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Default="00960782" w:rsidP="00960782">
      <w:pPr>
        <w:jc w:val="center"/>
        <w:rPr>
          <w:rFonts w:ascii="Times New Roman" w:hAnsi="Times New Roman"/>
          <w:sz w:val="46"/>
          <w:szCs w:val="46"/>
        </w:rPr>
      </w:pPr>
      <w:r w:rsidRPr="000D2281">
        <w:rPr>
          <w:rFonts w:ascii="Times New Roman" w:hAnsi="Times New Roman"/>
          <w:b/>
          <w:sz w:val="46"/>
          <w:szCs w:val="46"/>
        </w:rPr>
        <w:lastRenderedPageBreak/>
        <w:t>Alzheimer Disease Detection Techniques: A Review</w:t>
      </w:r>
    </w:p>
    <w:p w:rsidR="00904CA5" w:rsidRDefault="00904CA5" w:rsidP="00BA6895">
      <w:pPr>
        <w:jc w:val="center"/>
        <w:rPr>
          <w:rFonts w:ascii="Times New Roman" w:hAnsi="Times New Roman"/>
          <w:b/>
          <w:sz w:val="24"/>
          <w:szCs w:val="24"/>
        </w:rPr>
      </w:pPr>
    </w:p>
    <w:p w:rsidR="00BA6895" w:rsidRPr="003A40C8" w:rsidRDefault="00960782" w:rsidP="00BA6895">
      <w:pPr>
        <w:jc w:val="center"/>
        <w:rPr>
          <w:rFonts w:ascii="Times New Roman" w:hAnsi="Times New Roman"/>
          <w:sz w:val="24"/>
          <w:szCs w:val="24"/>
        </w:rPr>
      </w:pPr>
      <w:r w:rsidRPr="00E871FA">
        <w:rPr>
          <w:rFonts w:ascii="Times New Roman" w:hAnsi="Times New Roman"/>
          <w:b/>
          <w:sz w:val="24"/>
          <w:szCs w:val="24"/>
        </w:rPr>
        <w:t>Sunetra P</w:t>
      </w:r>
      <w:r w:rsidR="00DA5D59">
        <w:rPr>
          <w:rFonts w:ascii="Times New Roman" w:hAnsi="Times New Roman"/>
          <w:b/>
          <w:sz w:val="24"/>
          <w:szCs w:val="24"/>
        </w:rPr>
        <w:t>rabhakar</w:t>
      </w:r>
      <w:r w:rsidRPr="00E871FA">
        <w:rPr>
          <w:rFonts w:ascii="Times New Roman" w:hAnsi="Times New Roman"/>
          <w:b/>
          <w:sz w:val="24"/>
          <w:szCs w:val="24"/>
        </w:rPr>
        <w:t xml:space="preserve"> Salunkhe</w:t>
      </w:r>
      <w:r w:rsidRPr="00E871FA">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Pr="00E871FA">
        <w:rPr>
          <w:rFonts w:ascii="Times New Roman" w:hAnsi="Times New Roman"/>
          <w:b/>
          <w:sz w:val="24"/>
          <w:szCs w:val="24"/>
        </w:rPr>
        <w:t>Dr. Nilesh A</w:t>
      </w:r>
      <w:r w:rsidR="00DA5D59">
        <w:rPr>
          <w:rFonts w:ascii="Times New Roman" w:hAnsi="Times New Roman"/>
          <w:b/>
          <w:sz w:val="24"/>
          <w:szCs w:val="24"/>
        </w:rPr>
        <w:t>shok</w:t>
      </w:r>
      <w:bookmarkStart w:id="0" w:name="_GoBack"/>
      <w:bookmarkEnd w:id="0"/>
      <w:r w:rsidRPr="00E871FA">
        <w:rPr>
          <w:rFonts w:ascii="Times New Roman" w:hAnsi="Times New Roman"/>
          <w:b/>
          <w:sz w:val="24"/>
          <w:szCs w:val="24"/>
        </w:rPr>
        <w:t xml:space="preserve"> Suryawanshi</w:t>
      </w:r>
      <w:r w:rsidRPr="00E871FA">
        <w:rPr>
          <w:rFonts w:ascii="Times New Roman" w:hAnsi="Times New Roman"/>
          <w:b/>
          <w:sz w:val="24"/>
          <w:szCs w:val="24"/>
          <w:vertAlign w:val="superscript"/>
        </w:rPr>
        <w:t>2</w:t>
      </w:r>
    </w:p>
    <w:p w:rsidR="00931D53" w:rsidRPr="00E871FA" w:rsidRDefault="00931D53" w:rsidP="00931D53">
      <w:pPr>
        <w:spacing w:after="0"/>
        <w:jc w:val="center"/>
        <w:rPr>
          <w:rFonts w:ascii="Times New Roman" w:hAnsi="Times New Roman"/>
          <w:i/>
          <w:sz w:val="20"/>
          <w:szCs w:val="20"/>
        </w:rPr>
      </w:pPr>
      <w:r w:rsidRPr="00E871FA">
        <w:rPr>
          <w:rFonts w:ascii="Times New Roman" w:hAnsi="Times New Roman"/>
          <w:i/>
          <w:sz w:val="20"/>
          <w:szCs w:val="20"/>
          <w:vertAlign w:val="superscript"/>
        </w:rPr>
        <w:t>1</w:t>
      </w:r>
      <w:r>
        <w:rPr>
          <w:rFonts w:ascii="Times New Roman" w:hAnsi="Times New Roman"/>
          <w:i/>
          <w:sz w:val="20"/>
          <w:szCs w:val="20"/>
        </w:rPr>
        <w:t xml:space="preserve">Research Scholar, </w:t>
      </w:r>
      <w:r w:rsidRPr="00E871FA">
        <w:rPr>
          <w:rFonts w:ascii="Times New Roman" w:hAnsi="Times New Roman"/>
          <w:i/>
          <w:sz w:val="20"/>
          <w:szCs w:val="20"/>
        </w:rPr>
        <w:t>N</w:t>
      </w:r>
      <w:r>
        <w:rPr>
          <w:rFonts w:ascii="Times New Roman" w:hAnsi="Times New Roman"/>
          <w:i/>
          <w:sz w:val="20"/>
          <w:szCs w:val="20"/>
        </w:rPr>
        <w:t>ES’s Gangamai College of</w:t>
      </w:r>
      <w:r w:rsidRPr="00E871FA">
        <w:rPr>
          <w:rFonts w:ascii="Times New Roman" w:hAnsi="Times New Roman"/>
          <w:i/>
          <w:sz w:val="20"/>
          <w:szCs w:val="20"/>
        </w:rPr>
        <w:t xml:space="preserve"> Engineering, Nagaon, Dhule, India, 424005</w:t>
      </w:r>
    </w:p>
    <w:p w:rsidR="00931D53" w:rsidRPr="00E871FA" w:rsidRDefault="00931D53" w:rsidP="00931D53">
      <w:pPr>
        <w:tabs>
          <w:tab w:val="left" w:pos="720"/>
          <w:tab w:val="center" w:pos="4945"/>
        </w:tabs>
        <w:spacing w:after="0" w:line="240" w:lineRule="auto"/>
        <w:rPr>
          <w:rFonts w:ascii="Times New Roman" w:hAnsi="Times New Roman"/>
          <w:i/>
          <w:sz w:val="20"/>
          <w:szCs w:val="20"/>
        </w:rPr>
      </w:pPr>
      <w:r w:rsidRPr="00E871FA">
        <w:rPr>
          <w:rFonts w:ascii="Times New Roman" w:hAnsi="Times New Roman"/>
          <w:i/>
          <w:sz w:val="20"/>
          <w:szCs w:val="20"/>
          <w:vertAlign w:val="superscript"/>
        </w:rPr>
        <w:tab/>
      </w:r>
      <w:r w:rsidRPr="00E871FA">
        <w:rPr>
          <w:rFonts w:ascii="Times New Roman" w:hAnsi="Times New Roman"/>
          <w:i/>
          <w:sz w:val="20"/>
          <w:szCs w:val="20"/>
          <w:vertAlign w:val="superscript"/>
        </w:rPr>
        <w:tab/>
        <w:t>2</w:t>
      </w:r>
      <w:r w:rsidRPr="00E871FA">
        <w:rPr>
          <w:rFonts w:ascii="Times New Roman" w:hAnsi="Times New Roman"/>
          <w:i/>
          <w:sz w:val="20"/>
          <w:szCs w:val="20"/>
        </w:rPr>
        <w:t>Ass</w:t>
      </w:r>
      <w:r w:rsidR="00DA5D59">
        <w:rPr>
          <w:rFonts w:ascii="Times New Roman" w:hAnsi="Times New Roman"/>
          <w:i/>
          <w:sz w:val="20"/>
          <w:szCs w:val="20"/>
        </w:rPr>
        <w:t xml:space="preserve">istant </w:t>
      </w:r>
      <w:r w:rsidRPr="00E871FA">
        <w:rPr>
          <w:rFonts w:ascii="Times New Roman" w:hAnsi="Times New Roman"/>
          <w:i/>
          <w:sz w:val="20"/>
          <w:szCs w:val="20"/>
        </w:rPr>
        <w:t>Professor, N</w:t>
      </w:r>
      <w:r>
        <w:rPr>
          <w:rFonts w:ascii="Times New Roman" w:hAnsi="Times New Roman"/>
          <w:i/>
          <w:sz w:val="20"/>
          <w:szCs w:val="20"/>
        </w:rPr>
        <w:t>ES’s Gangamai College of</w:t>
      </w:r>
      <w:r w:rsidRPr="00E871FA">
        <w:rPr>
          <w:rFonts w:ascii="Times New Roman" w:hAnsi="Times New Roman"/>
          <w:i/>
          <w:sz w:val="20"/>
          <w:szCs w:val="20"/>
        </w:rPr>
        <w:t xml:space="preserve"> Engineering, Nagaon, Dhule, India, 424005</w:t>
      </w:r>
    </w:p>
    <w:p w:rsidR="00931D53" w:rsidRPr="00E871FA" w:rsidRDefault="00931D53" w:rsidP="00931D53">
      <w:pPr>
        <w:jc w:val="center"/>
        <w:rPr>
          <w:rFonts w:ascii="Times New Roman" w:hAnsi="Times New Roman"/>
          <w:i/>
          <w:sz w:val="20"/>
          <w:szCs w:val="20"/>
        </w:rPr>
      </w:pPr>
      <w:r w:rsidRPr="00E871FA">
        <w:rPr>
          <w:rFonts w:ascii="Times New Roman" w:hAnsi="Times New Roman"/>
          <w:i/>
          <w:sz w:val="20"/>
          <w:szCs w:val="20"/>
        </w:rPr>
        <w:t xml:space="preserve">Affiliation: K.B.C. North Maharashtra University, Jalgaon (MS), India. </w:t>
      </w:r>
    </w:p>
    <w:p w:rsidR="008A3CA9" w:rsidRDefault="008A3CA9" w:rsidP="008A3CA9">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931D53">
        <w:rPr>
          <w:rFonts w:ascii="Times New Roman" w:hAnsi="Times New Roman"/>
          <w:i/>
          <w:sz w:val="20"/>
          <w:szCs w:val="20"/>
        </w:rPr>
        <w:t xml:space="preserve"> </w:t>
      </w:r>
      <w:r w:rsidR="00931D53" w:rsidRPr="00E871FA">
        <w:rPr>
          <w:rFonts w:ascii="Times New Roman" w:hAnsi="Times New Roman"/>
          <w:i/>
          <w:sz w:val="20"/>
          <w:szCs w:val="20"/>
        </w:rPr>
        <w:t>salunkhesunetra.p@gmail.com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31D53" w:rsidRDefault="009221F5" w:rsidP="00931D53">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931D53" w:rsidRPr="00931D53">
        <w:t xml:space="preserve"> </w:t>
      </w:r>
      <w:r w:rsidR="00931D53" w:rsidRPr="00931D53">
        <w:rPr>
          <w:rFonts w:ascii="Times New Roman" w:hAnsi="Times New Roman"/>
          <w:i/>
          <w:sz w:val="20"/>
          <w:szCs w:val="20"/>
        </w:rPr>
        <w:t>Alzheimer's disease (AD) is a progressive neurological illness that impairs thought processes, behaviour, and memory. Longitudinal studies are crucial in understanding the disease's natural history, identifying risk factors, and developing effective treatments. The Longitudinal Analysis of Alzheimer's Disease using diverse machine learning and deep learning models is a rapidly developing field with significant potential for improving our understanding of this complex disease. However, there are also several significant drawbacks to current approaches, and there is a need for innovative techniques that can overcome these limitations. Here is a review of some of the key findings from longitudinal studies on Alzheimer's disease</w:t>
      </w:r>
      <w:r w:rsidR="00931D53">
        <w:rPr>
          <w:rFonts w:ascii="Times New Roman" w:hAnsi="Times New Roman"/>
          <w:i/>
          <w:sz w:val="20"/>
          <w:szCs w:val="20"/>
        </w:rPr>
        <w:t>.</w:t>
      </w:r>
    </w:p>
    <w:p w:rsidR="009221F5" w:rsidRDefault="009221F5" w:rsidP="00931D53">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931D53" w:rsidRPr="00757E00">
        <w:rPr>
          <w:rFonts w:ascii="Times New Roman" w:hAnsi="Times New Roman"/>
          <w:i/>
          <w:sz w:val="20"/>
          <w:szCs w:val="20"/>
        </w:rPr>
        <w:t>Alzheimer's disease, longitudinal study</w:t>
      </w:r>
      <w:r w:rsidR="00931D53">
        <w:rPr>
          <w:rFonts w:ascii="Times New Roman" w:hAnsi="Times New Roman"/>
          <w:i/>
          <w:sz w:val="20"/>
          <w:szCs w:val="20"/>
        </w:rPr>
        <w:t>.</w:t>
      </w:r>
    </w:p>
    <w:p w:rsidR="00850DDA" w:rsidRDefault="00850DDA" w:rsidP="00781F4D">
      <w:pPr>
        <w:spacing w:after="0"/>
        <w:jc w:val="center"/>
        <w:rPr>
          <w:rFonts w:ascii="Times New Roman" w:hAnsi="Times New Roman"/>
          <w:b/>
          <w:sz w:val="20"/>
          <w:szCs w:val="20"/>
        </w:rPr>
      </w:pPr>
    </w:p>
    <w:p w:rsidR="00E14DFF" w:rsidRDefault="00E14DFF" w:rsidP="00850DDA">
      <w:pPr>
        <w:jc w:val="center"/>
        <w:rPr>
          <w:rFonts w:ascii="Times New Roman" w:hAnsi="Times New Roman"/>
          <w:b/>
          <w:sz w:val="20"/>
          <w:szCs w:val="20"/>
        </w:rPr>
      </w:pPr>
      <w:r w:rsidRPr="00E14DFF">
        <w:rPr>
          <w:rFonts w:ascii="Times New Roman" w:hAnsi="Times New Roman"/>
          <w:b/>
          <w:sz w:val="20"/>
          <w:szCs w:val="20"/>
        </w:rPr>
        <w:t>INTRODUCTION</w:t>
      </w:r>
    </w:p>
    <w:p w:rsidR="00850DDA" w:rsidRPr="00E871FA" w:rsidRDefault="00850DDA" w:rsidP="00850DDA">
      <w:pPr>
        <w:jc w:val="both"/>
        <w:rPr>
          <w:rFonts w:ascii="Times New Roman" w:hAnsi="Times New Roman"/>
          <w:sz w:val="20"/>
          <w:szCs w:val="20"/>
        </w:rPr>
      </w:pPr>
      <w:r w:rsidRPr="00E871FA">
        <w:rPr>
          <w:rFonts w:ascii="Times New Roman" w:hAnsi="Times New Roman"/>
          <w:sz w:val="20"/>
          <w:szCs w:val="20"/>
        </w:rPr>
        <w:t>As the wo</w:t>
      </w:r>
      <w:r>
        <w:rPr>
          <w:rFonts w:ascii="Times New Roman" w:hAnsi="Times New Roman"/>
          <w:sz w:val="20"/>
          <w:szCs w:val="20"/>
        </w:rPr>
        <w:t xml:space="preserve">rld's population ages, dementia- </w:t>
      </w:r>
      <w:r w:rsidRPr="00E871FA">
        <w:rPr>
          <w:rFonts w:ascii="Times New Roman" w:hAnsi="Times New Roman"/>
          <w:sz w:val="20"/>
          <w:szCs w:val="20"/>
        </w:rPr>
        <w:t>the loss of mental abilities including remem</w:t>
      </w:r>
      <w:r>
        <w:rPr>
          <w:rFonts w:ascii="Times New Roman" w:hAnsi="Times New Roman"/>
          <w:sz w:val="20"/>
          <w:szCs w:val="20"/>
        </w:rPr>
        <w:t>bering, thinking, and reasoning-</w:t>
      </w:r>
      <w:r w:rsidRPr="00E871FA">
        <w:rPr>
          <w:rFonts w:ascii="Times New Roman" w:hAnsi="Times New Roman"/>
          <w:sz w:val="20"/>
          <w:szCs w:val="20"/>
        </w:rPr>
        <w:t>is on the rise. Each of these impairments is severe enough to interfere with a p</w:t>
      </w:r>
      <w:r>
        <w:rPr>
          <w:rFonts w:ascii="Times New Roman" w:hAnsi="Times New Roman"/>
          <w:sz w:val="20"/>
          <w:szCs w:val="20"/>
        </w:rPr>
        <w:t>erson's day-to-day activities [1</w:t>
      </w:r>
      <w:r w:rsidRPr="00E871FA">
        <w:rPr>
          <w:rFonts w:ascii="Times New Roman" w:hAnsi="Times New Roman"/>
          <w:sz w:val="20"/>
          <w:szCs w:val="20"/>
        </w:rPr>
        <w:t>]. Alzheimer's Disease (AD) is the most common cause of dementia among all the different types, and it accounts for a growing percentage of deaths among the elderly (A</w:t>
      </w:r>
      <w:r>
        <w:rPr>
          <w:rFonts w:ascii="Times New Roman" w:hAnsi="Times New Roman"/>
          <w:sz w:val="20"/>
          <w:szCs w:val="20"/>
        </w:rPr>
        <w:t>lzheimer's Association 2012) [2</w:t>
      </w:r>
      <w:r w:rsidRPr="00E871FA">
        <w:rPr>
          <w:rFonts w:ascii="Times New Roman" w:hAnsi="Times New Roman"/>
          <w:sz w:val="20"/>
          <w:szCs w:val="20"/>
        </w:rPr>
        <w:t>]. Moreover, Mild Cognitive Impairment (MCI), a condition that is a precursor to dementia in AD, is said to develop to AD at a rat</w:t>
      </w:r>
      <w:r>
        <w:rPr>
          <w:rFonts w:ascii="Times New Roman" w:hAnsi="Times New Roman"/>
          <w:sz w:val="20"/>
          <w:szCs w:val="20"/>
        </w:rPr>
        <w:t>e of 10% per year on average [3</w:t>
      </w:r>
      <w:r w:rsidRPr="00E871FA">
        <w:rPr>
          <w:rFonts w:ascii="Times New Roman" w:hAnsi="Times New Roman"/>
          <w:sz w:val="20"/>
          <w:szCs w:val="20"/>
        </w:rPr>
        <w:t>].</w:t>
      </w:r>
    </w:p>
    <w:p w:rsidR="00850DDA" w:rsidRPr="00E871FA" w:rsidRDefault="00850DDA" w:rsidP="00850DDA">
      <w:pPr>
        <w:jc w:val="both"/>
        <w:rPr>
          <w:rFonts w:ascii="Times New Roman" w:hAnsi="Times New Roman"/>
          <w:sz w:val="20"/>
          <w:szCs w:val="20"/>
        </w:rPr>
      </w:pPr>
      <w:r w:rsidRPr="00E871FA">
        <w:rPr>
          <w:rFonts w:ascii="Times New Roman" w:hAnsi="Times New Roman"/>
          <w:sz w:val="20"/>
          <w:szCs w:val="20"/>
        </w:rPr>
        <w:lastRenderedPageBreak/>
        <w:t>Despite the fact that there is presently no pharmacological treatment to restore AD/MCI to Cognitive Normal (CN), it is still critical to identify the diseases early in order to receive prompt treatment t</w:t>
      </w:r>
      <w:r>
        <w:rPr>
          <w:rFonts w:ascii="Times New Roman" w:hAnsi="Times New Roman"/>
          <w:sz w:val="20"/>
          <w:szCs w:val="20"/>
        </w:rPr>
        <w:t>hat may halt the progression [4</w:t>
      </w:r>
      <w:r w:rsidRPr="00E871FA">
        <w:rPr>
          <w:rFonts w:ascii="Times New Roman" w:hAnsi="Times New Roman"/>
          <w:sz w:val="20"/>
          <w:szCs w:val="20"/>
        </w:rPr>
        <w:t>]. As a result, it is crucial for the diagnosis or progn</w:t>
      </w:r>
      <w:r>
        <w:rPr>
          <w:rFonts w:ascii="Times New Roman" w:hAnsi="Times New Roman"/>
          <w:sz w:val="20"/>
          <w:szCs w:val="20"/>
        </w:rPr>
        <w:t>osis of AD/MCI in the clinic [5</w:t>
      </w:r>
      <w:r w:rsidRPr="00E871FA">
        <w:rPr>
          <w:rFonts w:ascii="Times New Roman" w:hAnsi="Times New Roman"/>
          <w:sz w:val="20"/>
          <w:szCs w:val="20"/>
        </w:rPr>
        <w:t>]. Researchers have been working hard to understand the underlying biological or neurological mechanisms of AD/MCI as well as to find biomarkers for the diagnosis or prognosis of the condition since the development of neuroimaging technologies like</w:t>
      </w:r>
      <w:r>
        <w:rPr>
          <w:rFonts w:ascii="Times New Roman" w:hAnsi="Times New Roman"/>
          <w:sz w:val="20"/>
          <w:szCs w:val="20"/>
        </w:rPr>
        <w:t xml:space="preserve"> MRI, PET, and functional MRI [6]</w:t>
      </w:r>
      <w:r w:rsidRPr="00E871FA">
        <w:rPr>
          <w:rFonts w:ascii="Times New Roman" w:hAnsi="Times New Roman"/>
          <w:sz w:val="20"/>
          <w:szCs w:val="20"/>
        </w:rPr>
        <w:t>.</w:t>
      </w:r>
    </w:p>
    <w:p w:rsidR="00850DDA" w:rsidRPr="00E871FA" w:rsidRDefault="00850DDA" w:rsidP="00850DDA">
      <w:pPr>
        <w:jc w:val="both"/>
        <w:rPr>
          <w:rFonts w:ascii="Times New Roman" w:hAnsi="Times New Roman"/>
          <w:sz w:val="20"/>
          <w:szCs w:val="20"/>
        </w:rPr>
      </w:pPr>
      <w:r w:rsidRPr="00E871FA">
        <w:rPr>
          <w:rFonts w:ascii="Times New Roman" w:hAnsi="Times New Roman"/>
          <w:sz w:val="20"/>
          <w:szCs w:val="20"/>
        </w:rPr>
        <w:t>The early deposition of aberrant neuropathological proteins results in the formation of amyloid plaques, which is one of the hallm</w:t>
      </w:r>
      <w:r>
        <w:rPr>
          <w:rFonts w:ascii="Times New Roman" w:hAnsi="Times New Roman"/>
          <w:sz w:val="20"/>
          <w:szCs w:val="20"/>
        </w:rPr>
        <w:t>arks of Alzheimer's dementia [7</w:t>
      </w:r>
      <w:r w:rsidRPr="00E871FA">
        <w:rPr>
          <w:rFonts w:ascii="Times New Roman" w:hAnsi="Times New Roman"/>
          <w:sz w:val="20"/>
          <w:szCs w:val="20"/>
        </w:rPr>
        <w:t xml:space="preserve">]. Consequently, amyloid biomarkers are employed as a key diagnostic tool for the clinical diagnosis and prognosis of Alzheimer's dementia and are utilised to identify the accumulation of </w:t>
      </w:r>
      <w:r>
        <w:rPr>
          <w:rFonts w:ascii="Times New Roman" w:hAnsi="Times New Roman"/>
          <w:sz w:val="20"/>
          <w:szCs w:val="20"/>
        </w:rPr>
        <w:t>amyloid plaques in the brain [8</w:t>
      </w:r>
      <w:r w:rsidRPr="00E871FA">
        <w:rPr>
          <w:rFonts w:ascii="Times New Roman" w:hAnsi="Times New Roman"/>
          <w:sz w:val="20"/>
          <w:szCs w:val="20"/>
        </w:rPr>
        <w:t>]. But the precise aetiology of Alzheimer's dementia is extremely complicated, and it can occur even in the a</w:t>
      </w:r>
      <w:r>
        <w:rPr>
          <w:rFonts w:ascii="Times New Roman" w:hAnsi="Times New Roman"/>
          <w:sz w:val="20"/>
          <w:szCs w:val="20"/>
        </w:rPr>
        <w:t>bsence of protein deposition [9</w:t>
      </w:r>
      <w:r w:rsidRPr="00E871FA">
        <w:rPr>
          <w:rFonts w:ascii="Times New Roman" w:hAnsi="Times New Roman"/>
          <w:sz w:val="20"/>
          <w:szCs w:val="20"/>
        </w:rPr>
        <w:t>]. In order to make up for this, Alzheimer's dementia is confirmed by the 18F-Fluorodeoxyglucose (FDG) test, which mea</w:t>
      </w:r>
      <w:r>
        <w:rPr>
          <w:rFonts w:ascii="Times New Roman" w:hAnsi="Times New Roman"/>
          <w:sz w:val="20"/>
          <w:szCs w:val="20"/>
        </w:rPr>
        <w:t>sures blood flow to the brain [10</w:t>
      </w:r>
      <w:r w:rsidRPr="00E871FA">
        <w:rPr>
          <w:rFonts w:ascii="Times New Roman" w:hAnsi="Times New Roman"/>
          <w:sz w:val="20"/>
          <w:szCs w:val="20"/>
        </w:rPr>
        <w:t>]. Unfortunately, doing several of these tests comes with a financial and physical expense to the patient, and having several tests makes patients an</w:t>
      </w:r>
      <w:r>
        <w:rPr>
          <w:rFonts w:ascii="Times New Roman" w:hAnsi="Times New Roman"/>
          <w:sz w:val="20"/>
          <w:szCs w:val="20"/>
        </w:rPr>
        <w:t>xious and delays therapy [11</w:t>
      </w:r>
      <w:r w:rsidRPr="00E871FA">
        <w:rPr>
          <w:rFonts w:ascii="Times New Roman" w:hAnsi="Times New Roman"/>
          <w:sz w:val="20"/>
          <w:szCs w:val="20"/>
        </w:rPr>
        <w:t xml:space="preserve">].  As a result, a lot of work has been done in clinical settings to </w:t>
      </w:r>
      <w:r w:rsidRPr="00E871FA">
        <w:rPr>
          <w:rFonts w:ascii="Times New Roman" w:hAnsi="Times New Roman"/>
          <w:sz w:val="20"/>
          <w:szCs w:val="20"/>
        </w:rPr>
        <w:lastRenderedPageBreak/>
        <w:t>discover a means to reliably identify Alzheimer's dementia at an early stage without t</w:t>
      </w:r>
      <w:r>
        <w:rPr>
          <w:rFonts w:ascii="Times New Roman" w:hAnsi="Times New Roman"/>
          <w:sz w:val="20"/>
          <w:szCs w:val="20"/>
        </w:rPr>
        <w:t>he need for numerous testing [12</w:t>
      </w:r>
      <w:r w:rsidRPr="00E871FA">
        <w:rPr>
          <w:rFonts w:ascii="Times New Roman" w:hAnsi="Times New Roman"/>
          <w:sz w:val="20"/>
          <w:szCs w:val="20"/>
        </w:rPr>
        <w:t>].</w:t>
      </w:r>
    </w:p>
    <w:p w:rsidR="00850DDA" w:rsidRPr="00E871FA" w:rsidRDefault="00850DDA" w:rsidP="00850DDA">
      <w:pPr>
        <w:jc w:val="both"/>
        <w:rPr>
          <w:rFonts w:ascii="Times New Roman" w:hAnsi="Times New Roman"/>
          <w:sz w:val="20"/>
          <w:szCs w:val="20"/>
        </w:rPr>
      </w:pPr>
      <w:r w:rsidRPr="00E871FA">
        <w:rPr>
          <w:rFonts w:ascii="Times New Roman" w:hAnsi="Times New Roman"/>
          <w:sz w:val="20"/>
          <w:szCs w:val="20"/>
        </w:rPr>
        <w:t>Using the amyloid PET (amyloid PET) biomarker as the early-phase amyloid PET picture is one attempt to use it as a dual-phase biomarker. The early-phase amyloid PET image can substitute the FDG biomarker image since it is identical to it, accordi</w:t>
      </w:r>
      <w:r>
        <w:rPr>
          <w:rFonts w:ascii="Times New Roman" w:hAnsi="Times New Roman"/>
          <w:sz w:val="20"/>
          <w:szCs w:val="20"/>
        </w:rPr>
        <w:t>ng to numerous prior studies [13</w:t>
      </w:r>
      <w:r w:rsidRPr="00E871FA">
        <w:rPr>
          <w:rFonts w:ascii="Times New Roman" w:hAnsi="Times New Roman"/>
          <w:sz w:val="20"/>
          <w:szCs w:val="20"/>
        </w:rPr>
        <w:t>]. Nevertheless, it is unable to do so with clarity, and because of the noise, readers with limited expertise may find</w:t>
      </w:r>
      <w:r>
        <w:rPr>
          <w:rFonts w:ascii="Times New Roman" w:hAnsi="Times New Roman"/>
          <w:sz w:val="20"/>
          <w:szCs w:val="20"/>
        </w:rPr>
        <w:t xml:space="preserve"> it challenging to interpret [14</w:t>
      </w:r>
      <w:r w:rsidRPr="00E871FA">
        <w:rPr>
          <w:rFonts w:ascii="Times New Roman" w:hAnsi="Times New Roman"/>
          <w:sz w:val="20"/>
          <w:szCs w:val="20"/>
        </w:rPr>
        <w:t>]. Due to their inability to make visual judgments that primarily rely on prior knowledge, inexperienced readers are more susceptible to subjectivity and hi</w:t>
      </w:r>
      <w:r>
        <w:rPr>
          <w:rFonts w:ascii="Times New Roman" w:hAnsi="Times New Roman"/>
          <w:sz w:val="20"/>
          <w:szCs w:val="20"/>
        </w:rPr>
        <w:t>gher inter-rater variability [15</w:t>
      </w:r>
      <w:r w:rsidRPr="00E871FA">
        <w:rPr>
          <w:rFonts w:ascii="Times New Roman" w:hAnsi="Times New Roman"/>
          <w:sz w:val="20"/>
          <w:szCs w:val="20"/>
        </w:rPr>
        <w:t xml:space="preserve">].  </w:t>
      </w:r>
    </w:p>
    <w:p w:rsidR="00850DDA" w:rsidRPr="00E871FA" w:rsidRDefault="00850DDA" w:rsidP="00850DDA">
      <w:pPr>
        <w:jc w:val="both"/>
        <w:rPr>
          <w:rFonts w:ascii="Times New Roman" w:hAnsi="Times New Roman"/>
          <w:sz w:val="20"/>
          <w:szCs w:val="20"/>
        </w:rPr>
      </w:pPr>
      <w:r w:rsidRPr="00E871FA">
        <w:rPr>
          <w:rFonts w:ascii="Times New Roman" w:hAnsi="Times New Roman"/>
          <w:sz w:val="20"/>
          <w:szCs w:val="20"/>
        </w:rPr>
        <w:t xml:space="preserve">Algorithms based on artificial intelligence have recently significantly improved medical diagnostics. The past ten years have seen a great deal of progress in the classification of Alzheimer's disease thanks to the application of machine learning algorithms, which have reduced physical labor for researchers and physicians and eliminated the issue of inter-rater variability. Numerous techniques, including support vector machines, naïve Bayes, artificial neural networks, and deep learning, have been </w:t>
      </w:r>
      <w:r>
        <w:rPr>
          <w:rFonts w:ascii="Times New Roman" w:hAnsi="Times New Roman"/>
          <w:sz w:val="20"/>
          <w:szCs w:val="20"/>
        </w:rPr>
        <w:t xml:space="preserve">employed in earlier research [16]. </w:t>
      </w:r>
      <w:r w:rsidRPr="00E871FA">
        <w:rPr>
          <w:rFonts w:ascii="Times New Roman" w:hAnsi="Times New Roman"/>
          <w:sz w:val="20"/>
          <w:szCs w:val="20"/>
        </w:rPr>
        <w:t xml:space="preserve">To increase the efficacy of AD diagnosis and prognosis, some researchers have </w:t>
      </w:r>
      <w:r>
        <w:rPr>
          <w:rFonts w:ascii="Times New Roman" w:hAnsi="Times New Roman"/>
          <w:sz w:val="20"/>
          <w:szCs w:val="20"/>
        </w:rPr>
        <w:t>employed ensemble techniques [17</w:t>
      </w:r>
      <w:r w:rsidRPr="00E871FA">
        <w:rPr>
          <w:rFonts w:ascii="Times New Roman" w:hAnsi="Times New Roman"/>
          <w:sz w:val="20"/>
          <w:szCs w:val="20"/>
        </w:rPr>
        <w:t>]. Predictive models based on unimodal or multimodal data, such as computed tomography, positron emission tomography, or magnetic resonance imaging, were often proposed in these investigations. This multimodal strategy may contribute to the solution of the puzzle of how to explain the diverse physiological features of AD.</w:t>
      </w:r>
    </w:p>
    <w:p w:rsidR="00850DDA" w:rsidRPr="00E871FA" w:rsidRDefault="00850DDA" w:rsidP="00850DDA">
      <w:pPr>
        <w:jc w:val="center"/>
        <w:rPr>
          <w:rFonts w:ascii="Times New Roman" w:hAnsi="Times New Roman"/>
          <w:b/>
          <w:sz w:val="20"/>
          <w:szCs w:val="20"/>
        </w:rPr>
      </w:pPr>
      <w:r w:rsidRPr="00E871FA">
        <w:rPr>
          <w:rFonts w:ascii="Times New Roman" w:hAnsi="Times New Roman"/>
          <w:b/>
          <w:sz w:val="20"/>
          <w:szCs w:val="20"/>
        </w:rPr>
        <w:t>LITERATURE REVIEW</w:t>
      </w:r>
    </w:p>
    <w:p w:rsidR="00850DDA" w:rsidRPr="00E871FA" w:rsidRDefault="00850DDA" w:rsidP="00850DDA">
      <w:pPr>
        <w:jc w:val="both"/>
        <w:rPr>
          <w:rFonts w:ascii="Times New Roman" w:hAnsi="Times New Roman"/>
          <w:sz w:val="20"/>
          <w:szCs w:val="20"/>
        </w:rPr>
      </w:pPr>
      <w:r w:rsidRPr="00E871FA">
        <w:rPr>
          <w:rFonts w:ascii="Times New Roman" w:hAnsi="Times New Roman"/>
          <w:sz w:val="20"/>
          <w:szCs w:val="20"/>
        </w:rPr>
        <w:t>In 2022, Ferreira et al. [1</w:t>
      </w:r>
      <w:r>
        <w:rPr>
          <w:rFonts w:ascii="Times New Roman" w:hAnsi="Times New Roman"/>
          <w:sz w:val="20"/>
          <w:szCs w:val="20"/>
        </w:rPr>
        <w:t>8</w:t>
      </w:r>
      <w:r w:rsidRPr="00E871FA">
        <w:rPr>
          <w:rFonts w:ascii="Times New Roman" w:hAnsi="Times New Roman"/>
          <w:sz w:val="20"/>
          <w:szCs w:val="20"/>
        </w:rPr>
        <w:t xml:space="preserve">] have started employing structural MRI and machine learning to diagnose AD and mild cognitive impairment (MCI) in a multi-diagnostic and broadly applicable manner. Subjects from the Open Access Series of Imaging Studies (OASIS) project database (n = 531) and the AD Neuroimaging Initiative (ADNI) database (n = 570) were used to train and test classifiers. Voting was used to compare and aggregate multiple classifiers in order to reach a conclusion. The impact of applying graph theory measures on diagnostic classification performance, the relative importance of various brain regions on classification for better interpretability, tests of </w:t>
      </w:r>
      <w:r w:rsidRPr="00E871FA">
        <w:rPr>
          <w:rFonts w:ascii="Times New Roman" w:hAnsi="Times New Roman"/>
          <w:sz w:val="20"/>
          <w:szCs w:val="20"/>
        </w:rPr>
        <w:lastRenderedPageBreak/>
        <w:t>generalizability across datasets and protocols (IR-SPGR and MPRAGE), and an assessment of the classifier's potential for clinical applicability were also reported.</w:t>
      </w:r>
    </w:p>
    <w:p w:rsidR="00850DDA" w:rsidRDefault="00850DDA" w:rsidP="00850DDA">
      <w:pPr>
        <w:jc w:val="both"/>
        <w:rPr>
          <w:rFonts w:ascii="Times New Roman" w:hAnsi="Times New Roman"/>
          <w:sz w:val="20"/>
          <w:szCs w:val="20"/>
        </w:rPr>
      </w:pPr>
      <w:r w:rsidRPr="00E871FA">
        <w:rPr>
          <w:rFonts w:ascii="Times New Roman" w:hAnsi="Times New Roman"/>
          <w:sz w:val="20"/>
          <w:szCs w:val="20"/>
        </w:rPr>
        <w:t>In 2022, Yoon et al. [</w:t>
      </w:r>
      <w:r>
        <w:rPr>
          <w:rFonts w:ascii="Times New Roman" w:hAnsi="Times New Roman"/>
          <w:sz w:val="20"/>
          <w:szCs w:val="20"/>
        </w:rPr>
        <w:t>19</w:t>
      </w:r>
      <w:r w:rsidRPr="00E871FA">
        <w:rPr>
          <w:rFonts w:ascii="Times New Roman" w:hAnsi="Times New Roman"/>
          <w:sz w:val="20"/>
          <w:szCs w:val="20"/>
        </w:rPr>
        <w:t>] have developed an 18F-Florbetaben Dual-Phase Image Classified by Machine Learning and Feature Selection Based on Rank. To improve classification performance, this model analyses the frontal and temporal lobes efficiently. It decreases the ambiguity and subjectivity. It does not provide efficient classification results over multi-modal data.</w:t>
      </w:r>
    </w:p>
    <w:p w:rsidR="00850DDA" w:rsidRPr="00E871FA" w:rsidRDefault="00850DDA" w:rsidP="00850DDA">
      <w:pPr>
        <w:jc w:val="both"/>
        <w:rPr>
          <w:rFonts w:ascii="Times New Roman" w:hAnsi="Times New Roman"/>
          <w:sz w:val="20"/>
          <w:szCs w:val="20"/>
        </w:rPr>
      </w:pPr>
      <w:r w:rsidRPr="00E871FA">
        <w:rPr>
          <w:rFonts w:ascii="Times New Roman" w:hAnsi="Times New Roman"/>
          <w:sz w:val="20"/>
          <w:szCs w:val="20"/>
        </w:rPr>
        <w:t>For the classifi</w:t>
      </w:r>
      <w:r>
        <w:rPr>
          <w:rFonts w:ascii="Times New Roman" w:hAnsi="Times New Roman"/>
          <w:sz w:val="20"/>
          <w:szCs w:val="20"/>
        </w:rPr>
        <w:t>cation problem, Zeng and Peng [20</w:t>
      </w:r>
      <w:r w:rsidRPr="00E871FA">
        <w:rPr>
          <w:rFonts w:ascii="Times New Roman" w:hAnsi="Times New Roman"/>
          <w:sz w:val="20"/>
          <w:szCs w:val="20"/>
        </w:rPr>
        <w:t>] created a multi-task learning method based on Deep Belief Networks (DBNs) in 2021. Specifically, the zero-masking approach and dropout technology were utilized to overcome the overfitting issue and improve the model's durability and capacity for generalization. Then, a novel framework for precise AD diagnosis was developed, based on DBN-based multi-task learning. Following MRI preprocessing, a multi-task feature selection approach was implemented to select the feature set related to all tasks by taking into account the internal relevancy among multiple related tasks. Principal component analysis was also used to reduce the feature dimension. The DBN-based MTL algorithm created in this work proved to be an efficient, superior, and useful technique of diagnosing AD based on the findings of experiments.</w:t>
      </w:r>
    </w:p>
    <w:p w:rsidR="00850DDA" w:rsidRPr="00E871FA" w:rsidRDefault="00850DDA" w:rsidP="00850DDA">
      <w:pPr>
        <w:jc w:val="both"/>
        <w:rPr>
          <w:rFonts w:ascii="Times New Roman" w:hAnsi="Times New Roman"/>
          <w:sz w:val="20"/>
          <w:szCs w:val="20"/>
        </w:rPr>
      </w:pPr>
      <w:r w:rsidRPr="00E871FA">
        <w:rPr>
          <w:rFonts w:ascii="Times New Roman" w:hAnsi="Times New Roman"/>
          <w:sz w:val="20"/>
          <w:szCs w:val="20"/>
        </w:rPr>
        <w:t>In 202</w:t>
      </w:r>
      <w:r>
        <w:rPr>
          <w:rFonts w:ascii="Times New Roman" w:hAnsi="Times New Roman"/>
          <w:sz w:val="20"/>
          <w:szCs w:val="20"/>
        </w:rPr>
        <w:t>0, Frangi et al. [21</w:t>
      </w:r>
      <w:r w:rsidRPr="00E871FA">
        <w:rPr>
          <w:rFonts w:ascii="Times New Roman" w:hAnsi="Times New Roman"/>
          <w:sz w:val="20"/>
          <w:szCs w:val="20"/>
        </w:rPr>
        <w:t xml:space="preserve">] have presented a new model that combines low-rank self-calibrated functional brain networks and structural brain networks for joint multi-task learning to automatically diagnose MCI (early MCI, late MCI, and SMC), as well as its earlier phases. They specifically created a novel functional brain network estimate technique initially. They performed correlation analysis in conjunction with low-rank structure and offered data quality indicators for self-calibration, which might enhance data quality while completing brain network estimation. Second, to choose relevant and discriminative characteristics for fine MCI analysis, functional and structural linked neuroimaging patterns were incorporated into this multi-task learning model. The best way to accomplish different classification tasks was to use different modalities, and the most effective way to identify the similarities and differences between various tasks was to use joint learning to identify the most discriminative characteristics. The non-convex regularizer, which roughly approximates the original rank minimization problem and successfully minimized the penalty bias of the trace norm, finished the learning </w:t>
      </w:r>
      <w:r w:rsidRPr="00E871FA">
        <w:rPr>
          <w:rFonts w:ascii="Times New Roman" w:hAnsi="Times New Roman"/>
          <w:sz w:val="20"/>
          <w:szCs w:val="20"/>
        </w:rPr>
        <w:lastRenderedPageBreak/>
        <w:t>process. Ultimately, a Support Vector Machine (SVM) was used to classify the most pertinent illness features in order to identify MCI. According to experimental data, this technique demonstrated promising performance with high classification accuracy and the ability to discriminate between various MCI sub-stages with effectiveness.</w:t>
      </w:r>
    </w:p>
    <w:p w:rsidR="00850DDA" w:rsidRDefault="00850DDA" w:rsidP="00850DDA">
      <w:pPr>
        <w:jc w:val="both"/>
        <w:rPr>
          <w:rFonts w:ascii="Times New Roman" w:hAnsi="Times New Roman"/>
          <w:sz w:val="20"/>
          <w:szCs w:val="20"/>
        </w:rPr>
      </w:pPr>
      <w:r>
        <w:rPr>
          <w:rFonts w:ascii="Times New Roman" w:hAnsi="Times New Roman"/>
          <w:sz w:val="20"/>
          <w:szCs w:val="20"/>
        </w:rPr>
        <w:t>In 2018, Adeli et al. [22</w:t>
      </w:r>
      <w:r w:rsidRPr="00E871FA">
        <w:rPr>
          <w:rFonts w:ascii="Times New Roman" w:hAnsi="Times New Roman"/>
          <w:sz w:val="20"/>
          <w:szCs w:val="20"/>
        </w:rPr>
        <w:t>] have presented a Deep Multi-Task Multichannel Learning (DM2L) framework for concurrent clinical score and illness classification of brain diseases regression, utilizing patient demographic data and MR imaging data. To be more precise, they isolated many image patches surrounding these landmarks after initially using data-driven methods to identify the discriminative anatomical landmarks from MR images. Next, suggest a deep convolutional neural network with several tasks and channels for simultaneous regression and classification. This DM2L system might directly include the participants' demographic data into the learning process in addition to automatically learning discriminative features for MR images.  The suggested approach was assessed using four sizable multi-center cohorts including 1, 984 participants. The outcomes of the experiment showed that DM2L outperformed other cutting-edge joint learning techniques in the tasks of clinical score regress</w:t>
      </w:r>
      <w:r>
        <w:rPr>
          <w:rFonts w:ascii="Times New Roman" w:hAnsi="Times New Roman"/>
          <w:sz w:val="20"/>
          <w:szCs w:val="20"/>
        </w:rPr>
        <w:t>ion and disease categorization.</w:t>
      </w:r>
    </w:p>
    <w:p w:rsidR="00850DDA" w:rsidRDefault="00850DDA" w:rsidP="00850DDA">
      <w:pPr>
        <w:jc w:val="both"/>
        <w:rPr>
          <w:rFonts w:ascii="Times New Roman" w:hAnsi="Times New Roman"/>
          <w:sz w:val="20"/>
          <w:szCs w:val="20"/>
        </w:rPr>
      </w:pPr>
      <w:r>
        <w:rPr>
          <w:rFonts w:ascii="Times New Roman" w:hAnsi="Times New Roman"/>
          <w:sz w:val="20"/>
          <w:szCs w:val="20"/>
        </w:rPr>
        <w:t>In 2018, Wang et al. [23</w:t>
      </w:r>
      <w:r w:rsidRPr="00E871FA">
        <w:rPr>
          <w:rFonts w:ascii="Times New Roman" w:hAnsi="Times New Roman"/>
          <w:sz w:val="20"/>
          <w:szCs w:val="20"/>
        </w:rPr>
        <w:t xml:space="preserve">] have put out a novel multi-task learning formulation for precisely forecasting the disease's cognitive scores and determining the most predictive biomarkers. This formulation took into account a correlation-aware sparse and low-rank limited regularization. Furthermore, the suggested non-smooth convex objective formulation was optimized by the development of an effective iterative algorithm. Additionally, they have conducted tests to assess the suggested optimization formulation using information from the Alzheimer's disease Neuroimaging Initiative (ADNI) dataset. In particular, they use the baseline MRI features to predict the cognitive scores at various time points. In addition to demonstrating the validity and accuracy of the suggested approach for forecasting the course of the disease, the outcome also revealed a few </w:t>
      </w:r>
      <w:r w:rsidRPr="00E871FA">
        <w:rPr>
          <w:rFonts w:ascii="Times New Roman" w:hAnsi="Times New Roman"/>
          <w:sz w:val="20"/>
          <w:szCs w:val="20"/>
        </w:rPr>
        <w:lastRenderedPageBreak/>
        <w:t>significant and stable MRI characteristics that agreed with earlier studies.</w:t>
      </w:r>
    </w:p>
    <w:p w:rsidR="00850DDA" w:rsidRDefault="00850DDA" w:rsidP="00850DDA">
      <w:pPr>
        <w:jc w:val="both"/>
        <w:rPr>
          <w:rFonts w:ascii="Times New Roman" w:hAnsi="Times New Roman"/>
          <w:sz w:val="20"/>
          <w:szCs w:val="20"/>
        </w:rPr>
      </w:pPr>
      <w:r w:rsidRPr="00E871FA">
        <w:rPr>
          <w:rFonts w:ascii="Times New Roman" w:hAnsi="Times New Roman"/>
          <w:sz w:val="20"/>
          <w:szCs w:val="20"/>
        </w:rPr>
        <w:t>In order to recursively eliminate uninf</w:t>
      </w:r>
      <w:r>
        <w:rPr>
          <w:rFonts w:ascii="Times New Roman" w:hAnsi="Times New Roman"/>
          <w:sz w:val="20"/>
          <w:szCs w:val="20"/>
        </w:rPr>
        <w:t>ormative features; Lee et al. [24</w:t>
      </w:r>
      <w:r w:rsidRPr="00E871FA">
        <w:rPr>
          <w:rFonts w:ascii="Times New Roman" w:hAnsi="Times New Roman"/>
          <w:sz w:val="20"/>
          <w:szCs w:val="20"/>
        </w:rPr>
        <w:t>] introduced a unique deep architecture in 2016 that uses hierarchical sparse multi-task learning. They also postulated that the relative significance of characteristics in describing the target response variables is reflected in the ideal regression coefficients. In order to achieve this, they developed a weighted sparse multi-task learning technique and utilised the best regression coefficients discovered in one hierarchy as feature weighting factors in the subsequent hierarchy. Finally, they used clustering-induced subclass label vectors as target response values in our sparse regression model, taking into consideration the distributional properties of data within each class. The proposed method was found to be superior to state-of-the-art methods in the experiments conducted on the ADNI cohort. The trials involved both binary and multi-class classification ta</w:t>
      </w:r>
      <w:r>
        <w:rPr>
          <w:rFonts w:ascii="Times New Roman" w:hAnsi="Times New Roman"/>
          <w:sz w:val="20"/>
          <w:szCs w:val="20"/>
        </w:rPr>
        <w:t>sks in the diagnosis of AD/MCI.</w:t>
      </w:r>
    </w:p>
    <w:p w:rsidR="00850DDA" w:rsidRDefault="00850DDA" w:rsidP="00850DDA">
      <w:pPr>
        <w:jc w:val="both"/>
        <w:rPr>
          <w:rFonts w:ascii="Times New Roman" w:hAnsi="Times New Roman"/>
          <w:sz w:val="20"/>
          <w:szCs w:val="20"/>
        </w:rPr>
      </w:pPr>
      <w:r>
        <w:rPr>
          <w:rFonts w:ascii="Times New Roman" w:hAnsi="Times New Roman"/>
          <w:sz w:val="20"/>
          <w:szCs w:val="20"/>
        </w:rPr>
        <w:t>In 2013</w:t>
      </w:r>
      <w:r w:rsidRPr="00E871FA">
        <w:rPr>
          <w:rFonts w:ascii="Times New Roman" w:hAnsi="Times New Roman"/>
          <w:sz w:val="20"/>
          <w:szCs w:val="20"/>
        </w:rPr>
        <w:t>, Cheng et al. [</w:t>
      </w:r>
      <w:r>
        <w:rPr>
          <w:rFonts w:ascii="Times New Roman" w:hAnsi="Times New Roman"/>
          <w:sz w:val="20"/>
          <w:szCs w:val="20"/>
        </w:rPr>
        <w:t>25</w:t>
      </w:r>
      <w:r w:rsidRPr="00E871FA">
        <w:rPr>
          <w:rFonts w:ascii="Times New Roman" w:hAnsi="Times New Roman"/>
          <w:sz w:val="20"/>
          <w:szCs w:val="20"/>
        </w:rPr>
        <w:t>] have introduced a framework for joint feature selection from multi-modality data using manifold regularized multi-task learning. To be more precise, they developed a multi-task learning framework around the multi-modality classification, with each task concentrating on the classification according to each modality. To capture the intrinsic relatedness across various tasks, or modalities, they used a group sparsity regularizer, which guaranteed that only a limited set of features would be jointly selected. To maintain the geometric distribution of the original data from each job, they also added a new manifold-based Laplacian regularization term, which may help choose more discriminative features. Additionally, they expand this approach to the semi-supervised context, which was crucial because it was typically more difficult and costly to obtain a sizable amount of labelled data—that is disease diagnosis—than it was to obtain unlabeled data. They have thoroughly examined the baseline Fluorodeoxyglucose Positron Emission Tomography (FDG-PET) and Magnetic Resonance Imaging (MRI) data from the Alzheimer's disease Neuroimaging Initiative (ADNI) database in order to validate this strategy</w:t>
      </w:r>
      <w:r>
        <w:rPr>
          <w:rFonts w:ascii="Times New Roman" w:hAnsi="Times New Roman"/>
          <w:sz w:val="20"/>
          <w:szCs w:val="20"/>
        </w:rPr>
        <w:t>.</w:t>
      </w:r>
    </w:p>
    <w:p w:rsidR="00850DDA" w:rsidRPr="00C15D56" w:rsidRDefault="00850DDA" w:rsidP="00850DDA">
      <w:pPr>
        <w:jc w:val="both"/>
        <w:rPr>
          <w:rFonts w:ascii="Times New Roman" w:hAnsi="Times New Roman"/>
          <w:sz w:val="20"/>
          <w:szCs w:val="20"/>
        </w:rPr>
        <w:sectPr w:rsidR="00850DDA" w:rsidRPr="00C15D56" w:rsidSect="009221F5">
          <w:type w:val="continuous"/>
          <w:pgSz w:w="11907" w:h="16839" w:code="9"/>
          <w:pgMar w:top="1008" w:right="1008" w:bottom="1008" w:left="1008" w:header="720" w:footer="720" w:gutter="0"/>
          <w:cols w:num="2" w:space="720"/>
          <w:docGrid w:linePitch="360"/>
        </w:sectPr>
      </w:pPr>
    </w:p>
    <w:p w:rsidR="00850DDA" w:rsidRDefault="00850DDA" w:rsidP="00850DDA">
      <w:pPr>
        <w:autoSpaceDE w:val="0"/>
        <w:autoSpaceDN w:val="0"/>
        <w:adjustRightInd w:val="0"/>
        <w:spacing w:after="0"/>
        <w:jc w:val="center"/>
        <w:rPr>
          <w:rFonts w:ascii="Times New Roman" w:hAnsi="Times New Roman"/>
          <w:b/>
          <w:iCs/>
          <w:sz w:val="20"/>
          <w:szCs w:val="20"/>
        </w:rPr>
      </w:pPr>
    </w:p>
    <w:p w:rsidR="00850DDA" w:rsidRDefault="00850DDA" w:rsidP="00850DDA">
      <w:pPr>
        <w:autoSpaceDE w:val="0"/>
        <w:autoSpaceDN w:val="0"/>
        <w:adjustRightInd w:val="0"/>
        <w:jc w:val="center"/>
        <w:rPr>
          <w:rFonts w:ascii="Times New Roman" w:hAnsi="Times New Roman"/>
          <w:iCs/>
          <w:sz w:val="20"/>
          <w:szCs w:val="20"/>
        </w:rPr>
      </w:pPr>
      <w:r w:rsidRPr="00E871FA">
        <w:rPr>
          <w:rFonts w:ascii="Times New Roman" w:hAnsi="Times New Roman"/>
          <w:b/>
          <w:iCs/>
          <w:sz w:val="20"/>
          <w:szCs w:val="20"/>
        </w:rPr>
        <w:t>Table 1:</w:t>
      </w:r>
      <w:r w:rsidRPr="00E871FA">
        <w:rPr>
          <w:rFonts w:ascii="Times New Roman" w:hAnsi="Times New Roman"/>
          <w:iCs/>
          <w:sz w:val="20"/>
          <w:szCs w:val="20"/>
        </w:rPr>
        <w:t xml:space="preserve"> Features and challenges of existing multi-task learning-based AD detection model</w:t>
      </w:r>
    </w:p>
    <w:tbl>
      <w:tblPr>
        <w:tblStyle w:val="TableGrid"/>
        <w:tblW w:w="0" w:type="auto"/>
        <w:jc w:val="center"/>
        <w:tblLayout w:type="fixed"/>
        <w:tblLook w:val="04A0" w:firstRow="1" w:lastRow="0" w:firstColumn="1" w:lastColumn="0" w:noHBand="0" w:noVBand="1"/>
      </w:tblPr>
      <w:tblGrid>
        <w:gridCol w:w="1110"/>
        <w:gridCol w:w="1583"/>
        <w:gridCol w:w="3652"/>
        <w:gridCol w:w="2977"/>
      </w:tblGrid>
      <w:tr w:rsidR="00850DDA" w:rsidRPr="00E871FA" w:rsidTr="00B76470">
        <w:trPr>
          <w:trHeight w:val="499"/>
          <w:jc w:val="center"/>
        </w:trPr>
        <w:tc>
          <w:tcPr>
            <w:tcW w:w="1110" w:type="dxa"/>
            <w:vAlign w:val="center"/>
          </w:tcPr>
          <w:p w:rsidR="00850DDA" w:rsidRPr="00E871FA" w:rsidRDefault="00850DDA" w:rsidP="00B76470">
            <w:pPr>
              <w:spacing w:line="240" w:lineRule="auto"/>
              <w:jc w:val="center"/>
              <w:rPr>
                <w:rFonts w:ascii="Times New Roman" w:hAnsi="Times New Roman"/>
                <w:b/>
                <w:sz w:val="20"/>
                <w:szCs w:val="20"/>
              </w:rPr>
            </w:pPr>
            <w:r w:rsidRPr="00E871FA">
              <w:rPr>
                <w:rFonts w:ascii="Times New Roman" w:hAnsi="Times New Roman"/>
                <w:b/>
                <w:sz w:val="20"/>
                <w:szCs w:val="20"/>
              </w:rPr>
              <w:t xml:space="preserve">Author </w:t>
            </w:r>
            <w:r w:rsidRPr="00E871FA">
              <w:rPr>
                <w:rFonts w:ascii="Times New Roman" w:hAnsi="Times New Roman"/>
                <w:b/>
                <w:sz w:val="20"/>
                <w:szCs w:val="20"/>
              </w:rPr>
              <w:lastRenderedPageBreak/>
              <w:t>[citation]</w:t>
            </w:r>
          </w:p>
        </w:tc>
        <w:tc>
          <w:tcPr>
            <w:tcW w:w="1583" w:type="dxa"/>
            <w:vAlign w:val="center"/>
          </w:tcPr>
          <w:p w:rsidR="00850DDA" w:rsidRPr="00E871FA" w:rsidRDefault="00850DDA" w:rsidP="00B76470">
            <w:pPr>
              <w:spacing w:line="240" w:lineRule="auto"/>
              <w:jc w:val="center"/>
              <w:rPr>
                <w:rFonts w:ascii="Times New Roman" w:hAnsi="Times New Roman"/>
                <w:b/>
                <w:sz w:val="20"/>
                <w:szCs w:val="20"/>
              </w:rPr>
            </w:pPr>
            <w:r w:rsidRPr="00E871FA">
              <w:rPr>
                <w:rFonts w:ascii="Times New Roman" w:hAnsi="Times New Roman"/>
                <w:b/>
                <w:sz w:val="20"/>
                <w:szCs w:val="20"/>
              </w:rPr>
              <w:lastRenderedPageBreak/>
              <w:t>Methodology</w:t>
            </w:r>
          </w:p>
        </w:tc>
        <w:tc>
          <w:tcPr>
            <w:tcW w:w="3652" w:type="dxa"/>
            <w:vAlign w:val="center"/>
          </w:tcPr>
          <w:p w:rsidR="00850DDA" w:rsidRPr="00E871FA" w:rsidRDefault="00850DDA" w:rsidP="00B76470">
            <w:pPr>
              <w:spacing w:line="240" w:lineRule="auto"/>
              <w:jc w:val="center"/>
              <w:rPr>
                <w:rFonts w:ascii="Times New Roman" w:hAnsi="Times New Roman"/>
                <w:b/>
                <w:sz w:val="20"/>
                <w:szCs w:val="20"/>
              </w:rPr>
            </w:pPr>
            <w:r w:rsidRPr="00E871FA">
              <w:rPr>
                <w:rFonts w:ascii="Times New Roman" w:hAnsi="Times New Roman"/>
                <w:b/>
                <w:sz w:val="20"/>
                <w:szCs w:val="20"/>
              </w:rPr>
              <w:t>Features</w:t>
            </w:r>
          </w:p>
        </w:tc>
        <w:tc>
          <w:tcPr>
            <w:tcW w:w="2977" w:type="dxa"/>
            <w:vAlign w:val="center"/>
          </w:tcPr>
          <w:p w:rsidR="00850DDA" w:rsidRPr="00E871FA" w:rsidRDefault="00850DDA" w:rsidP="00B76470">
            <w:pPr>
              <w:spacing w:line="240" w:lineRule="auto"/>
              <w:jc w:val="center"/>
              <w:rPr>
                <w:rFonts w:ascii="Times New Roman" w:hAnsi="Times New Roman"/>
                <w:b/>
                <w:sz w:val="20"/>
                <w:szCs w:val="20"/>
              </w:rPr>
            </w:pPr>
            <w:r w:rsidRPr="00E871FA">
              <w:rPr>
                <w:rFonts w:ascii="Times New Roman" w:hAnsi="Times New Roman"/>
                <w:b/>
                <w:sz w:val="20"/>
                <w:szCs w:val="20"/>
              </w:rPr>
              <w:t>Challenges</w:t>
            </w:r>
          </w:p>
        </w:tc>
      </w:tr>
      <w:tr w:rsidR="00850DDA" w:rsidRPr="00E871FA" w:rsidTr="00B76470">
        <w:trPr>
          <w:jc w:val="center"/>
        </w:trPr>
        <w:tc>
          <w:tcPr>
            <w:tcW w:w="1110"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lastRenderedPageBreak/>
              <w:t xml:space="preserve">Ferreira </w:t>
            </w:r>
            <w:r w:rsidRPr="00E871FA">
              <w:rPr>
                <w:rFonts w:ascii="Times New Roman" w:hAnsi="Times New Roman"/>
                <w:i/>
                <w:sz w:val="20"/>
                <w:szCs w:val="20"/>
              </w:rPr>
              <w:t xml:space="preserve">et.al </w:t>
            </w:r>
            <w:r w:rsidRPr="00E871FA">
              <w:rPr>
                <w:rFonts w:ascii="Times New Roman" w:hAnsi="Times New Roman"/>
                <w:sz w:val="20"/>
                <w:szCs w:val="20"/>
              </w:rPr>
              <w:t>[1</w:t>
            </w:r>
            <w:r>
              <w:rPr>
                <w:rFonts w:ascii="Times New Roman" w:hAnsi="Times New Roman"/>
                <w:sz w:val="20"/>
                <w:szCs w:val="20"/>
              </w:rPr>
              <w:t>8</w:t>
            </w:r>
            <w:r w:rsidRPr="00E871FA">
              <w:rPr>
                <w:rFonts w:ascii="Times New Roman" w:hAnsi="Times New Roman"/>
                <w:sz w:val="20"/>
                <w:szCs w:val="20"/>
              </w:rPr>
              <w:t>]</w:t>
            </w:r>
          </w:p>
        </w:tc>
        <w:tc>
          <w:tcPr>
            <w:tcW w:w="1583"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SVM</w:t>
            </w:r>
          </w:p>
        </w:tc>
        <w:tc>
          <w:tcPr>
            <w:tcW w:w="3652" w:type="dxa"/>
            <w:vAlign w:val="center"/>
          </w:tcPr>
          <w:p w:rsidR="00850DDA" w:rsidRPr="00E871FA" w:rsidRDefault="00850DDA" w:rsidP="00850DDA">
            <w:pPr>
              <w:pStyle w:val="ListParagraph"/>
              <w:numPr>
                <w:ilvl w:val="0"/>
                <w:numId w:val="2"/>
              </w:numPr>
              <w:spacing w:after="0" w:line="240" w:lineRule="auto"/>
              <w:ind w:left="176" w:hanging="142"/>
              <w:jc w:val="both"/>
              <w:rPr>
                <w:rFonts w:ascii="Times New Roman" w:hAnsi="Times New Roman"/>
                <w:sz w:val="20"/>
                <w:szCs w:val="20"/>
              </w:rPr>
            </w:pPr>
            <w:r w:rsidRPr="00E871FA">
              <w:rPr>
                <w:rFonts w:ascii="Times New Roman" w:hAnsi="Times New Roman"/>
                <w:sz w:val="20"/>
                <w:szCs w:val="20"/>
              </w:rPr>
              <w:t>Early manifestations can be detected with high precision rate.</w:t>
            </w:r>
          </w:p>
          <w:p w:rsidR="00850DDA" w:rsidRPr="00E871FA" w:rsidRDefault="00850DDA" w:rsidP="00850DDA">
            <w:pPr>
              <w:pStyle w:val="ListParagraph"/>
              <w:numPr>
                <w:ilvl w:val="0"/>
                <w:numId w:val="2"/>
              </w:numPr>
              <w:spacing w:after="0" w:line="240" w:lineRule="auto"/>
              <w:ind w:left="176" w:hanging="142"/>
              <w:jc w:val="both"/>
              <w:rPr>
                <w:rFonts w:ascii="Times New Roman" w:hAnsi="Times New Roman"/>
                <w:sz w:val="20"/>
                <w:szCs w:val="20"/>
              </w:rPr>
            </w:pPr>
            <w:r w:rsidRPr="00E871FA">
              <w:rPr>
                <w:rFonts w:ascii="Times New Roman" w:hAnsi="Times New Roman"/>
                <w:bCs/>
                <w:sz w:val="20"/>
                <w:szCs w:val="20"/>
                <w:shd w:val="clear" w:color="auto" w:fill="FFFFFF"/>
              </w:rPr>
              <w:t>MRI is non-invasive and does not give any harmful radiation and hence, it does not provide any effects for patients</w:t>
            </w:r>
            <w:r w:rsidRPr="00E871FA">
              <w:rPr>
                <w:rFonts w:ascii="Times New Roman" w:hAnsi="Times New Roman"/>
                <w:sz w:val="20"/>
                <w:szCs w:val="20"/>
                <w:shd w:val="clear" w:color="auto" w:fill="FFFFFF"/>
              </w:rPr>
              <w:t xml:space="preserve">. </w:t>
            </w:r>
          </w:p>
        </w:tc>
        <w:tc>
          <w:tcPr>
            <w:tcW w:w="2977" w:type="dxa"/>
            <w:vAlign w:val="center"/>
          </w:tcPr>
          <w:p w:rsidR="00850DDA" w:rsidRPr="00E871FA" w:rsidRDefault="00850DDA" w:rsidP="00850DDA">
            <w:pPr>
              <w:pStyle w:val="ListParagraph"/>
              <w:numPr>
                <w:ilvl w:val="0"/>
                <w:numId w:val="2"/>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It does not provide proper interpretability and it struggles to take proper classification decision.</w:t>
            </w:r>
          </w:p>
          <w:p w:rsidR="00850DDA" w:rsidRPr="00E871FA" w:rsidRDefault="00850DDA" w:rsidP="00850DDA">
            <w:pPr>
              <w:pStyle w:val="ListParagraph"/>
              <w:numPr>
                <w:ilvl w:val="0"/>
                <w:numId w:val="2"/>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This model makes the patient uncomfortable.</w:t>
            </w:r>
          </w:p>
        </w:tc>
      </w:tr>
      <w:tr w:rsidR="00850DDA" w:rsidRPr="00E871FA" w:rsidTr="00B76470">
        <w:trPr>
          <w:jc w:val="center"/>
        </w:trPr>
        <w:tc>
          <w:tcPr>
            <w:tcW w:w="1110"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Yoon</w:t>
            </w:r>
            <w:r w:rsidRPr="00E871FA">
              <w:rPr>
                <w:rFonts w:ascii="Times New Roman" w:hAnsi="Times New Roman"/>
                <w:i/>
                <w:sz w:val="20"/>
                <w:szCs w:val="20"/>
              </w:rPr>
              <w:t xml:space="preserve"> et.al </w:t>
            </w:r>
            <w:r>
              <w:rPr>
                <w:rFonts w:ascii="Times New Roman" w:hAnsi="Times New Roman"/>
                <w:sz w:val="20"/>
                <w:szCs w:val="20"/>
              </w:rPr>
              <w:t>[19</w:t>
            </w:r>
            <w:r w:rsidRPr="00E871FA">
              <w:rPr>
                <w:rFonts w:ascii="Times New Roman" w:hAnsi="Times New Roman"/>
                <w:sz w:val="20"/>
                <w:szCs w:val="20"/>
              </w:rPr>
              <w:t>]</w:t>
            </w:r>
          </w:p>
        </w:tc>
        <w:tc>
          <w:tcPr>
            <w:tcW w:w="1583" w:type="dxa"/>
            <w:vAlign w:val="center"/>
          </w:tcPr>
          <w:p w:rsidR="00850DDA" w:rsidRPr="00E871FA" w:rsidRDefault="00850DDA" w:rsidP="00B76470">
            <w:pPr>
              <w:pStyle w:val="Default"/>
              <w:jc w:val="center"/>
              <w:rPr>
                <w:rFonts w:ascii="Times New Roman" w:hAnsi="Times New Roman" w:cs="Times New Roman"/>
                <w:color w:val="auto"/>
                <w:sz w:val="20"/>
                <w:szCs w:val="20"/>
              </w:rPr>
            </w:pPr>
            <w:r w:rsidRPr="00E871FA">
              <w:rPr>
                <w:rFonts w:ascii="Times New Roman" w:hAnsi="Times New Roman" w:cs="Times New Roman"/>
                <w:color w:val="auto"/>
                <w:sz w:val="20"/>
                <w:szCs w:val="20"/>
              </w:rPr>
              <w:t>SVM, Naïve Bayes, RF and logistic regression</w:t>
            </w:r>
          </w:p>
        </w:tc>
        <w:tc>
          <w:tcPr>
            <w:tcW w:w="3652" w:type="dxa"/>
            <w:vAlign w:val="center"/>
          </w:tcPr>
          <w:p w:rsidR="00850DDA" w:rsidRPr="00E871FA" w:rsidRDefault="00850DDA" w:rsidP="00850DDA">
            <w:pPr>
              <w:pStyle w:val="ListParagraph"/>
              <w:numPr>
                <w:ilvl w:val="0"/>
                <w:numId w:val="3"/>
              </w:numPr>
              <w:spacing w:after="0" w:line="240" w:lineRule="auto"/>
              <w:ind w:left="176" w:hanging="142"/>
              <w:jc w:val="both"/>
              <w:rPr>
                <w:rFonts w:ascii="Times New Roman" w:hAnsi="Times New Roman"/>
                <w:sz w:val="20"/>
                <w:szCs w:val="20"/>
              </w:rPr>
            </w:pPr>
            <w:r w:rsidRPr="00E871FA">
              <w:rPr>
                <w:rFonts w:ascii="Times New Roman" w:hAnsi="Times New Roman"/>
                <w:sz w:val="20"/>
                <w:szCs w:val="20"/>
              </w:rPr>
              <w:t>In this model, the frontal and temporal lobes are effectively analyzed to provide better classification results.</w:t>
            </w:r>
          </w:p>
        </w:tc>
        <w:tc>
          <w:tcPr>
            <w:tcW w:w="2977" w:type="dxa"/>
            <w:vAlign w:val="center"/>
          </w:tcPr>
          <w:p w:rsidR="00850DDA" w:rsidRPr="00E871FA" w:rsidRDefault="00850DDA" w:rsidP="00850DDA">
            <w:pPr>
              <w:pStyle w:val="ListParagraph"/>
              <w:numPr>
                <w:ilvl w:val="0"/>
                <w:numId w:val="3"/>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It decreases the ambiguity and subjectivity.</w:t>
            </w:r>
          </w:p>
          <w:p w:rsidR="00850DDA" w:rsidRPr="00E871FA" w:rsidRDefault="00850DDA" w:rsidP="00850DDA">
            <w:pPr>
              <w:pStyle w:val="ListParagraph"/>
              <w:numPr>
                <w:ilvl w:val="0"/>
                <w:numId w:val="3"/>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 xml:space="preserve">It does not provide efficient classification results over multi-modal data. </w:t>
            </w:r>
          </w:p>
        </w:tc>
      </w:tr>
      <w:tr w:rsidR="00850DDA" w:rsidRPr="00E871FA" w:rsidTr="00B76470">
        <w:trPr>
          <w:jc w:val="center"/>
        </w:trPr>
        <w:tc>
          <w:tcPr>
            <w:tcW w:w="1110"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Zeng and Peng [</w:t>
            </w:r>
            <w:r>
              <w:rPr>
                <w:rFonts w:ascii="Times New Roman" w:hAnsi="Times New Roman"/>
                <w:sz w:val="20"/>
                <w:szCs w:val="20"/>
              </w:rPr>
              <w:t>20</w:t>
            </w:r>
            <w:r w:rsidRPr="00E871FA">
              <w:rPr>
                <w:rFonts w:ascii="Times New Roman" w:hAnsi="Times New Roman"/>
                <w:sz w:val="20"/>
                <w:szCs w:val="20"/>
              </w:rPr>
              <w:t>]</w:t>
            </w:r>
          </w:p>
        </w:tc>
        <w:tc>
          <w:tcPr>
            <w:tcW w:w="1583"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DBN</w:t>
            </w:r>
          </w:p>
        </w:tc>
        <w:tc>
          <w:tcPr>
            <w:tcW w:w="3652" w:type="dxa"/>
            <w:vAlign w:val="center"/>
          </w:tcPr>
          <w:p w:rsidR="00850DDA" w:rsidRPr="00E871FA" w:rsidRDefault="00850DDA" w:rsidP="00850DDA">
            <w:pPr>
              <w:pStyle w:val="ListParagraph"/>
              <w:numPr>
                <w:ilvl w:val="0"/>
                <w:numId w:val="5"/>
              </w:numPr>
              <w:spacing w:after="0" w:line="240" w:lineRule="auto"/>
              <w:ind w:left="176" w:hanging="142"/>
              <w:jc w:val="both"/>
              <w:rPr>
                <w:rFonts w:ascii="Times New Roman" w:hAnsi="Times New Roman"/>
                <w:sz w:val="20"/>
                <w:szCs w:val="20"/>
              </w:rPr>
            </w:pPr>
            <w:r w:rsidRPr="00E871FA">
              <w:rPr>
                <w:rFonts w:ascii="Times New Roman" w:hAnsi="Times New Roman"/>
                <w:sz w:val="20"/>
                <w:szCs w:val="20"/>
              </w:rPr>
              <w:t>The utilization of hidden layers was useful in DBN and the performance got gained by adding extra layers.</w:t>
            </w:r>
          </w:p>
          <w:p w:rsidR="00850DDA" w:rsidRPr="00E871FA" w:rsidRDefault="00850DDA" w:rsidP="00850DDA">
            <w:pPr>
              <w:pStyle w:val="ListParagraph"/>
              <w:numPr>
                <w:ilvl w:val="0"/>
                <w:numId w:val="5"/>
              </w:numPr>
              <w:spacing w:after="0" w:line="240" w:lineRule="auto"/>
              <w:ind w:left="176" w:hanging="142"/>
              <w:jc w:val="both"/>
              <w:rPr>
                <w:rFonts w:ascii="Times New Roman" w:hAnsi="Times New Roman"/>
                <w:sz w:val="20"/>
                <w:szCs w:val="20"/>
              </w:rPr>
            </w:pPr>
            <w:r w:rsidRPr="00E871FA">
              <w:rPr>
                <w:rFonts w:ascii="Times New Roman" w:hAnsi="Times New Roman"/>
                <w:sz w:val="20"/>
                <w:szCs w:val="20"/>
                <w:shd w:val="clear" w:color="auto" w:fill="FFFFFF"/>
              </w:rPr>
              <w:t>It has high robustness in terms of size, position and color.</w:t>
            </w:r>
          </w:p>
        </w:tc>
        <w:tc>
          <w:tcPr>
            <w:tcW w:w="2977" w:type="dxa"/>
            <w:vAlign w:val="center"/>
          </w:tcPr>
          <w:p w:rsidR="00850DDA" w:rsidRPr="00E871FA" w:rsidRDefault="00850DDA" w:rsidP="00850DDA">
            <w:pPr>
              <w:pStyle w:val="ListParagraph"/>
              <w:numPr>
                <w:ilvl w:val="0"/>
                <w:numId w:val="5"/>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shd w:val="clear" w:color="auto" w:fill="FFFFFF"/>
              </w:rPr>
              <w:t>Since the network is unsupervised there is no requirement for labelled data.</w:t>
            </w:r>
          </w:p>
          <w:p w:rsidR="00850DDA" w:rsidRPr="00E871FA" w:rsidRDefault="00850DDA" w:rsidP="00850DDA">
            <w:pPr>
              <w:pStyle w:val="ListParagraph"/>
              <w:numPr>
                <w:ilvl w:val="0"/>
                <w:numId w:val="5"/>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It needs further improvement to support different neuroimaging modalities.</w:t>
            </w:r>
          </w:p>
        </w:tc>
      </w:tr>
      <w:tr w:rsidR="00850DDA" w:rsidRPr="00E871FA" w:rsidTr="00B76470">
        <w:trPr>
          <w:jc w:val="center"/>
        </w:trPr>
        <w:tc>
          <w:tcPr>
            <w:tcW w:w="1110"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 xml:space="preserve">Frangi </w:t>
            </w:r>
            <w:r w:rsidRPr="00E871FA">
              <w:rPr>
                <w:rFonts w:ascii="Times New Roman" w:hAnsi="Times New Roman"/>
                <w:i/>
                <w:sz w:val="20"/>
                <w:szCs w:val="20"/>
              </w:rPr>
              <w:t xml:space="preserve">et.al </w:t>
            </w:r>
            <w:r>
              <w:rPr>
                <w:rFonts w:ascii="Times New Roman" w:hAnsi="Times New Roman"/>
                <w:sz w:val="20"/>
                <w:szCs w:val="20"/>
              </w:rPr>
              <w:t>[21</w:t>
            </w:r>
            <w:r w:rsidRPr="00E871FA">
              <w:rPr>
                <w:rFonts w:ascii="Times New Roman" w:hAnsi="Times New Roman"/>
                <w:sz w:val="20"/>
                <w:szCs w:val="20"/>
              </w:rPr>
              <w:t>]</w:t>
            </w:r>
          </w:p>
        </w:tc>
        <w:tc>
          <w:tcPr>
            <w:tcW w:w="1583"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Functional Brain Network Estimation Method</w:t>
            </w:r>
          </w:p>
        </w:tc>
        <w:tc>
          <w:tcPr>
            <w:tcW w:w="3652" w:type="dxa"/>
            <w:vAlign w:val="center"/>
          </w:tcPr>
          <w:p w:rsidR="00850DDA" w:rsidRPr="00E871FA" w:rsidRDefault="00850DDA" w:rsidP="00850DDA">
            <w:pPr>
              <w:pStyle w:val="ListParagraph"/>
              <w:numPr>
                <w:ilvl w:val="0"/>
                <w:numId w:val="7"/>
              </w:numPr>
              <w:spacing w:after="0" w:line="240" w:lineRule="auto"/>
              <w:ind w:left="176" w:hanging="142"/>
              <w:jc w:val="both"/>
              <w:rPr>
                <w:rFonts w:ascii="Times New Roman" w:hAnsi="Times New Roman"/>
                <w:sz w:val="20"/>
                <w:szCs w:val="20"/>
              </w:rPr>
            </w:pPr>
            <w:r w:rsidRPr="00E871FA">
              <w:rPr>
                <w:rFonts w:ascii="poppinsregular" w:hAnsi="poppinsregular"/>
                <w:sz w:val="21"/>
                <w:szCs w:val="21"/>
                <w:shd w:val="clear" w:color="auto" w:fill="FFFFFF"/>
              </w:rPr>
              <w:t>Choosing the most distinctive characteristics from the structural and functional data is helpful.</w:t>
            </w:r>
          </w:p>
          <w:p w:rsidR="00850DDA" w:rsidRPr="00E871FA" w:rsidRDefault="00850DDA" w:rsidP="00850DDA">
            <w:pPr>
              <w:pStyle w:val="ListParagraph"/>
              <w:numPr>
                <w:ilvl w:val="0"/>
                <w:numId w:val="7"/>
              </w:numPr>
              <w:spacing w:after="0" w:line="240" w:lineRule="auto"/>
              <w:ind w:left="176" w:hanging="142"/>
              <w:jc w:val="both"/>
              <w:rPr>
                <w:rFonts w:ascii="Times New Roman" w:hAnsi="Times New Roman"/>
                <w:sz w:val="20"/>
                <w:szCs w:val="20"/>
              </w:rPr>
            </w:pPr>
            <w:r w:rsidRPr="00E871FA">
              <w:rPr>
                <w:rFonts w:ascii="poppinsregular" w:hAnsi="poppinsregular"/>
                <w:sz w:val="21"/>
                <w:szCs w:val="21"/>
                <w:shd w:val="clear" w:color="auto" w:fill="FFFFFF"/>
              </w:rPr>
              <w:t>Low rank constraints are used to encode the brain modular structure, and it automatically calibrates the data quality to eliminate noise and low quality data points.</w:t>
            </w:r>
          </w:p>
        </w:tc>
        <w:tc>
          <w:tcPr>
            <w:tcW w:w="2977" w:type="dxa"/>
            <w:vAlign w:val="center"/>
          </w:tcPr>
          <w:p w:rsidR="00850DDA" w:rsidRPr="00E871FA" w:rsidRDefault="00850DDA" w:rsidP="00850DDA">
            <w:pPr>
              <w:pStyle w:val="ListParagraph"/>
              <w:numPr>
                <w:ilvl w:val="0"/>
                <w:numId w:val="7"/>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It does not support different modalities of data.</w:t>
            </w:r>
          </w:p>
          <w:p w:rsidR="00850DDA" w:rsidRPr="00E871FA" w:rsidRDefault="00850DDA" w:rsidP="00850DDA">
            <w:pPr>
              <w:pStyle w:val="ListParagraph"/>
              <w:numPr>
                <w:ilvl w:val="0"/>
                <w:numId w:val="7"/>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 xml:space="preserve">The reliability of the system is slightly low. </w:t>
            </w:r>
          </w:p>
        </w:tc>
      </w:tr>
      <w:tr w:rsidR="00850DDA" w:rsidRPr="00E871FA" w:rsidTr="00B76470">
        <w:trPr>
          <w:jc w:val="center"/>
        </w:trPr>
        <w:tc>
          <w:tcPr>
            <w:tcW w:w="1110"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 xml:space="preserve">Adeli </w:t>
            </w:r>
            <w:r w:rsidRPr="00E871FA">
              <w:rPr>
                <w:rFonts w:ascii="Times New Roman" w:hAnsi="Times New Roman"/>
                <w:i/>
                <w:sz w:val="20"/>
                <w:szCs w:val="20"/>
              </w:rPr>
              <w:t xml:space="preserve">et.al </w:t>
            </w:r>
            <w:r>
              <w:rPr>
                <w:rFonts w:ascii="Times New Roman" w:hAnsi="Times New Roman"/>
                <w:sz w:val="20"/>
                <w:szCs w:val="20"/>
              </w:rPr>
              <w:t>[22</w:t>
            </w:r>
            <w:r w:rsidRPr="00E871FA">
              <w:rPr>
                <w:rFonts w:ascii="Times New Roman" w:hAnsi="Times New Roman"/>
                <w:sz w:val="20"/>
                <w:szCs w:val="20"/>
              </w:rPr>
              <w:t>]</w:t>
            </w:r>
          </w:p>
        </w:tc>
        <w:tc>
          <w:tcPr>
            <w:tcW w:w="1583"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CNN</w:t>
            </w:r>
          </w:p>
        </w:tc>
        <w:tc>
          <w:tcPr>
            <w:tcW w:w="3652" w:type="dxa"/>
            <w:vAlign w:val="center"/>
          </w:tcPr>
          <w:p w:rsidR="00850DDA" w:rsidRPr="00E871FA" w:rsidRDefault="00850DDA" w:rsidP="00850DDA">
            <w:pPr>
              <w:pStyle w:val="ListParagraph"/>
              <w:numPr>
                <w:ilvl w:val="0"/>
                <w:numId w:val="4"/>
              </w:numPr>
              <w:spacing w:after="0" w:line="240" w:lineRule="auto"/>
              <w:ind w:left="176" w:hanging="142"/>
              <w:jc w:val="both"/>
              <w:rPr>
                <w:rFonts w:ascii="Times New Roman" w:hAnsi="Times New Roman"/>
                <w:sz w:val="20"/>
                <w:szCs w:val="20"/>
              </w:rPr>
            </w:pPr>
            <w:r w:rsidRPr="00E871FA">
              <w:rPr>
                <w:rFonts w:ascii="Times New Roman" w:hAnsi="Times New Roman"/>
                <w:sz w:val="20"/>
                <w:szCs w:val="20"/>
              </w:rPr>
              <w:t>The learning performance can be promoted using this regression framework.</w:t>
            </w:r>
          </w:p>
          <w:p w:rsidR="00850DDA" w:rsidRPr="00E871FA" w:rsidRDefault="00850DDA" w:rsidP="00850DDA">
            <w:pPr>
              <w:pStyle w:val="ListParagraph"/>
              <w:numPr>
                <w:ilvl w:val="0"/>
                <w:numId w:val="4"/>
              </w:numPr>
              <w:spacing w:after="0" w:line="240" w:lineRule="auto"/>
              <w:ind w:left="176" w:hanging="142"/>
              <w:jc w:val="both"/>
              <w:rPr>
                <w:rFonts w:ascii="Times New Roman" w:hAnsi="Times New Roman"/>
                <w:sz w:val="20"/>
                <w:szCs w:val="20"/>
              </w:rPr>
            </w:pPr>
            <w:r w:rsidRPr="00E871FA">
              <w:rPr>
                <w:rFonts w:ascii="Times New Roman" w:hAnsi="Times New Roman"/>
                <w:sz w:val="20"/>
                <w:szCs w:val="20"/>
              </w:rPr>
              <w:t xml:space="preserve">It helps to predict the feature progressions more accurately. </w:t>
            </w:r>
          </w:p>
        </w:tc>
        <w:tc>
          <w:tcPr>
            <w:tcW w:w="2977" w:type="dxa"/>
            <w:vAlign w:val="center"/>
          </w:tcPr>
          <w:p w:rsidR="00850DDA" w:rsidRPr="00E871FA" w:rsidRDefault="00850DDA" w:rsidP="00850DDA">
            <w:pPr>
              <w:pStyle w:val="ListParagraph"/>
              <w:numPr>
                <w:ilvl w:val="0"/>
                <w:numId w:val="4"/>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 xml:space="preserve">It needs adaptation strategy for reducing the negative influence on the difference of distribution values. </w:t>
            </w:r>
          </w:p>
        </w:tc>
      </w:tr>
      <w:tr w:rsidR="00850DDA" w:rsidRPr="00E871FA" w:rsidTr="00B76470">
        <w:trPr>
          <w:jc w:val="center"/>
        </w:trPr>
        <w:tc>
          <w:tcPr>
            <w:tcW w:w="1110"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 xml:space="preserve">Wang </w:t>
            </w:r>
            <w:r w:rsidRPr="00E871FA">
              <w:rPr>
                <w:rFonts w:ascii="Times New Roman" w:hAnsi="Times New Roman"/>
                <w:i/>
                <w:sz w:val="20"/>
                <w:szCs w:val="20"/>
              </w:rPr>
              <w:t xml:space="preserve">et.al </w:t>
            </w:r>
            <w:r>
              <w:rPr>
                <w:rFonts w:ascii="Times New Roman" w:hAnsi="Times New Roman"/>
                <w:sz w:val="20"/>
                <w:szCs w:val="20"/>
              </w:rPr>
              <w:t>[23</w:t>
            </w:r>
            <w:r w:rsidRPr="00E871FA">
              <w:rPr>
                <w:rFonts w:ascii="Times New Roman" w:hAnsi="Times New Roman"/>
                <w:sz w:val="20"/>
                <w:szCs w:val="20"/>
              </w:rPr>
              <w:t>]</w:t>
            </w:r>
          </w:p>
        </w:tc>
        <w:tc>
          <w:tcPr>
            <w:tcW w:w="1583"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Neural network</w:t>
            </w:r>
          </w:p>
        </w:tc>
        <w:tc>
          <w:tcPr>
            <w:tcW w:w="3652" w:type="dxa"/>
            <w:vAlign w:val="center"/>
          </w:tcPr>
          <w:p w:rsidR="00850DDA" w:rsidRPr="00E871FA" w:rsidRDefault="00850DDA" w:rsidP="00850DDA">
            <w:pPr>
              <w:pStyle w:val="ListParagraph"/>
              <w:numPr>
                <w:ilvl w:val="0"/>
                <w:numId w:val="8"/>
              </w:numPr>
              <w:spacing w:after="0" w:line="240" w:lineRule="auto"/>
              <w:ind w:left="176" w:hanging="142"/>
              <w:jc w:val="both"/>
              <w:rPr>
                <w:rFonts w:ascii="Times New Roman" w:hAnsi="Times New Roman"/>
                <w:sz w:val="20"/>
                <w:szCs w:val="20"/>
              </w:rPr>
            </w:pPr>
            <w:r w:rsidRPr="00E871FA">
              <w:rPr>
                <w:rFonts w:ascii="Times New Roman" w:hAnsi="Times New Roman"/>
                <w:sz w:val="20"/>
                <w:szCs w:val="20"/>
              </w:rPr>
              <w:t>In order to enhance the generated model's classification performance, the relationship between the cognitive scores and the imaging marker is investigated.</w:t>
            </w:r>
          </w:p>
        </w:tc>
        <w:tc>
          <w:tcPr>
            <w:tcW w:w="2977" w:type="dxa"/>
            <w:vAlign w:val="center"/>
          </w:tcPr>
          <w:p w:rsidR="00850DDA" w:rsidRPr="00E871FA" w:rsidRDefault="00850DDA" w:rsidP="00850DDA">
            <w:pPr>
              <w:pStyle w:val="ListParagraph"/>
              <w:numPr>
                <w:ilvl w:val="0"/>
                <w:numId w:val="8"/>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 xml:space="preserve">Multi-modal data are not supported in the developed model. </w:t>
            </w:r>
          </w:p>
          <w:p w:rsidR="00850DDA" w:rsidRPr="00E871FA" w:rsidRDefault="00850DDA" w:rsidP="00850DDA">
            <w:pPr>
              <w:pStyle w:val="ListParagraph"/>
              <w:numPr>
                <w:ilvl w:val="0"/>
                <w:numId w:val="8"/>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Large dimensional data are not effectively processed by using this approach.</w:t>
            </w:r>
          </w:p>
        </w:tc>
      </w:tr>
      <w:tr w:rsidR="00850DDA" w:rsidRPr="00E871FA" w:rsidTr="00B76470">
        <w:trPr>
          <w:jc w:val="center"/>
        </w:trPr>
        <w:tc>
          <w:tcPr>
            <w:tcW w:w="1110"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 xml:space="preserve">Lee </w:t>
            </w:r>
            <w:r w:rsidRPr="00E871FA">
              <w:rPr>
                <w:rFonts w:ascii="Times New Roman" w:hAnsi="Times New Roman"/>
                <w:i/>
                <w:sz w:val="20"/>
                <w:szCs w:val="20"/>
              </w:rPr>
              <w:t xml:space="preserve">et.al </w:t>
            </w:r>
            <w:r>
              <w:rPr>
                <w:rFonts w:ascii="Times New Roman" w:hAnsi="Times New Roman"/>
                <w:sz w:val="20"/>
                <w:szCs w:val="20"/>
              </w:rPr>
              <w:t>[24</w:t>
            </w:r>
            <w:r w:rsidRPr="00E871FA">
              <w:rPr>
                <w:rFonts w:ascii="Times New Roman" w:hAnsi="Times New Roman"/>
                <w:sz w:val="20"/>
                <w:szCs w:val="20"/>
              </w:rPr>
              <w:t>]</w:t>
            </w:r>
          </w:p>
        </w:tc>
        <w:tc>
          <w:tcPr>
            <w:tcW w:w="1583"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Binary And Multi-Class Classification</w:t>
            </w:r>
          </w:p>
        </w:tc>
        <w:tc>
          <w:tcPr>
            <w:tcW w:w="3652" w:type="dxa"/>
            <w:vAlign w:val="center"/>
          </w:tcPr>
          <w:p w:rsidR="00850DDA" w:rsidRPr="00E871FA" w:rsidRDefault="00850DDA" w:rsidP="00850DDA">
            <w:pPr>
              <w:pStyle w:val="ListParagraph"/>
              <w:numPr>
                <w:ilvl w:val="0"/>
                <w:numId w:val="6"/>
              </w:numPr>
              <w:spacing w:after="0" w:line="240" w:lineRule="auto"/>
              <w:ind w:left="176" w:hanging="142"/>
              <w:jc w:val="both"/>
              <w:rPr>
                <w:rFonts w:ascii="Times New Roman" w:hAnsi="Times New Roman"/>
                <w:sz w:val="20"/>
                <w:szCs w:val="20"/>
              </w:rPr>
            </w:pPr>
            <w:r w:rsidRPr="00E871FA">
              <w:rPr>
                <w:rFonts w:ascii="Times New Roman" w:hAnsi="Times New Roman"/>
                <w:sz w:val="20"/>
                <w:szCs w:val="20"/>
              </w:rPr>
              <w:t>For feature selection, parse regression techniques have been extensively used to lower the dimensionality.</w:t>
            </w:r>
          </w:p>
          <w:p w:rsidR="00850DDA" w:rsidRPr="00E871FA" w:rsidRDefault="00850DDA" w:rsidP="00850DDA">
            <w:pPr>
              <w:pStyle w:val="ListParagraph"/>
              <w:numPr>
                <w:ilvl w:val="0"/>
                <w:numId w:val="6"/>
              </w:numPr>
              <w:spacing w:after="0" w:line="240" w:lineRule="auto"/>
              <w:ind w:left="176" w:hanging="142"/>
              <w:jc w:val="both"/>
              <w:rPr>
                <w:rFonts w:ascii="Times New Roman" w:hAnsi="Times New Roman"/>
                <w:sz w:val="20"/>
                <w:szCs w:val="20"/>
              </w:rPr>
            </w:pPr>
            <w:r w:rsidRPr="00E871FA">
              <w:rPr>
                <w:rFonts w:ascii="Times New Roman" w:hAnsi="Times New Roman"/>
                <w:sz w:val="20"/>
                <w:szCs w:val="20"/>
              </w:rPr>
              <w:t>With this strategy, uninformative features are filtered out in a hierarchical fashion iteratively.</w:t>
            </w:r>
          </w:p>
        </w:tc>
        <w:tc>
          <w:tcPr>
            <w:tcW w:w="2977" w:type="dxa"/>
            <w:vAlign w:val="center"/>
          </w:tcPr>
          <w:p w:rsidR="00850DDA" w:rsidRPr="00E871FA" w:rsidRDefault="00850DDA" w:rsidP="00850DDA">
            <w:pPr>
              <w:pStyle w:val="ListParagraph"/>
              <w:numPr>
                <w:ilvl w:val="0"/>
                <w:numId w:val="6"/>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 xml:space="preserve">The availability of the system is very low. </w:t>
            </w:r>
          </w:p>
          <w:p w:rsidR="00850DDA" w:rsidRPr="00E871FA" w:rsidRDefault="00850DDA" w:rsidP="00850DDA">
            <w:pPr>
              <w:pStyle w:val="ListParagraph"/>
              <w:numPr>
                <w:ilvl w:val="0"/>
                <w:numId w:val="6"/>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 xml:space="preserve">It takes more time to execute the process. </w:t>
            </w:r>
          </w:p>
        </w:tc>
      </w:tr>
      <w:tr w:rsidR="00850DDA" w:rsidRPr="00E871FA" w:rsidTr="00B76470">
        <w:trPr>
          <w:trHeight w:val="1372"/>
          <w:jc w:val="center"/>
        </w:trPr>
        <w:tc>
          <w:tcPr>
            <w:tcW w:w="1110"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 xml:space="preserve">Cheng </w:t>
            </w:r>
            <w:r w:rsidRPr="00E871FA">
              <w:rPr>
                <w:rFonts w:ascii="Times New Roman" w:hAnsi="Times New Roman"/>
                <w:i/>
                <w:sz w:val="20"/>
                <w:szCs w:val="20"/>
              </w:rPr>
              <w:t xml:space="preserve">et.al </w:t>
            </w:r>
            <w:r>
              <w:rPr>
                <w:rFonts w:ascii="Times New Roman" w:hAnsi="Times New Roman"/>
                <w:sz w:val="20"/>
                <w:szCs w:val="20"/>
              </w:rPr>
              <w:t>[25</w:t>
            </w:r>
            <w:r w:rsidRPr="00E871FA">
              <w:rPr>
                <w:rFonts w:ascii="Times New Roman" w:hAnsi="Times New Roman"/>
                <w:sz w:val="20"/>
                <w:szCs w:val="20"/>
              </w:rPr>
              <w:t>]</w:t>
            </w:r>
          </w:p>
        </w:tc>
        <w:tc>
          <w:tcPr>
            <w:tcW w:w="1583" w:type="dxa"/>
            <w:vAlign w:val="center"/>
          </w:tcPr>
          <w:p w:rsidR="00850DDA" w:rsidRPr="00E871FA" w:rsidRDefault="00850DDA" w:rsidP="00B76470">
            <w:pPr>
              <w:spacing w:line="240" w:lineRule="auto"/>
              <w:jc w:val="center"/>
              <w:rPr>
                <w:rFonts w:ascii="Times New Roman" w:hAnsi="Times New Roman"/>
                <w:sz w:val="20"/>
                <w:szCs w:val="20"/>
              </w:rPr>
            </w:pPr>
            <w:r w:rsidRPr="00E871FA">
              <w:rPr>
                <w:rFonts w:ascii="Times New Roman" w:hAnsi="Times New Roman"/>
                <w:sz w:val="20"/>
                <w:szCs w:val="20"/>
              </w:rPr>
              <w:t>Manifold Regularized Multi-Task Feature Selection</w:t>
            </w:r>
          </w:p>
        </w:tc>
        <w:tc>
          <w:tcPr>
            <w:tcW w:w="3652" w:type="dxa"/>
            <w:vAlign w:val="center"/>
          </w:tcPr>
          <w:p w:rsidR="00850DDA" w:rsidRPr="00E871FA" w:rsidRDefault="00850DDA" w:rsidP="00850DDA">
            <w:pPr>
              <w:pStyle w:val="ListParagraph"/>
              <w:numPr>
                <w:ilvl w:val="0"/>
                <w:numId w:val="9"/>
              </w:numPr>
              <w:spacing w:after="0" w:line="240" w:lineRule="auto"/>
              <w:ind w:left="176" w:hanging="142"/>
              <w:jc w:val="both"/>
              <w:rPr>
                <w:rFonts w:ascii="Times New Roman" w:hAnsi="Times New Roman"/>
                <w:sz w:val="20"/>
                <w:szCs w:val="20"/>
              </w:rPr>
            </w:pPr>
            <w:r w:rsidRPr="00E871FA">
              <w:rPr>
                <w:rFonts w:ascii="Times New Roman" w:hAnsi="Times New Roman"/>
                <w:sz w:val="20"/>
                <w:szCs w:val="20"/>
              </w:rPr>
              <w:t xml:space="preserve">It effectively detects the disease over the multi-modal data. </w:t>
            </w:r>
          </w:p>
          <w:p w:rsidR="00850DDA" w:rsidRPr="00E871FA" w:rsidRDefault="00850DDA" w:rsidP="00850DDA">
            <w:pPr>
              <w:pStyle w:val="ListParagraph"/>
              <w:numPr>
                <w:ilvl w:val="0"/>
                <w:numId w:val="9"/>
              </w:numPr>
              <w:spacing w:after="0" w:line="240" w:lineRule="auto"/>
              <w:ind w:left="176" w:hanging="142"/>
              <w:jc w:val="both"/>
              <w:rPr>
                <w:rFonts w:ascii="Times New Roman" w:hAnsi="Times New Roman"/>
                <w:sz w:val="20"/>
                <w:szCs w:val="20"/>
              </w:rPr>
            </w:pPr>
            <w:r w:rsidRPr="00E871FA">
              <w:rPr>
                <w:rFonts w:ascii="Times New Roman" w:hAnsi="Times New Roman"/>
                <w:sz w:val="20"/>
                <w:szCs w:val="20"/>
              </w:rPr>
              <w:t>It achieved with higher classification accuracy.</w:t>
            </w:r>
          </w:p>
        </w:tc>
        <w:tc>
          <w:tcPr>
            <w:tcW w:w="2977" w:type="dxa"/>
            <w:vAlign w:val="center"/>
          </w:tcPr>
          <w:p w:rsidR="00850DDA" w:rsidRPr="00E871FA" w:rsidRDefault="00850DDA" w:rsidP="00850DDA">
            <w:pPr>
              <w:pStyle w:val="ListParagraph"/>
              <w:numPr>
                <w:ilvl w:val="0"/>
                <w:numId w:val="9"/>
              </w:numPr>
              <w:spacing w:after="0" w:line="240" w:lineRule="auto"/>
              <w:ind w:left="209" w:hanging="209"/>
              <w:jc w:val="both"/>
              <w:rPr>
                <w:rFonts w:ascii="Times New Roman" w:hAnsi="Times New Roman"/>
                <w:sz w:val="20"/>
                <w:szCs w:val="20"/>
              </w:rPr>
            </w:pPr>
            <w:r w:rsidRPr="00E871FA">
              <w:rPr>
                <w:rFonts w:ascii="Times New Roman" w:hAnsi="Times New Roman"/>
                <w:sz w:val="20"/>
                <w:szCs w:val="20"/>
              </w:rPr>
              <w:t xml:space="preserve">It is usually time consuming and expensive. </w:t>
            </w:r>
          </w:p>
        </w:tc>
      </w:tr>
    </w:tbl>
    <w:p w:rsidR="00E14DFF" w:rsidRDefault="00E14DFF" w:rsidP="00E14DFF">
      <w:pPr>
        <w:jc w:val="both"/>
        <w:rPr>
          <w:rFonts w:ascii="Times New Roman" w:hAnsi="Times New Roman"/>
          <w:sz w:val="20"/>
          <w:szCs w:val="20"/>
        </w:rPr>
      </w:pPr>
    </w:p>
    <w:p w:rsidR="00DC1C9C" w:rsidRDefault="00DC1C9C" w:rsidP="00E14DFF">
      <w:pPr>
        <w:jc w:val="both"/>
        <w:rPr>
          <w:rFonts w:ascii="Times New Roman" w:hAnsi="Times New Roman"/>
          <w:sz w:val="20"/>
          <w:szCs w:val="20"/>
        </w:rPr>
      </w:pPr>
    </w:p>
    <w:p w:rsidR="00850DDA" w:rsidRDefault="00850DDA" w:rsidP="00DC1C9C">
      <w:pPr>
        <w:jc w:val="center"/>
        <w:rPr>
          <w:rFonts w:ascii="Times New Roman" w:hAnsi="Times New Roman"/>
          <w:b/>
          <w:sz w:val="20"/>
          <w:szCs w:val="20"/>
        </w:rPr>
      </w:pPr>
    </w:p>
    <w:p w:rsidR="00850DDA" w:rsidRDefault="00850DDA" w:rsidP="00DC1C9C">
      <w:pPr>
        <w:jc w:val="center"/>
        <w:rPr>
          <w:rFonts w:ascii="Times New Roman" w:hAnsi="Times New Roman"/>
          <w:b/>
          <w:sz w:val="20"/>
          <w:szCs w:val="20"/>
        </w:rPr>
      </w:pPr>
    </w:p>
    <w:p w:rsidR="00B50C49" w:rsidRDefault="00B50C49" w:rsidP="00F7325E">
      <w:pPr>
        <w:jc w:val="center"/>
        <w:rPr>
          <w:rFonts w:ascii="Times New Roman" w:hAnsi="Times New Roman"/>
          <w:b/>
          <w:sz w:val="20"/>
          <w:szCs w:val="20"/>
        </w:rPr>
        <w:sectPr w:rsidR="00B50C49" w:rsidSect="00850DDA">
          <w:type w:val="continuous"/>
          <w:pgSz w:w="11907" w:h="16839" w:code="9"/>
          <w:pgMar w:top="1008" w:right="1008" w:bottom="1008" w:left="1008" w:header="720" w:footer="720" w:gutter="0"/>
          <w:cols w:space="720"/>
          <w:docGrid w:linePitch="360"/>
        </w:sect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lastRenderedPageBreak/>
        <w:t>CONCLUSION</w:t>
      </w:r>
    </w:p>
    <w:p w:rsidR="00F7325E" w:rsidRDefault="00850DDA" w:rsidP="00F7325E">
      <w:pPr>
        <w:jc w:val="both"/>
        <w:rPr>
          <w:rFonts w:ascii="Times New Roman" w:hAnsi="Times New Roman"/>
          <w:sz w:val="20"/>
          <w:szCs w:val="20"/>
        </w:rPr>
      </w:pPr>
      <w:r w:rsidRPr="00E871FA">
        <w:rPr>
          <w:rFonts w:ascii="Times New Roman" w:hAnsi="Times New Roman"/>
          <w:sz w:val="20"/>
          <w:szCs w:val="20"/>
        </w:rPr>
        <w:t>Alzheimer's disease is now considered a threat to world health. Many criteria, such as body fluids, imaging investigations, and clinical biomarkers, have been put forth for a more precise diagnosis of AD. Longitudinal studies have provided valuable insights into the natural history of AD, identifying risk factors, and identifying potential treatments and prevention strategies. Continuous longitudinal Research is essential to improving our comprehension of AD and creating successful treatments. The field of analysing Alzheimer's disease using various deep learning and machine learning models is one that is quickly expanding and has the potential to greatly advance our comprehension of this complicated illness. While longitudinal investigation of Alzheimer's disease has demonstrated considerable potential for machine learning and deep learning models, there are still a number of issues that need to be resolved. Innovative techniques that improve the performance and interpretability of these models can help to overcome these challenges and facilitate the development of effective interventions for this debilitating disease</w:t>
      </w:r>
      <w:r w:rsidR="00F7325E">
        <w:rPr>
          <w:rFonts w:ascii="Times New Roman" w:hAnsi="Times New Roman"/>
          <w:sz w:val="20"/>
          <w:szCs w:val="20"/>
        </w:rPr>
        <w:t>.</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N. D. Cilia, T. D’Alessandro, C. De Stefano, F. Fontanella and M. Molinara, "From Online Handwriting to Synthetic Images for Alzheimer's Disease Detection Using a Deep Transfer Learning Approach," IEEE Journal of Biomedical and Health Informatics, vol. 25, no. 12, pp. 4243-4254.</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H. Guo and Y. Zhang, "Resting State fMRI and Improved Deep Learning Algorithm for Earlier Detection of Alzheimer’s Disease," IEEE Access, vol. 8, pp. 115383-115392, 2020.</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J. Zhang, M. Liu, Le An, Y. Gao and D. Shen, "Alzheimer's Disease Diagnosis Using Landmark-Based Features From Longitudinal Structural MR Images," IEEE Journal of Biomedical and Health Informatics, vol. 21, no. 6, pp. 1607-1616, Nov. 2017.</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M. Huang, X. Chen, Y. Yu, H. Lai and Q. Feng, "Imaging Genetics Study Based on a Temporal Group Sparse Regression and Additive Model for Biomarker Detection of Alzheimer’s Disease," IEEE Transactions on Medical Imaging, vol. 40, no. 5, pp. 1461-1473, May 2021.</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A. Gamal, M. Elattar and S. Selim, "Automatic Early Diagnosis of Alzheimer’s Disease Using 3D Deep Ensemble Approach," IEEE Access, vol. 10, pp. 115974-115987, 2022.</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M. Wang, C. Lian, D. Yao, D. Zhang, M. Liu and D. Shen, "Spatial-Temporal Dependency Modeling and Network Hub Detection for Functional MRI Analysis via Convolutional-Recurrent Network," IEEE Transactions on Biomedical Engineering, vol. 67, no. 8, pp. 2241-2252, Aug. 2020.</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F. Liu, L. Zhou, C. Shen and J. Yin, "Multiple Kernel Learning in the Primal for Multimodal Alzheimer’s Disease Classification," IEEE Journal of Biomedical and Health Informatics, vol. 18, no. 3, pp. 984-990, May 2014.</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 xml:space="preserve">H. Yoon, M. Park, S. Yeom, M. T. K. Kirkcaldie, P. Summons and S. -H. Lee, "Automatic Detection of Amyloid Beta Plaques in Somatosensory Cortex of an Alzheimer’s Disease Mouse </w:t>
      </w:r>
      <w:r w:rsidRPr="00E871FA">
        <w:rPr>
          <w:rFonts w:ascii="Times New Roman" w:eastAsia="BookAntiqua" w:hAnsi="Times New Roman"/>
          <w:sz w:val="16"/>
          <w:szCs w:val="24"/>
        </w:rPr>
        <w:lastRenderedPageBreak/>
        <w:t>Using Deep Learning," IEEE Access, vol. 9, pp. 161926-161936, 2021.</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R. Ju, C. Hu, p. zhou and Q. Li, "Early Diagnosis of Alzheimer's Disease Based on Resting-State Brain Networks and Deep Learning," IEEE/ACM Transactions on Computational Biology and Bioinformatics, vol. 16, no. 1, pp. 244-257, 1 Jan.-Feb. 2019.</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H. Padole, S. D. Joshi and T. K. Gandhi, "Graph Wavelet-Based Multilevel Graph Coarsening and Its Application in Graph-CNN for Alzheimer’s Disease Detection," IEEE Access, vol. 8, pp. 60906-60917, 2020.</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Y. F. Khan, B. Kaushik, M. K. I. Rahmani and M. E. Ahmed, "Stacked Deep Dense Neural Network Model to Predict Alzheimer’s Dementia Using Audio Transcript Data," IEEE Access, vol. 10, pp. 32750-32765, 2022.</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Siuly Siuly, Ömer Faruk Alçin, Enamul Kabir, Abdulkadir Şengür, Hua Wang, Yanchun Zhang, Frank Whittaker, "A New Framework for Automatic Detection of Patients With Mild Cognitive Impairment Using Resting-State EEG Signals," IEEE Transactions on Neural Systems and Rehabilitation Engineering, vol. 28, no. 9, pp. 1966-1976, Sept. 2020.</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G. S. Babu and S. Suresh, "Sequential Projection-Based Metacognitive Learning in a Radial Basis Function Network for Classification Problems," IEEE Transactions on Neural Networks and Learning Systems, vol. 24, no. 2, pp. 194-206, Feb. 2013.</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R. Li, G. Rui, C. Zhao, C. Wang, F. Fang and Y. Zhang, "Functional Network Alterations in Patients With Amnestic Mild Cognitive Impairment Characterized Using Functional Near-Infrared Spectroscopy," IEEE Transactions on Neural Systems and Rehabilitation Engineering, vol. 28, no. 1, pp. 123-132, Jan. 2020.</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X. Song, A. Elazab and Y. Zhang, "Classification of Mild Cognitive Impairment Based on a Combined High-Order Network and Graph Convolutional Network," IEEE Access, vol. 8, pp. 42816-42827, 2020.</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W. C. de Melo, E. Granger and A. Hadid, "A Deep Multiscale Spatiotemporal Network for Assessing Depression From Facial Dynamics," IEEE Transactions on Affective Computing, vol. 13, no. 3, pp. 1581-1592, 1 July-Sept. 2022.</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Raghav Mehta, Thomas Christinck, Tanya Nair, Aurélie Bussy, Swapna Premasiri, Manuela Costantino, "Propagating Uncertainty Across Cascaded Medical Imaging Tasks for Improved Deep Learning Inference," IEEE Transactions on Medical Imaging, vol. 41, no. 2, pp. 360-373, Feb. 2022.</w:t>
      </w:r>
    </w:p>
    <w:p w:rsidR="00850DD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Diogo, V. S. Ferreira, H. A., Prata, Diana Prata, "Early diagnosis of Alzheimer’s disease using machine learning," A multi-diagnostic generalizable approach Alzheimer’s Research &amp; Therapy, 2022.</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Hyun-Ji Shin, Hyemin Yoon, Sangjin Kim and Do-Young Kang," Classification of Alzheimer’s Disease Using Dual-Phase18F-Florbetaben Image with Rank-Based Feature Selection and Machine Learning," Applied Sciences, 2022.</w:t>
      </w:r>
    </w:p>
    <w:p w:rsidR="00850DD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Zeng, N. &amp; Peng, Y, "A new deep belief network-based multi-task learning for diagnosis of Alzheimer’s disease, "Neural Computers and Applications, 2021.</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Lei B Cheng, N, Frangi, A. F., Tan, Cao, J, Yang, P, Wang, T, “Self-calibrated brain network estimation and joint non-convex multi-task learning for identification of early Alzheimer’s disease,” Medical Image Analysis, vol.61, 2020.</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Liu, M Zhang, J, Adeli E and Shen, "Joint Classification and Regression via Deep Multi-Task Multi-Channel Learning for Alzheimer’s Disease Diagnosis," IEEE Transactions on Biomedical Engineering, pp.1–1, 2018.</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P. Jiang, X. Wang and L. Jin, "Correlation-Aware Sparse and Low-Rank Constrained Multi-Task Learning for Longitudinal Analysis of Alzheimer's Disease," IEEE Journal of Biomedical and Health Informatics, vol. 23, pp.1450-1456, 2019.</w:t>
      </w:r>
    </w:p>
    <w:p w:rsidR="00850DDA" w:rsidRPr="00E871FA"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t>Suk, Lee, SW. Shen, “Deep sparse multi-task learning for feature selection in Alzheimer’s disease diagnosis, "Brain Structural Function221, pp: 2569–2587, 2016.</w:t>
      </w:r>
    </w:p>
    <w:p w:rsidR="00850DDA" w:rsidRPr="00803C0D" w:rsidRDefault="00850DDA" w:rsidP="00850DDA">
      <w:pPr>
        <w:pStyle w:val="ListParagraph"/>
        <w:numPr>
          <w:ilvl w:val="0"/>
          <w:numId w:val="10"/>
        </w:numPr>
        <w:spacing w:after="0" w:line="240" w:lineRule="auto"/>
        <w:jc w:val="both"/>
        <w:rPr>
          <w:rFonts w:ascii="Times New Roman" w:eastAsia="BookAntiqua" w:hAnsi="Times New Roman"/>
          <w:sz w:val="16"/>
          <w:szCs w:val="24"/>
        </w:rPr>
      </w:pPr>
      <w:r w:rsidRPr="00E871FA">
        <w:rPr>
          <w:rFonts w:ascii="Times New Roman" w:eastAsia="BookAntiqua" w:hAnsi="Times New Roman"/>
          <w:sz w:val="16"/>
          <w:szCs w:val="24"/>
        </w:rPr>
        <w:lastRenderedPageBreak/>
        <w:t xml:space="preserve">Jie, B., Zhang, D., Cheng, B., Shen D, "Manifold Regularized Multi-Task Feature Selection for Multi-Modality Classification in </w:t>
      </w:r>
      <w:r w:rsidRPr="00E871FA">
        <w:rPr>
          <w:rFonts w:ascii="Times New Roman" w:eastAsia="BookAntiqua" w:hAnsi="Times New Roman"/>
          <w:sz w:val="16"/>
          <w:szCs w:val="24"/>
        </w:rPr>
        <w:lastRenderedPageBreak/>
        <w:t>Alzheimer’s Disease," Medical Image Computing and Computer-Assisted Intervention, vol. 8149, 2013.</w:t>
      </w:r>
    </w:p>
    <w:p w:rsidR="006C552B" w:rsidRDefault="006C552B" w:rsidP="00F7325E">
      <w:pPr>
        <w:jc w:val="both"/>
        <w:rPr>
          <w:rFonts w:ascii="Times New Roman" w:hAnsi="Times New Roman"/>
          <w:sz w:val="20"/>
          <w:szCs w:val="20"/>
        </w:rPr>
      </w:pPr>
    </w:p>
    <w:p w:rsidR="00B50C49" w:rsidRDefault="00B50C49" w:rsidP="00F7325E">
      <w:pPr>
        <w:rPr>
          <w:rFonts w:ascii="Times New Roman" w:hAnsi="Times New Roman"/>
          <w:sz w:val="20"/>
          <w:szCs w:val="20"/>
        </w:rPr>
        <w:sectPr w:rsidR="00B50C49" w:rsidSect="00B50C49">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850DDA">
      <w:type w:val="continuous"/>
      <w:pgSz w:w="11907" w:h="16839"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9A" w:rsidRDefault="0080769A" w:rsidP="006A07BD">
      <w:pPr>
        <w:spacing w:after="0" w:line="240" w:lineRule="auto"/>
      </w:pPr>
      <w:r>
        <w:separator/>
      </w:r>
    </w:p>
  </w:endnote>
  <w:endnote w:type="continuationSeparator" w:id="0">
    <w:p w:rsidR="0080769A" w:rsidRDefault="0080769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ppinsregular">
    <w:altName w:val="Times New Roman"/>
    <w:panose1 w:val="00000000000000000000"/>
    <w:charset w:val="00"/>
    <w:family w:val="roman"/>
    <w:notTrueType/>
    <w:pitch w:val="default"/>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121BC9">
    <w:pPr>
      <w:pStyle w:val="Footer"/>
      <w:jc w:val="center"/>
    </w:pPr>
    <w:r>
      <w:fldChar w:fldCharType="begin"/>
    </w:r>
    <w:r w:rsidR="00D465E8">
      <w:instrText xml:space="preserve"> PAGE   \* MERGEFORMAT </w:instrText>
    </w:r>
    <w:r>
      <w:fldChar w:fldCharType="separate"/>
    </w:r>
    <w:r w:rsidR="00DA5D59">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9A" w:rsidRDefault="0080769A" w:rsidP="006A07BD">
      <w:pPr>
        <w:spacing w:after="0" w:line="240" w:lineRule="auto"/>
      </w:pPr>
      <w:r>
        <w:separator/>
      </w:r>
    </w:p>
  </w:footnote>
  <w:footnote w:type="continuationSeparator" w:id="0">
    <w:p w:rsidR="0080769A" w:rsidRDefault="0080769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F3481"/>
    <w:multiLevelType w:val="hybridMultilevel"/>
    <w:tmpl w:val="E2DE03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23872037"/>
    <w:multiLevelType w:val="hybridMultilevel"/>
    <w:tmpl w:val="9684C6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673802"/>
    <w:multiLevelType w:val="hybridMultilevel"/>
    <w:tmpl w:val="A40870A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56B066BF"/>
    <w:multiLevelType w:val="hybridMultilevel"/>
    <w:tmpl w:val="EBCA573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60392541"/>
    <w:multiLevelType w:val="hybridMultilevel"/>
    <w:tmpl w:val="D0168C1C"/>
    <w:lvl w:ilvl="0" w:tplc="4BD802CC">
      <w:start w:val="1"/>
      <w:numFmt w:val="decimal"/>
      <w:lvlText w:val="[%1]"/>
      <w:lvlJc w:val="left"/>
      <w:pPr>
        <w:ind w:left="360" w:hanging="360"/>
      </w:pPr>
      <w:rPr>
        <w:rFonts w:ascii="Times New Roman" w:hAnsi="Times New Roman" w:cs="Times New Roman"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0C799A"/>
    <w:multiLevelType w:val="hybridMultilevel"/>
    <w:tmpl w:val="607CCD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6B920BE3"/>
    <w:multiLevelType w:val="hybridMultilevel"/>
    <w:tmpl w:val="2AD46C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78E8233E"/>
    <w:multiLevelType w:val="hybridMultilevel"/>
    <w:tmpl w:val="49C220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79503E95"/>
    <w:multiLevelType w:val="hybridMultilevel"/>
    <w:tmpl w:val="5F9A22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7"/>
  </w:num>
  <w:num w:numId="4">
    <w:abstractNumId w:val="1"/>
  </w:num>
  <w:num w:numId="5">
    <w:abstractNumId w:val="6"/>
  </w:num>
  <w:num w:numId="6">
    <w:abstractNumId w:val="9"/>
  </w:num>
  <w:num w:numId="7">
    <w:abstractNumId w:val="3"/>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121BC9"/>
    <w:rsid w:val="00157F58"/>
    <w:rsid w:val="001B0F37"/>
    <w:rsid w:val="001F13FD"/>
    <w:rsid w:val="00213D45"/>
    <w:rsid w:val="002242A9"/>
    <w:rsid w:val="002D4627"/>
    <w:rsid w:val="002D6B65"/>
    <w:rsid w:val="002E112E"/>
    <w:rsid w:val="002F29E7"/>
    <w:rsid w:val="00302B3D"/>
    <w:rsid w:val="0030688E"/>
    <w:rsid w:val="003905FB"/>
    <w:rsid w:val="003A40C8"/>
    <w:rsid w:val="003E0E6E"/>
    <w:rsid w:val="003F6A5F"/>
    <w:rsid w:val="00400E3D"/>
    <w:rsid w:val="00455229"/>
    <w:rsid w:val="004676EB"/>
    <w:rsid w:val="004B6F62"/>
    <w:rsid w:val="004F5F47"/>
    <w:rsid w:val="00516F55"/>
    <w:rsid w:val="005D347D"/>
    <w:rsid w:val="005D60BD"/>
    <w:rsid w:val="005D7A7E"/>
    <w:rsid w:val="005E2F0C"/>
    <w:rsid w:val="00641667"/>
    <w:rsid w:val="006A07BD"/>
    <w:rsid w:val="006B6D8A"/>
    <w:rsid w:val="006C1895"/>
    <w:rsid w:val="006C552B"/>
    <w:rsid w:val="006E280E"/>
    <w:rsid w:val="00733EA1"/>
    <w:rsid w:val="00781F4D"/>
    <w:rsid w:val="00801A8E"/>
    <w:rsid w:val="0080769A"/>
    <w:rsid w:val="008311B0"/>
    <w:rsid w:val="00850DDA"/>
    <w:rsid w:val="00855778"/>
    <w:rsid w:val="008A3CA9"/>
    <w:rsid w:val="00904CA5"/>
    <w:rsid w:val="009221F5"/>
    <w:rsid w:val="00930C0E"/>
    <w:rsid w:val="00931D53"/>
    <w:rsid w:val="009600FE"/>
    <w:rsid w:val="00960782"/>
    <w:rsid w:val="00983085"/>
    <w:rsid w:val="0099463C"/>
    <w:rsid w:val="00A36950"/>
    <w:rsid w:val="00AD4094"/>
    <w:rsid w:val="00B20585"/>
    <w:rsid w:val="00B35BD7"/>
    <w:rsid w:val="00B42BA2"/>
    <w:rsid w:val="00B50C49"/>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A5D59"/>
    <w:rsid w:val="00DC1C9C"/>
    <w:rsid w:val="00DE2A59"/>
    <w:rsid w:val="00E01DB2"/>
    <w:rsid w:val="00E14DFF"/>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320902-EF75-494C-9F67-1F26C8CE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
    <w:name w:val="Default"/>
    <w:rsid w:val="00850DDA"/>
    <w:pPr>
      <w:autoSpaceDE w:val="0"/>
      <w:autoSpaceDN w:val="0"/>
      <w:adjustRightInd w:val="0"/>
    </w:pPr>
    <w:rPr>
      <w:rFonts w:ascii="Cambria" w:eastAsiaTheme="minorEastAs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RCPIT</cp:lastModifiedBy>
  <cp:revision>78</cp:revision>
  <dcterms:created xsi:type="dcterms:W3CDTF">2017-01-25T17:55:00Z</dcterms:created>
  <dcterms:modified xsi:type="dcterms:W3CDTF">2024-04-24T10:46:00Z</dcterms:modified>
</cp:coreProperties>
</file>