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Default="00BA6895" w:rsidP="00B3312E">
      <w:pPr>
        <w:spacing w:after="0" w:line="240" w:lineRule="auto"/>
        <w:rPr>
          <w:rFonts w:ascii="Times New Roman" w:hAnsi="Times New Roman"/>
          <w:sz w:val="46"/>
          <w:szCs w:val="46"/>
        </w:rPr>
      </w:pPr>
      <w:r>
        <w:rPr>
          <w:rFonts w:ascii="Times New Roman" w:hAnsi="Times New Roman"/>
          <w:sz w:val="46"/>
          <w:szCs w:val="46"/>
        </w:rPr>
        <w:t xml:space="preserve"> </w:t>
      </w:r>
      <w:r w:rsidR="00B3312E" w:rsidRPr="00E5531C">
        <w:rPr>
          <w:rFonts w:ascii="Times New Roman" w:hAnsi="Times New Roman"/>
          <w:sz w:val="46"/>
          <w:szCs w:val="46"/>
        </w:rPr>
        <w:t xml:space="preserve">Multi-Dimensional Multiple Access (MDMA) </w:t>
      </w:r>
      <w:r w:rsidR="00B3312E">
        <w:rPr>
          <w:rFonts w:ascii="Times New Roman" w:hAnsi="Times New Roman"/>
          <w:sz w:val="46"/>
          <w:szCs w:val="46"/>
        </w:rPr>
        <w:t>S</w:t>
      </w:r>
      <w:r w:rsidR="00B3312E" w:rsidRPr="00E5531C">
        <w:rPr>
          <w:rFonts w:ascii="Times New Roman" w:hAnsi="Times New Roman"/>
          <w:sz w:val="46"/>
          <w:szCs w:val="46"/>
        </w:rPr>
        <w:t>cheme Provisioning in 6G wireless networks</w:t>
      </w:r>
    </w:p>
    <w:p w:rsidR="00904CA5" w:rsidRDefault="00904CA5" w:rsidP="00BA6895">
      <w:pPr>
        <w:jc w:val="center"/>
        <w:rPr>
          <w:rFonts w:ascii="Times New Roman" w:hAnsi="Times New Roman"/>
          <w:b/>
          <w:sz w:val="24"/>
          <w:szCs w:val="24"/>
        </w:rPr>
      </w:pPr>
    </w:p>
    <w:p w:rsidR="004D50D8" w:rsidRPr="003A40C8" w:rsidRDefault="004D50D8" w:rsidP="004D50D8">
      <w:pPr>
        <w:spacing w:after="0" w:line="240" w:lineRule="auto"/>
        <w:jc w:val="center"/>
        <w:rPr>
          <w:rFonts w:ascii="Times New Roman" w:hAnsi="Times New Roman"/>
          <w:sz w:val="24"/>
          <w:szCs w:val="24"/>
        </w:rPr>
      </w:pPr>
      <w:r>
        <w:rPr>
          <w:rFonts w:ascii="Times New Roman" w:hAnsi="Times New Roman"/>
          <w:b/>
          <w:sz w:val="24"/>
          <w:szCs w:val="24"/>
        </w:rPr>
        <w:t>Ishwarlal Rathod</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Ankit Saxena</w:t>
      </w:r>
      <w:r>
        <w:rPr>
          <w:rFonts w:ascii="Times New Roman" w:hAnsi="Times New Roman"/>
          <w:b/>
          <w:sz w:val="24"/>
          <w:szCs w:val="24"/>
          <w:vertAlign w:val="superscript"/>
        </w:rPr>
        <w:t>2</w:t>
      </w:r>
    </w:p>
    <w:p w:rsidR="004D50D8" w:rsidRPr="00BA6895" w:rsidRDefault="004D50D8" w:rsidP="004D50D8">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 xml:space="preserve">Research Scholar, </w:t>
      </w:r>
      <w:r w:rsidRPr="00BA6895">
        <w:rPr>
          <w:rFonts w:ascii="Times New Roman" w:hAnsi="Times New Roman"/>
          <w:i/>
          <w:sz w:val="20"/>
          <w:szCs w:val="20"/>
        </w:rPr>
        <w:t>Ass</w:t>
      </w:r>
      <w:r>
        <w:rPr>
          <w:rFonts w:ascii="Times New Roman" w:hAnsi="Times New Roman"/>
          <w:i/>
          <w:sz w:val="20"/>
          <w:szCs w:val="20"/>
        </w:rPr>
        <w:t xml:space="preserve">t. Professor, Ishwarlal Rathod </w:t>
      </w:r>
    </w:p>
    <w:p w:rsidR="004D50D8" w:rsidRDefault="004D50D8" w:rsidP="004D50D8">
      <w:pPr>
        <w:spacing w:after="0" w:line="240" w:lineRule="auto"/>
        <w:jc w:val="center"/>
        <w:rPr>
          <w:rFonts w:ascii="Times New Roman" w:hAnsi="Times New Roman"/>
          <w:i/>
          <w:sz w:val="20"/>
          <w:szCs w:val="20"/>
        </w:rPr>
      </w:pPr>
      <w:r>
        <w:rPr>
          <w:rFonts w:ascii="Times New Roman" w:hAnsi="Times New Roman"/>
          <w:i/>
          <w:sz w:val="20"/>
          <w:szCs w:val="20"/>
        </w:rPr>
        <w:t>Medi-caps University,</w:t>
      </w:r>
      <w:r w:rsidRPr="00BA6895">
        <w:rPr>
          <w:rFonts w:ascii="Times New Roman" w:hAnsi="Times New Roman"/>
          <w:i/>
          <w:sz w:val="20"/>
          <w:szCs w:val="20"/>
        </w:rPr>
        <w:t xml:space="preserve"> </w:t>
      </w:r>
      <w:r>
        <w:rPr>
          <w:rFonts w:ascii="Times New Roman" w:hAnsi="Times New Roman"/>
          <w:i/>
          <w:sz w:val="20"/>
          <w:szCs w:val="20"/>
        </w:rPr>
        <w:t>Indore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453331, Symbiosis University of Applied Sciences</w:t>
      </w:r>
      <w:r w:rsidRPr="00BA6895">
        <w:rPr>
          <w:rFonts w:ascii="Times New Roman" w:hAnsi="Times New Roman"/>
          <w:i/>
          <w:sz w:val="20"/>
          <w:szCs w:val="20"/>
        </w:rPr>
        <w:t xml:space="preserve">, </w:t>
      </w:r>
      <w:r>
        <w:rPr>
          <w:rFonts w:ascii="Times New Roman" w:hAnsi="Times New Roman"/>
          <w:i/>
          <w:sz w:val="20"/>
          <w:szCs w:val="20"/>
        </w:rPr>
        <w:t>Indore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 xml:space="preserve">453112, </w:t>
      </w:r>
      <w:hyperlink r:id="rId10" w:history="1">
        <w:r w:rsidRPr="00E75D62">
          <w:rPr>
            <w:rStyle w:val="Hyperlink"/>
            <w:i/>
            <w:sz w:val="20"/>
            <w:szCs w:val="20"/>
          </w:rPr>
          <w:t xml:space="preserve">en21el601003@medicaps.ac.in </w:t>
        </w:r>
      </w:hyperlink>
    </w:p>
    <w:p w:rsidR="004D50D8" w:rsidRDefault="004D50D8" w:rsidP="00387B9C">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 xml:space="preserve"> </w:t>
      </w:r>
      <w:r w:rsidR="006C22CC">
        <w:rPr>
          <w:rFonts w:ascii="Times New Roman" w:hAnsi="Times New Roman"/>
          <w:i/>
          <w:sz w:val="20"/>
          <w:szCs w:val="20"/>
        </w:rPr>
        <w:t xml:space="preserve">Associate professor </w:t>
      </w:r>
      <w:bookmarkStart w:id="0" w:name="_GoBack"/>
      <w:bookmarkEnd w:id="0"/>
      <w:r>
        <w:rPr>
          <w:rFonts w:ascii="Times New Roman" w:hAnsi="Times New Roman"/>
          <w:i/>
          <w:sz w:val="20"/>
          <w:szCs w:val="20"/>
        </w:rPr>
        <w:t xml:space="preserve">Ankit Saxena </w:t>
      </w:r>
      <w:r w:rsidR="006A490D">
        <w:rPr>
          <w:rFonts w:ascii="Times New Roman" w:hAnsi="Times New Roman"/>
          <w:i/>
          <w:sz w:val="20"/>
          <w:szCs w:val="20"/>
        </w:rPr>
        <w:t>Indore Institute of Science and Technology</w:t>
      </w:r>
      <w:r>
        <w:rPr>
          <w:rFonts w:ascii="Times New Roman" w:hAnsi="Times New Roman"/>
          <w:i/>
          <w:sz w:val="20"/>
          <w:szCs w:val="20"/>
        </w:rPr>
        <w:t>,</w:t>
      </w:r>
      <w:r w:rsidRPr="00BA6895">
        <w:rPr>
          <w:rFonts w:ascii="Times New Roman" w:hAnsi="Times New Roman"/>
          <w:i/>
          <w:sz w:val="20"/>
          <w:szCs w:val="20"/>
        </w:rPr>
        <w:t xml:space="preserve"> </w:t>
      </w:r>
      <w:r>
        <w:rPr>
          <w:rFonts w:ascii="Times New Roman" w:hAnsi="Times New Roman"/>
          <w:i/>
          <w:sz w:val="20"/>
          <w:szCs w:val="20"/>
        </w:rPr>
        <w:t>Indore</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 xml:space="preserve">453331, </w:t>
      </w:r>
      <w:hyperlink r:id="rId11" w:history="1">
        <w:r w:rsidR="006A490D" w:rsidRPr="0041240F">
          <w:rPr>
            <w:rStyle w:val="Hyperlink"/>
          </w:rPr>
          <w:t>a</w:t>
        </w:r>
        <w:r w:rsidR="006A490D" w:rsidRPr="0041240F">
          <w:rPr>
            <w:rStyle w:val="Hyperlink"/>
            <w:i/>
            <w:sz w:val="20"/>
            <w:szCs w:val="20"/>
          </w:rPr>
          <w:t xml:space="preserve">nkit.saxena@indoreinsttitute.com </w:t>
        </w:r>
      </w:hyperlink>
    </w:p>
    <w:p w:rsidR="004D50D8" w:rsidRDefault="004D50D8" w:rsidP="00387B9C">
      <w:pPr>
        <w:spacing w:after="0" w:line="240" w:lineRule="auto"/>
        <w:jc w:val="center"/>
        <w:rPr>
          <w:rFonts w:ascii="Times New Roman" w:hAnsi="Times New Roman"/>
          <w:i/>
          <w:sz w:val="20"/>
          <w:szCs w:val="20"/>
        </w:rPr>
      </w:pP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xxxx,20</w:t>
      </w:r>
      <w:proofErr w:type="gramStart"/>
      <w:r w:rsidR="002D4627">
        <w:rPr>
          <w:rFonts w:ascii="Times New Roman" w:hAnsi="Times New Roman"/>
          <w:i/>
          <w:sz w:val="20"/>
          <w:szCs w:val="20"/>
        </w:rPr>
        <w:t xml:space="preserve">xx,   </w:t>
      </w:r>
      <w:proofErr w:type="gramEnd"/>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6A2766" w:rsidRDefault="006A2766" w:rsidP="006A2766">
      <w:pPr>
        <w:spacing w:after="0" w:line="240" w:lineRule="auto"/>
        <w:rPr>
          <w:rFonts w:ascii="Times New Roman" w:hAnsi="Times New Roman"/>
          <w:i/>
          <w:sz w:val="20"/>
          <w:szCs w:val="20"/>
        </w:rPr>
      </w:pPr>
    </w:p>
    <w:p w:rsidR="006A2766" w:rsidRDefault="006A2766" w:rsidP="006A2766">
      <w:pPr>
        <w:spacing w:after="0" w:line="240" w:lineRule="auto"/>
        <w:rPr>
          <w:rFonts w:ascii="Times New Roman" w:hAnsi="Times New Roman"/>
          <w:i/>
          <w:sz w:val="20"/>
          <w:szCs w:val="20"/>
        </w:rPr>
        <w:sectPr w:rsidR="006A2766" w:rsidSect="009221F5">
          <w:headerReference w:type="default" r:id="rId12"/>
          <w:footerReference w:type="default" r:id="rId13"/>
          <w:type w:val="continuous"/>
          <w:pgSz w:w="11907" w:h="16839" w:code="9"/>
          <w:pgMar w:top="1008" w:right="1008" w:bottom="1008" w:left="1008" w:header="720" w:footer="720" w:gutter="0"/>
          <w:cols w:space="720"/>
          <w:docGrid w:linePitch="360"/>
        </w:sectPr>
      </w:pPr>
    </w:p>
    <w:p w:rsidR="006A2766" w:rsidRPr="004329CF" w:rsidRDefault="006A2766" w:rsidP="006A2766">
      <w:pPr>
        <w:spacing w:after="0" w:line="240" w:lineRule="auto"/>
        <w:jc w:val="both"/>
        <w:rPr>
          <w:rFonts w:ascii="Times New Roman" w:hAnsi="Times New Roman"/>
          <w:i/>
          <w:sz w:val="20"/>
          <w:szCs w:val="20"/>
        </w:rPr>
      </w:pPr>
      <w:r w:rsidRPr="009221F5">
        <w:rPr>
          <w:rFonts w:ascii="Times New Roman" w:hAnsi="Times New Roman"/>
          <w:b/>
          <w:i/>
          <w:sz w:val="20"/>
          <w:szCs w:val="20"/>
        </w:rPr>
        <w:t>Abstract –</w:t>
      </w:r>
      <w:r w:rsidRPr="004329CF">
        <w:rPr>
          <w:rFonts w:ascii="Times New Roman" w:hAnsi="Times New Roman"/>
          <w:i/>
          <w:sz w:val="20"/>
          <w:szCs w:val="20"/>
        </w:rPr>
        <w:t>To support emerging applications and communication scenarios there are requirements for more flexible and inclusive multiple access technologies to rapidly diversify the quality of service (QoS) envisaged requirements for future 6G wireless networks. To derive from, we propose a multi-dimensional multiple Access (MDMA) scheme for Individual User Equipment (UE's) unique QoS demands when using multi-dimensional Radio resource cost effectively. In detail, the proposed plan consists of two novel aspects, namely, the selection of an analogous multiple Access mode for each UE considering UE-specific Radio resource utilization cost due to non-orthogonal interference cancellation; and multidimensional radio resource allocation between UEs coexisting under dynamic network conditions. To reduce UE-specific resource usage costs, The Base station (BS) organizes the UE with different multi-domain resources. Specific to each UE’s. By considering the constraints as UE alliance Resource availability, perceived quality and utilization potential. Each UE within the alliance can access their required radio resources, which leads to lower usage costs while saving Resource-sharing conflicts with the rest of the UEs. Ahead, to meet UE-specific QoS requirements and individual resources Positions on the UE side, multi-dimensional radio resources the allocation between coexisting UEs is modelled as an optimization</w:t>
      </w:r>
      <w:r>
        <w:rPr>
          <w:rFonts w:ascii="Times New Roman" w:hAnsi="Times New Roman"/>
          <w:sz w:val="24"/>
          <w:szCs w:val="24"/>
        </w:rPr>
        <w:t xml:space="preserve"> </w:t>
      </w:r>
      <w:r w:rsidRPr="004329CF">
        <w:rPr>
          <w:rFonts w:ascii="Times New Roman" w:hAnsi="Times New Roman"/>
          <w:i/>
          <w:sz w:val="20"/>
          <w:szCs w:val="20"/>
        </w:rPr>
        <w:t>the problem of maximizing the sum of cost-conscious utility All UE’s functions. Solution to solve this NP-hard problem is developed using successive convex with less complexity Approximation and Lagrange double decomposition methods. The effectiveness of our proposed scheme is validated by numerical Simulation and performance comparison with state-of-the-art Schemes.</w:t>
      </w:r>
    </w:p>
    <w:p w:rsidR="006A2766" w:rsidRPr="004329CF" w:rsidRDefault="006A2766" w:rsidP="006A2766">
      <w:pPr>
        <w:spacing w:after="0" w:line="240" w:lineRule="auto"/>
        <w:jc w:val="both"/>
        <w:rPr>
          <w:rFonts w:ascii="Times New Roman" w:hAnsi="Times New Roman"/>
          <w:i/>
          <w:sz w:val="20"/>
          <w:szCs w:val="20"/>
        </w:rPr>
      </w:pPr>
      <w:r w:rsidRPr="004329CF">
        <w:rPr>
          <w:rFonts w:ascii="Times New Roman" w:hAnsi="Times New Roman"/>
          <w:i/>
          <w:sz w:val="20"/>
          <w:szCs w:val="20"/>
        </w:rPr>
        <w:t>In particular, the simulation results demonstrate that our proposed scheme outperforms these benchmark schemes by large margins.</w:t>
      </w:r>
    </w:p>
    <w:p w:rsidR="006A2766" w:rsidRDefault="006A2766" w:rsidP="006A2766">
      <w:pPr>
        <w:spacing w:after="0" w:line="240" w:lineRule="auto"/>
        <w:jc w:val="both"/>
        <w:rPr>
          <w:rFonts w:ascii="Times New Roman" w:hAnsi="Times New Roman"/>
          <w:sz w:val="24"/>
          <w:szCs w:val="24"/>
        </w:rPr>
      </w:pPr>
    </w:p>
    <w:p w:rsidR="006A2766" w:rsidRPr="004329CF" w:rsidRDefault="006A2766" w:rsidP="006A2766">
      <w:pPr>
        <w:spacing w:after="0" w:line="240" w:lineRule="auto"/>
        <w:jc w:val="both"/>
        <w:rPr>
          <w:rFonts w:ascii="Times New Roman" w:hAnsi="Times New Roman"/>
          <w:i/>
          <w:sz w:val="20"/>
          <w:szCs w:val="20"/>
        </w:rPr>
      </w:pPr>
      <w:r>
        <w:rPr>
          <w:rFonts w:ascii="Times New Roman" w:hAnsi="Times New Roman"/>
          <w:i/>
          <w:sz w:val="20"/>
          <w:szCs w:val="20"/>
        </w:rPr>
        <w:t xml:space="preserve"> </w:t>
      </w:r>
      <w:r w:rsidRPr="009221F5">
        <w:rPr>
          <w:rFonts w:ascii="Times New Roman" w:hAnsi="Times New Roman"/>
          <w:b/>
          <w:i/>
          <w:sz w:val="20"/>
          <w:szCs w:val="20"/>
        </w:rPr>
        <w:t>Keywords-</w:t>
      </w:r>
      <w:r>
        <w:rPr>
          <w:rFonts w:ascii="Times New Roman" w:hAnsi="Times New Roman"/>
          <w:i/>
          <w:sz w:val="20"/>
          <w:szCs w:val="20"/>
        </w:rPr>
        <w:t xml:space="preserve"> </w:t>
      </w:r>
      <w:r w:rsidRPr="006D3B97">
        <w:rPr>
          <w:rFonts w:ascii="Times New Roman" w:hAnsi="Times New Roman"/>
          <w:i/>
          <w:sz w:val="20"/>
          <w:szCs w:val="20"/>
        </w:rPr>
        <w:t xml:space="preserve">Unmanned </w:t>
      </w:r>
      <w:r w:rsidRPr="004329CF">
        <w:rPr>
          <w:rFonts w:ascii="Times New Roman" w:hAnsi="Times New Roman"/>
          <w:i/>
          <w:sz w:val="20"/>
          <w:szCs w:val="20"/>
        </w:rPr>
        <w:t>6G, Multidimensional Multiple Access, Resource Usage cost, individual QoS provision.</w:t>
      </w:r>
    </w:p>
    <w:p w:rsidR="006A2766" w:rsidRPr="001210F8" w:rsidRDefault="006A2766" w:rsidP="006A2766">
      <w:pPr>
        <w:autoSpaceDE w:val="0"/>
        <w:autoSpaceDN w:val="0"/>
        <w:adjustRightInd w:val="0"/>
        <w:spacing w:after="0" w:line="240" w:lineRule="auto"/>
        <w:jc w:val="both"/>
        <w:rPr>
          <w:rFonts w:ascii="Times New Roman" w:hAnsi="Times New Roman"/>
          <w:i/>
          <w:sz w:val="20"/>
          <w:szCs w:val="20"/>
        </w:rPr>
      </w:pPr>
    </w:p>
    <w:p w:rsidR="006A2766" w:rsidRDefault="006A2766" w:rsidP="006A2766">
      <w:pPr>
        <w:pStyle w:val="ListParagraph"/>
        <w:numPr>
          <w:ilvl w:val="0"/>
          <w:numId w:val="7"/>
        </w:numPr>
        <w:spacing w:after="0" w:line="240" w:lineRule="auto"/>
        <w:ind w:left="1350" w:hanging="90"/>
        <w:rPr>
          <w:rFonts w:ascii="Times New Roman" w:hAnsi="Times New Roman"/>
          <w:b/>
          <w:sz w:val="20"/>
          <w:szCs w:val="20"/>
        </w:rPr>
      </w:pPr>
      <w:r w:rsidRPr="004329CF">
        <w:rPr>
          <w:rFonts w:ascii="Times New Roman" w:hAnsi="Times New Roman"/>
          <w:b/>
          <w:sz w:val="20"/>
          <w:szCs w:val="20"/>
        </w:rPr>
        <w:t>INTRODUCTION</w:t>
      </w:r>
    </w:p>
    <w:p w:rsidR="006A2766" w:rsidRPr="004329CF" w:rsidRDefault="006A2766" w:rsidP="006A2766">
      <w:pPr>
        <w:pStyle w:val="ListParagraph"/>
        <w:spacing w:after="0" w:line="240" w:lineRule="auto"/>
        <w:ind w:left="1350"/>
        <w:rPr>
          <w:rFonts w:ascii="Times New Roman" w:hAnsi="Times New Roman"/>
          <w:b/>
          <w:sz w:val="20"/>
          <w:szCs w:val="20"/>
        </w:rPr>
      </w:pPr>
    </w:p>
    <w:p w:rsidR="006A2766" w:rsidRPr="004329CF" w:rsidRDefault="006A2766" w:rsidP="006A2766">
      <w:pPr>
        <w:spacing w:after="0" w:line="240" w:lineRule="auto"/>
        <w:jc w:val="both"/>
        <w:rPr>
          <w:rFonts w:ascii="Times New Roman" w:hAnsi="Times New Roman"/>
          <w:sz w:val="20"/>
          <w:szCs w:val="20"/>
        </w:rPr>
      </w:pPr>
      <w:r w:rsidRPr="004329CF">
        <w:rPr>
          <w:rFonts w:ascii="Times New Roman" w:hAnsi="Times New Roman"/>
          <w:sz w:val="20"/>
          <w:szCs w:val="20"/>
        </w:rPr>
        <w:t xml:space="preserve">The continued pace of data traffic growth and dramatic expansion of diverse services and vertical applications posing many challenges to the development of the sixth generation (6G) wireless network was conceived. On the one hand, with an estimated seven-fold growth of mobile data traffic in 2022 as compared to 2017 </w:t>
      </w:r>
      <w:sdt>
        <w:sdtPr>
          <w:rPr>
            <w:rFonts w:ascii="Times New Roman" w:hAnsi="Times New Roman"/>
            <w:sz w:val="20"/>
            <w:szCs w:val="20"/>
          </w:rPr>
          <w:id w:val="-1173497393"/>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CITATION SCi19 \l 16393 </w:instrText>
          </w:r>
          <w:r w:rsidRPr="004329CF">
            <w:rPr>
              <w:rFonts w:ascii="Times New Roman" w:hAnsi="Times New Roman"/>
              <w:sz w:val="20"/>
              <w:szCs w:val="20"/>
            </w:rPr>
            <w:fldChar w:fldCharType="separate"/>
          </w:r>
          <w:r w:rsidRPr="004329CF">
            <w:rPr>
              <w:rFonts w:ascii="Times New Roman" w:hAnsi="Times New Roman"/>
              <w:sz w:val="20"/>
              <w:szCs w:val="20"/>
            </w:rPr>
            <w:t>[1]</w:t>
          </w:r>
          <w:r w:rsidRPr="004329CF">
            <w:rPr>
              <w:rFonts w:ascii="Times New Roman" w:hAnsi="Times New Roman"/>
              <w:sz w:val="20"/>
              <w:szCs w:val="20"/>
            </w:rPr>
            <w:fldChar w:fldCharType="end"/>
          </w:r>
        </w:sdtContent>
      </w:sdt>
      <w:r w:rsidRPr="004329CF">
        <w:rPr>
          <w:rFonts w:ascii="Times New Roman" w:hAnsi="Times New Roman"/>
          <w:sz w:val="20"/>
          <w:szCs w:val="20"/>
        </w:rPr>
        <w:t>, 6G networks are the future expected to support fairly high data rates. For example, smart manufacturing, augmented reality, which requires diverse, application-specific and individual service provision with reference to the data rate, Latency, reliability and power consumption</w:t>
      </w:r>
      <w:sdt>
        <w:sdtPr>
          <w:rPr>
            <w:rFonts w:ascii="Times New Roman" w:hAnsi="Times New Roman"/>
            <w:sz w:val="20"/>
            <w:szCs w:val="20"/>
          </w:rPr>
          <w:id w:val="222889236"/>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CITATION MGi201 \l 16393 </w:instrText>
          </w:r>
          <w:r w:rsidRPr="004329CF">
            <w:rPr>
              <w:rFonts w:ascii="Times New Roman" w:hAnsi="Times New Roman"/>
              <w:sz w:val="20"/>
              <w:szCs w:val="20"/>
            </w:rPr>
            <w:fldChar w:fldCharType="separate"/>
          </w:r>
          <w:r w:rsidRPr="004329CF">
            <w:rPr>
              <w:rFonts w:ascii="Times New Roman" w:hAnsi="Times New Roman"/>
              <w:sz w:val="20"/>
              <w:szCs w:val="20"/>
            </w:rPr>
            <w:t xml:space="preserve"> [2]</w:t>
          </w:r>
          <w:r w:rsidRPr="004329CF">
            <w:rPr>
              <w:rFonts w:ascii="Times New Roman" w:hAnsi="Times New Roman"/>
              <w:sz w:val="20"/>
              <w:szCs w:val="20"/>
            </w:rPr>
            <w:fldChar w:fldCharType="end"/>
          </w:r>
        </w:sdtContent>
      </w:sdt>
      <w:r w:rsidRPr="004329CF">
        <w:rPr>
          <w:rFonts w:ascii="Times New Roman" w:hAnsi="Times New Roman"/>
          <w:sz w:val="20"/>
          <w:szCs w:val="20"/>
        </w:rPr>
        <w:t>,</w:t>
      </w:r>
      <w:sdt>
        <w:sdtPr>
          <w:rPr>
            <w:rFonts w:ascii="Times New Roman" w:hAnsi="Times New Roman"/>
            <w:sz w:val="20"/>
            <w:szCs w:val="20"/>
          </w:rPr>
          <w:id w:val="1548108017"/>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CITATION XHY21 \l 16393 </w:instrText>
          </w:r>
          <w:r w:rsidRPr="004329CF">
            <w:rPr>
              <w:rFonts w:ascii="Times New Roman" w:hAnsi="Times New Roman"/>
              <w:sz w:val="20"/>
              <w:szCs w:val="20"/>
            </w:rPr>
            <w:fldChar w:fldCharType="separate"/>
          </w:r>
          <w:r w:rsidRPr="004329CF">
            <w:rPr>
              <w:rFonts w:ascii="Times New Roman" w:hAnsi="Times New Roman"/>
              <w:sz w:val="20"/>
              <w:szCs w:val="20"/>
            </w:rPr>
            <w:t xml:space="preserve"> [3]</w:t>
          </w:r>
          <w:r w:rsidRPr="004329CF">
            <w:rPr>
              <w:rFonts w:ascii="Times New Roman" w:hAnsi="Times New Roman"/>
              <w:sz w:val="20"/>
              <w:szCs w:val="20"/>
            </w:rPr>
            <w:fldChar w:fldCharType="end"/>
          </w:r>
        </w:sdtContent>
      </w:sdt>
      <w:r w:rsidRPr="004329CF">
        <w:rPr>
          <w:rFonts w:ascii="Times New Roman" w:hAnsi="Times New Roman"/>
          <w:sz w:val="20"/>
          <w:szCs w:val="20"/>
        </w:rPr>
        <w:t>.</w:t>
      </w:r>
    </w:p>
    <w:p w:rsidR="006A2766" w:rsidRDefault="006A2766" w:rsidP="006A2766">
      <w:pPr>
        <w:spacing w:after="0" w:line="240" w:lineRule="auto"/>
        <w:jc w:val="center"/>
        <w:rPr>
          <w:rFonts w:ascii="Times New Roman" w:hAnsi="Times New Roman"/>
          <w:b/>
          <w:sz w:val="20"/>
          <w:szCs w:val="20"/>
        </w:rPr>
      </w:pPr>
      <w:r>
        <w:rPr>
          <w:rFonts w:ascii="Times New Roman" w:hAnsi="Times New Roman"/>
          <w:b/>
          <w:sz w:val="20"/>
          <w:szCs w:val="20"/>
        </w:rPr>
        <w:t>II. LITERATURE REVIEW</w:t>
      </w:r>
    </w:p>
    <w:p w:rsidR="006A2766" w:rsidRPr="004329CF" w:rsidRDefault="006A2766" w:rsidP="006A2766">
      <w:pPr>
        <w:spacing w:after="0" w:line="240" w:lineRule="auto"/>
        <w:jc w:val="both"/>
        <w:rPr>
          <w:rFonts w:ascii="Times New Roman" w:hAnsi="Times New Roman"/>
          <w:sz w:val="20"/>
          <w:szCs w:val="20"/>
        </w:rPr>
      </w:pPr>
      <w:r w:rsidRPr="004329CF">
        <w:rPr>
          <w:rFonts w:ascii="Times New Roman" w:hAnsi="Times New Roman"/>
          <w:sz w:val="20"/>
          <w:szCs w:val="20"/>
        </w:rPr>
        <w:t>Given diversity and dynamic resource constraints of future networks and wireless devices, designing highly efficient and intelligent multiple access techniques becomes critical for 6G. As a result, personalized quality of service (QoS) provisioning, rather than current scenario-specific solutions Adopted in 5G, as well as the cost-effectiveness of User Equipment (UE) operations, envisaged as keys Features of 6G to fulfil its role as a multipurpose platform and the foundation of a connected society</w:t>
      </w:r>
      <w:sdt>
        <w:sdtPr>
          <w:rPr>
            <w:rFonts w:ascii="Times New Roman" w:hAnsi="Times New Roman"/>
            <w:sz w:val="20"/>
            <w:szCs w:val="20"/>
          </w:rPr>
          <w:id w:val="-1752952035"/>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CITATION YLi201 \l 16393 </w:instrText>
          </w:r>
          <w:r w:rsidRPr="004329CF">
            <w:rPr>
              <w:rFonts w:ascii="Times New Roman" w:hAnsi="Times New Roman"/>
              <w:sz w:val="20"/>
              <w:szCs w:val="20"/>
            </w:rPr>
            <w:fldChar w:fldCharType="separate"/>
          </w:r>
          <w:r w:rsidRPr="004329CF">
            <w:rPr>
              <w:rFonts w:ascii="Times New Roman" w:hAnsi="Times New Roman"/>
              <w:sz w:val="20"/>
              <w:szCs w:val="20"/>
            </w:rPr>
            <w:t xml:space="preserve"> [4]</w:t>
          </w:r>
          <w:r w:rsidRPr="004329CF">
            <w:rPr>
              <w:rFonts w:ascii="Times New Roman" w:hAnsi="Times New Roman"/>
              <w:sz w:val="20"/>
              <w:szCs w:val="20"/>
            </w:rPr>
            <w:fldChar w:fldCharType="end"/>
          </w:r>
        </w:sdtContent>
      </w:sdt>
      <w:r w:rsidRPr="004329CF">
        <w:rPr>
          <w:rFonts w:ascii="Times New Roman" w:hAnsi="Times New Roman"/>
          <w:sz w:val="20"/>
          <w:szCs w:val="20"/>
        </w:rPr>
        <w:t xml:space="preserve">. Current efforts for Getting individual QoS provisioning in 6G is mainly recent technological advances focused on incorporating in operations/management, for example, network slicing and mobile Edge computing </w:t>
      </w:r>
      <w:sdt>
        <w:sdtPr>
          <w:rPr>
            <w:rFonts w:ascii="Times New Roman" w:hAnsi="Times New Roman"/>
            <w:sz w:val="20"/>
            <w:szCs w:val="20"/>
          </w:rPr>
          <w:id w:val="-690762573"/>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CITATION XSh \l 16393 </w:instrText>
          </w:r>
          <w:r w:rsidRPr="004329CF">
            <w:rPr>
              <w:rFonts w:ascii="Times New Roman" w:hAnsi="Times New Roman"/>
              <w:sz w:val="20"/>
              <w:szCs w:val="20"/>
            </w:rPr>
            <w:fldChar w:fldCharType="separate"/>
          </w:r>
          <w:r w:rsidRPr="004329CF">
            <w:rPr>
              <w:rFonts w:ascii="Times New Roman" w:hAnsi="Times New Roman"/>
              <w:sz w:val="20"/>
              <w:szCs w:val="20"/>
            </w:rPr>
            <w:t>[5]</w:t>
          </w:r>
          <w:r w:rsidRPr="004329CF">
            <w:rPr>
              <w:rFonts w:ascii="Times New Roman" w:hAnsi="Times New Roman"/>
              <w:sz w:val="20"/>
              <w:szCs w:val="20"/>
            </w:rPr>
            <w:fldChar w:fldCharType="end"/>
          </w:r>
        </w:sdtContent>
      </w:sdt>
      <w:r w:rsidRPr="004329CF">
        <w:rPr>
          <w:rFonts w:ascii="Times New Roman" w:hAnsi="Times New Roman"/>
          <w:sz w:val="20"/>
          <w:szCs w:val="20"/>
        </w:rPr>
        <w:t xml:space="preserve">, </w:t>
      </w:r>
      <w:sdt>
        <w:sdtPr>
          <w:rPr>
            <w:rFonts w:ascii="Times New Roman" w:hAnsi="Times New Roman"/>
            <w:sz w:val="20"/>
            <w:szCs w:val="20"/>
          </w:rPr>
          <w:id w:val="-1975509446"/>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CITATION RCh \l 16393 </w:instrText>
          </w:r>
          <w:r w:rsidRPr="004329CF">
            <w:rPr>
              <w:rFonts w:ascii="Times New Roman" w:hAnsi="Times New Roman"/>
              <w:sz w:val="20"/>
              <w:szCs w:val="20"/>
            </w:rPr>
            <w:fldChar w:fldCharType="separate"/>
          </w:r>
          <w:r w:rsidRPr="004329CF">
            <w:rPr>
              <w:rFonts w:ascii="Times New Roman" w:hAnsi="Times New Roman"/>
              <w:sz w:val="20"/>
              <w:szCs w:val="20"/>
            </w:rPr>
            <w:t>[6]</w:t>
          </w:r>
          <w:r w:rsidRPr="004329CF">
            <w:rPr>
              <w:rFonts w:ascii="Times New Roman" w:hAnsi="Times New Roman"/>
              <w:sz w:val="20"/>
              <w:szCs w:val="20"/>
            </w:rPr>
            <w:fldChar w:fldCharType="end"/>
          </w:r>
        </w:sdtContent>
      </w:sdt>
      <w:r w:rsidRPr="004329CF">
        <w:rPr>
          <w:rFonts w:ascii="Times New Roman" w:hAnsi="Times New Roman"/>
          <w:sz w:val="20"/>
          <w:szCs w:val="20"/>
        </w:rPr>
        <w:t>, which may not be practical due to Increase in system complexity. Meanwhile, by adopting a</w:t>
      </w:r>
    </w:p>
    <w:p w:rsidR="006A2766" w:rsidRPr="004329CF" w:rsidRDefault="006A2766" w:rsidP="006A2766">
      <w:pPr>
        <w:spacing w:after="0" w:line="240" w:lineRule="auto"/>
        <w:jc w:val="both"/>
        <w:rPr>
          <w:rFonts w:ascii="Times New Roman" w:hAnsi="Times New Roman"/>
          <w:sz w:val="20"/>
          <w:szCs w:val="20"/>
        </w:rPr>
      </w:pPr>
      <w:r w:rsidRPr="004329CF">
        <w:rPr>
          <w:rFonts w:ascii="Times New Roman" w:hAnsi="Times New Roman"/>
          <w:sz w:val="20"/>
          <w:szCs w:val="20"/>
        </w:rPr>
        <w:t xml:space="preserve">Bottom-up option, we believe the next generation of design multiple access schemes that can be used efficiently multidimensional radio resource with </w:t>
      </w:r>
      <w:r w:rsidRPr="004329CF">
        <w:rPr>
          <w:rFonts w:ascii="Times New Roman" w:hAnsi="Times New Roman"/>
          <w:sz w:val="20"/>
          <w:szCs w:val="20"/>
        </w:rPr>
        <w:lastRenderedPageBreak/>
        <w:t xml:space="preserve">situational awareness Competence can play an important role in personal service Provision for 6G </w:t>
      </w:r>
      <w:sdt>
        <w:sdtPr>
          <w:rPr>
            <w:rFonts w:ascii="Times New Roman" w:hAnsi="Times New Roman"/>
            <w:sz w:val="20"/>
            <w:szCs w:val="20"/>
          </w:rPr>
          <w:id w:val="-80767180"/>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CITATION YLi212 \l 16393 </w:instrText>
          </w:r>
          <w:r w:rsidRPr="004329CF">
            <w:rPr>
              <w:rFonts w:ascii="Times New Roman" w:hAnsi="Times New Roman"/>
              <w:sz w:val="20"/>
              <w:szCs w:val="20"/>
            </w:rPr>
            <w:fldChar w:fldCharType="separate"/>
          </w:r>
          <w:r w:rsidRPr="004329CF">
            <w:rPr>
              <w:rFonts w:ascii="Times New Roman" w:hAnsi="Times New Roman"/>
              <w:sz w:val="20"/>
              <w:szCs w:val="20"/>
            </w:rPr>
            <w:t>[7]</w:t>
          </w:r>
          <w:r w:rsidRPr="004329CF">
            <w:rPr>
              <w:rFonts w:ascii="Times New Roman" w:hAnsi="Times New Roman"/>
              <w:sz w:val="20"/>
              <w:szCs w:val="20"/>
            </w:rPr>
            <w:fldChar w:fldCharType="end"/>
          </w:r>
        </w:sdtContent>
      </w:sdt>
      <w:r w:rsidRPr="004329CF">
        <w:rPr>
          <w:rFonts w:ascii="Times New Roman" w:hAnsi="Times New Roman"/>
          <w:sz w:val="20"/>
          <w:szCs w:val="20"/>
        </w:rPr>
        <w:t xml:space="preserve">, </w:t>
      </w:r>
      <w:sdt>
        <w:sdtPr>
          <w:rPr>
            <w:rFonts w:ascii="Times New Roman" w:hAnsi="Times New Roman"/>
            <w:sz w:val="20"/>
            <w:szCs w:val="20"/>
          </w:rPr>
          <w:id w:val="-1543671621"/>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 CITATION YLi213 \l 16393 </w:instrText>
          </w:r>
          <w:r w:rsidRPr="004329CF">
            <w:rPr>
              <w:rFonts w:ascii="Times New Roman" w:hAnsi="Times New Roman"/>
              <w:sz w:val="20"/>
              <w:szCs w:val="20"/>
            </w:rPr>
            <w:fldChar w:fldCharType="separate"/>
          </w:r>
          <w:r w:rsidRPr="004329CF">
            <w:rPr>
              <w:rFonts w:ascii="Times New Roman" w:hAnsi="Times New Roman"/>
              <w:sz w:val="20"/>
              <w:szCs w:val="20"/>
            </w:rPr>
            <w:t>[8]</w:t>
          </w:r>
          <w:r w:rsidRPr="004329CF">
            <w:rPr>
              <w:rFonts w:ascii="Times New Roman" w:hAnsi="Times New Roman"/>
              <w:sz w:val="20"/>
              <w:szCs w:val="20"/>
            </w:rPr>
            <w:fldChar w:fldCharType="end"/>
          </w:r>
        </w:sdtContent>
      </w:sdt>
      <w:r w:rsidRPr="004329CF">
        <w:rPr>
          <w:rFonts w:ascii="Times New Roman" w:hAnsi="Times New Roman"/>
          <w:sz w:val="20"/>
          <w:szCs w:val="20"/>
        </w:rPr>
        <w:t>.</w:t>
      </w:r>
    </w:p>
    <w:p w:rsidR="006A2766" w:rsidRPr="004329CF" w:rsidRDefault="006A2766" w:rsidP="006A2766">
      <w:pPr>
        <w:spacing w:after="0" w:line="240" w:lineRule="auto"/>
        <w:jc w:val="both"/>
        <w:rPr>
          <w:rFonts w:ascii="Times New Roman" w:hAnsi="Times New Roman"/>
          <w:sz w:val="20"/>
          <w:szCs w:val="20"/>
        </w:rPr>
      </w:pPr>
      <w:r w:rsidRPr="004329CF">
        <w:rPr>
          <w:rFonts w:ascii="Times New Roman" w:hAnsi="Times New Roman"/>
          <w:sz w:val="20"/>
          <w:szCs w:val="20"/>
        </w:rPr>
        <w:t>In achieving cost-effective personalized QoS provision, there are multiple next generation access protocols Miscellaneous QoS. Is expected to offer better servicing granularity for Provisioning by harnessing multi-dimensional radio resources, including frequency, time, space, power and code domain, when considering specific resource situations and Specific QoS requirements of each UE. Many for Additional factors, e.g., UE hardware capabilities, and radio resource utilization cost, must be considered to improve Effectiveness of Intelligent Multiple Access for Personal QoS provision.</w:t>
      </w:r>
    </w:p>
    <w:p w:rsidR="006A2766" w:rsidRPr="004329CF" w:rsidRDefault="006A2766" w:rsidP="006A2766">
      <w:pPr>
        <w:spacing w:after="0" w:line="240" w:lineRule="auto"/>
        <w:jc w:val="both"/>
        <w:rPr>
          <w:rFonts w:ascii="Times New Roman" w:hAnsi="Times New Roman"/>
          <w:sz w:val="20"/>
          <w:szCs w:val="20"/>
        </w:rPr>
      </w:pPr>
      <w:r w:rsidRPr="004329CF">
        <w:rPr>
          <w:rFonts w:ascii="Times New Roman" w:hAnsi="Times New Roman"/>
          <w:sz w:val="20"/>
          <w:szCs w:val="20"/>
        </w:rPr>
        <w:t xml:space="preserve">Recently, several new Multiple Access technology, especially multi-input multi-output non-orthogonal multiple access (MIMO-NOMA) </w:t>
      </w:r>
      <w:sdt>
        <w:sdtPr>
          <w:rPr>
            <w:rFonts w:ascii="Times New Roman" w:hAnsi="Times New Roman"/>
            <w:sz w:val="20"/>
            <w:szCs w:val="20"/>
          </w:rPr>
          <w:id w:val="1171534672"/>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CITATION RJi202 \l 16393 </w:instrText>
          </w:r>
          <w:r w:rsidRPr="004329CF">
            <w:rPr>
              <w:rFonts w:ascii="Times New Roman" w:hAnsi="Times New Roman"/>
              <w:sz w:val="20"/>
              <w:szCs w:val="20"/>
            </w:rPr>
            <w:fldChar w:fldCharType="separate"/>
          </w:r>
          <w:r w:rsidRPr="004329CF">
            <w:rPr>
              <w:rFonts w:ascii="Times New Roman" w:hAnsi="Times New Roman"/>
              <w:sz w:val="20"/>
              <w:szCs w:val="20"/>
            </w:rPr>
            <w:t>[9]</w:t>
          </w:r>
          <w:r w:rsidRPr="004329CF">
            <w:rPr>
              <w:rFonts w:ascii="Times New Roman" w:hAnsi="Times New Roman"/>
              <w:sz w:val="20"/>
              <w:szCs w:val="20"/>
            </w:rPr>
            <w:fldChar w:fldCharType="end"/>
          </w:r>
        </w:sdtContent>
      </w:sdt>
      <w:r w:rsidRPr="004329CF">
        <w:rPr>
          <w:rFonts w:ascii="Times New Roman" w:hAnsi="Times New Roman"/>
          <w:sz w:val="20"/>
          <w:szCs w:val="20"/>
        </w:rPr>
        <w:t xml:space="preserve"> and Rate-splitting multiple access (RSMA) </w:t>
      </w:r>
      <w:sdt>
        <w:sdtPr>
          <w:rPr>
            <w:rFonts w:ascii="Times New Roman" w:hAnsi="Times New Roman"/>
            <w:sz w:val="20"/>
            <w:szCs w:val="20"/>
          </w:rPr>
          <w:id w:val="-849414656"/>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 CITATION YMa182 \l 16393 </w:instrText>
          </w:r>
          <w:r w:rsidRPr="004329CF">
            <w:rPr>
              <w:rFonts w:ascii="Times New Roman" w:hAnsi="Times New Roman"/>
              <w:sz w:val="20"/>
              <w:szCs w:val="20"/>
            </w:rPr>
            <w:fldChar w:fldCharType="separate"/>
          </w:r>
          <w:r w:rsidRPr="004329CF">
            <w:rPr>
              <w:rFonts w:ascii="Times New Roman" w:hAnsi="Times New Roman"/>
              <w:sz w:val="20"/>
              <w:szCs w:val="20"/>
            </w:rPr>
            <w:t>[10]</w:t>
          </w:r>
          <w:r w:rsidRPr="004329CF">
            <w:rPr>
              <w:rFonts w:ascii="Times New Roman" w:hAnsi="Times New Roman"/>
              <w:sz w:val="20"/>
              <w:szCs w:val="20"/>
            </w:rPr>
            <w:fldChar w:fldCharType="end"/>
          </w:r>
        </w:sdtContent>
      </w:sdt>
      <w:r w:rsidRPr="004329CF">
        <w:rPr>
          <w:rFonts w:ascii="Times New Roman" w:hAnsi="Times New Roman"/>
          <w:sz w:val="20"/>
          <w:szCs w:val="20"/>
        </w:rPr>
        <w:t xml:space="preserve"> Proposal to detect additional degrees of freedom in spatial and power domain to improve spectral efficiency and system Multiplexing capability. However, this multiple access Plans follow existing scenario-specific practice in 5G and still face many challenges to fulfil the individual the demand and specific condition of each UE due to failure </w:t>
      </w:r>
      <w:proofErr w:type="gramStart"/>
      <w:r w:rsidRPr="004329CF">
        <w:rPr>
          <w:rFonts w:ascii="Times New Roman" w:hAnsi="Times New Roman"/>
          <w:sz w:val="20"/>
          <w:szCs w:val="20"/>
        </w:rPr>
        <w:t>To</w:t>
      </w:r>
      <w:proofErr w:type="gramEnd"/>
      <w:r w:rsidRPr="004329CF">
        <w:rPr>
          <w:rFonts w:ascii="Times New Roman" w:hAnsi="Times New Roman"/>
          <w:sz w:val="20"/>
          <w:szCs w:val="20"/>
        </w:rPr>
        <w:t xml:space="preserve"> address the following three important issues:</w:t>
      </w:r>
    </w:p>
    <w:p w:rsidR="006A2766" w:rsidRPr="004329CF" w:rsidRDefault="006A2766" w:rsidP="006A2766">
      <w:pPr>
        <w:spacing w:after="0" w:line="240" w:lineRule="auto"/>
        <w:jc w:val="both"/>
        <w:rPr>
          <w:rFonts w:ascii="Times New Roman" w:hAnsi="Times New Roman"/>
          <w:sz w:val="20"/>
          <w:szCs w:val="20"/>
        </w:rPr>
      </w:pPr>
      <w:r w:rsidRPr="004329CF">
        <w:rPr>
          <w:rFonts w:ascii="Times New Roman" w:hAnsi="Times New Roman"/>
          <w:sz w:val="20"/>
          <w:szCs w:val="20"/>
        </w:rPr>
        <w:t xml:space="preserve">UE-specific resource constraints and heterogeneous the cost of resource usage in different domains. Each UE use in many is inherently limited by costs radio resource domain. Ideally, all UE are expected to be equipped with powerful processing capabilities and abundant resources. However, in practice, UEs Has odd hardware capabilities, including signal processing/computing capacity, storage limits, and power/battery supply, resulting from built-in hardware Constraints and anomalous radio resource utilization Cost in different domains </w:t>
      </w:r>
      <w:sdt>
        <w:sdtPr>
          <w:rPr>
            <w:rFonts w:ascii="Times New Roman" w:hAnsi="Times New Roman"/>
            <w:sz w:val="20"/>
            <w:szCs w:val="20"/>
          </w:rPr>
          <w:id w:val="-2055149480"/>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 CITATION MBa19 \l 16393 </w:instrText>
          </w:r>
          <w:r w:rsidRPr="004329CF">
            <w:rPr>
              <w:rFonts w:ascii="Times New Roman" w:hAnsi="Times New Roman"/>
              <w:sz w:val="20"/>
              <w:szCs w:val="20"/>
            </w:rPr>
            <w:fldChar w:fldCharType="separate"/>
          </w:r>
          <w:r w:rsidRPr="004329CF">
            <w:rPr>
              <w:rFonts w:ascii="Times New Roman" w:hAnsi="Times New Roman"/>
              <w:sz w:val="20"/>
              <w:szCs w:val="20"/>
            </w:rPr>
            <w:t>[11]</w:t>
          </w:r>
          <w:r w:rsidRPr="004329CF">
            <w:rPr>
              <w:rFonts w:ascii="Times New Roman" w:hAnsi="Times New Roman"/>
              <w:sz w:val="20"/>
              <w:szCs w:val="20"/>
            </w:rPr>
            <w:fldChar w:fldCharType="end"/>
          </w:r>
        </w:sdtContent>
      </w:sdt>
      <w:r w:rsidRPr="004329CF">
        <w:rPr>
          <w:rFonts w:ascii="Times New Roman" w:hAnsi="Times New Roman"/>
          <w:sz w:val="20"/>
          <w:szCs w:val="20"/>
        </w:rPr>
        <w:t xml:space="preserve">, </w:t>
      </w:r>
      <w:sdt>
        <w:sdtPr>
          <w:rPr>
            <w:rFonts w:ascii="Times New Roman" w:hAnsi="Times New Roman"/>
            <w:sz w:val="20"/>
            <w:szCs w:val="20"/>
          </w:rPr>
          <w:id w:val="-574272790"/>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 CITATION CDe20 \l 16393 </w:instrText>
          </w:r>
          <w:r w:rsidRPr="004329CF">
            <w:rPr>
              <w:rFonts w:ascii="Times New Roman" w:hAnsi="Times New Roman"/>
              <w:sz w:val="20"/>
              <w:szCs w:val="20"/>
            </w:rPr>
            <w:fldChar w:fldCharType="separate"/>
          </w:r>
          <w:r w:rsidRPr="004329CF">
            <w:rPr>
              <w:rFonts w:ascii="Times New Roman" w:hAnsi="Times New Roman"/>
              <w:sz w:val="20"/>
              <w:szCs w:val="20"/>
            </w:rPr>
            <w:t>[12]</w:t>
          </w:r>
          <w:r w:rsidRPr="004329CF">
            <w:rPr>
              <w:rFonts w:ascii="Times New Roman" w:hAnsi="Times New Roman"/>
              <w:sz w:val="20"/>
              <w:szCs w:val="20"/>
            </w:rPr>
            <w:fldChar w:fldCharType="end"/>
          </w:r>
        </w:sdtContent>
      </w:sdt>
      <w:r w:rsidRPr="004329CF">
        <w:rPr>
          <w:rFonts w:ascii="Times New Roman" w:hAnsi="Times New Roman"/>
          <w:sz w:val="20"/>
          <w:szCs w:val="20"/>
        </w:rPr>
        <w:t>. For example, some Low-cost devices have poor sequential interference cancellation (SIC) capacity due to limited computing capabilities and power supplies, which restrict their performance to employ power-domain NOMA.</w:t>
      </w:r>
    </w:p>
    <w:p w:rsidR="006A2766" w:rsidRPr="004329CF" w:rsidRDefault="006A2766" w:rsidP="006A2766">
      <w:pPr>
        <w:spacing w:after="0" w:line="240" w:lineRule="auto"/>
        <w:jc w:val="both"/>
        <w:rPr>
          <w:rFonts w:ascii="Times New Roman" w:hAnsi="Times New Roman"/>
          <w:sz w:val="20"/>
          <w:szCs w:val="20"/>
        </w:rPr>
      </w:pPr>
      <w:r w:rsidRPr="004329CF">
        <w:rPr>
          <w:rFonts w:ascii="Times New Roman" w:hAnsi="Times New Roman"/>
          <w:sz w:val="20"/>
          <w:szCs w:val="20"/>
        </w:rPr>
        <w:t>UE-specific perceived value of radio resources in various domain, which is determined by both performance Advantages of Communication Services and Resources usage cost. Each UE feels unique resource scarcity, i.e. a different level of resource Availability and quality for multi-dimensional radio resources due to specific channel conditions of UE. Perceived value of allocated multi-dimensional will be UE -specific as radio resources vary when using UE's capabilities and induced costing: Resource. This observation provides a new intelligent Multiple access design to achieve personalized and Opportunistic Multidimensional Radio Resource Allocation coexistence between users.</w:t>
      </w:r>
    </w:p>
    <w:p w:rsidR="006A2766" w:rsidRPr="004329CF" w:rsidRDefault="006A2766" w:rsidP="006A2766">
      <w:pPr>
        <w:spacing w:after="0" w:line="240" w:lineRule="auto"/>
        <w:jc w:val="both"/>
        <w:rPr>
          <w:rFonts w:ascii="Times New Roman" w:hAnsi="Times New Roman"/>
          <w:sz w:val="20"/>
          <w:szCs w:val="20"/>
        </w:rPr>
      </w:pPr>
      <w:r w:rsidRPr="004329CF">
        <w:rPr>
          <w:rFonts w:ascii="Times New Roman" w:hAnsi="Times New Roman"/>
          <w:sz w:val="20"/>
          <w:szCs w:val="20"/>
        </w:rPr>
        <w:t>UE-specific, miscellaneous, and individual QoS requirements. By broadly categorizing all services extended Mobile Broadband (</w:t>
      </w:r>
      <w:proofErr w:type="spellStart"/>
      <w:r w:rsidRPr="004329CF">
        <w:rPr>
          <w:rFonts w:ascii="Times New Roman" w:hAnsi="Times New Roman"/>
          <w:sz w:val="20"/>
          <w:szCs w:val="20"/>
        </w:rPr>
        <w:t>eMBB</w:t>
      </w:r>
      <w:proofErr w:type="spellEnd"/>
      <w:r w:rsidRPr="004329CF">
        <w:rPr>
          <w:rFonts w:ascii="Times New Roman" w:hAnsi="Times New Roman"/>
          <w:sz w:val="20"/>
          <w:szCs w:val="20"/>
        </w:rPr>
        <w:t>), massive Machine Type Communication (</w:t>
      </w:r>
      <w:proofErr w:type="spellStart"/>
      <w:r w:rsidRPr="004329CF">
        <w:rPr>
          <w:rFonts w:ascii="Times New Roman" w:hAnsi="Times New Roman"/>
          <w:sz w:val="20"/>
          <w:szCs w:val="20"/>
        </w:rPr>
        <w:t>mMTC</w:t>
      </w:r>
      <w:proofErr w:type="spellEnd"/>
      <w:r w:rsidRPr="004329CF">
        <w:rPr>
          <w:rFonts w:ascii="Times New Roman" w:hAnsi="Times New Roman"/>
          <w:sz w:val="20"/>
          <w:szCs w:val="20"/>
        </w:rPr>
        <w:t>), and ultra-Reliable and Low Latency Communication (</w:t>
      </w:r>
      <w:proofErr w:type="spellStart"/>
      <w:r w:rsidRPr="004329CF">
        <w:rPr>
          <w:rFonts w:ascii="Times New Roman" w:hAnsi="Times New Roman"/>
          <w:sz w:val="20"/>
          <w:szCs w:val="20"/>
        </w:rPr>
        <w:t>uRLLC</w:t>
      </w:r>
      <w:proofErr w:type="spellEnd"/>
      <w:r w:rsidRPr="004329CF">
        <w:rPr>
          <w:rFonts w:ascii="Times New Roman" w:hAnsi="Times New Roman"/>
          <w:sz w:val="20"/>
          <w:szCs w:val="20"/>
        </w:rPr>
        <w:t xml:space="preserve">), typical scenario Multiple access schemes to be encountered in 5G networks Many Challenges to Satisfy Dramatically Increase Service diversity and variety due to wide variety </w:t>
      </w:r>
      <w:r w:rsidRPr="004329CF">
        <w:rPr>
          <w:rFonts w:ascii="Times New Roman" w:hAnsi="Times New Roman"/>
          <w:sz w:val="20"/>
          <w:szCs w:val="20"/>
        </w:rPr>
        <w:t xml:space="preserve">of applications and devices </w:t>
      </w:r>
      <w:sdt>
        <w:sdtPr>
          <w:rPr>
            <w:rFonts w:ascii="Times New Roman" w:hAnsi="Times New Roman"/>
            <w:sz w:val="20"/>
            <w:szCs w:val="20"/>
          </w:rPr>
          <w:id w:val="811593036"/>
          <w:citation/>
        </w:sdtPr>
        <w:sdtContent>
          <w:r w:rsidRPr="004329CF">
            <w:rPr>
              <w:rFonts w:ascii="Times New Roman" w:hAnsi="Times New Roman"/>
              <w:sz w:val="20"/>
              <w:szCs w:val="20"/>
            </w:rPr>
            <w:fldChar w:fldCharType="begin"/>
          </w:r>
          <w:r w:rsidRPr="004329CF">
            <w:rPr>
              <w:rFonts w:ascii="Times New Roman" w:hAnsi="Times New Roman"/>
              <w:sz w:val="20"/>
              <w:szCs w:val="20"/>
            </w:rPr>
            <w:instrText xml:space="preserve"> CITATION JMe21 \l 16393 </w:instrText>
          </w:r>
          <w:r w:rsidRPr="004329CF">
            <w:rPr>
              <w:rFonts w:ascii="Times New Roman" w:hAnsi="Times New Roman"/>
              <w:sz w:val="20"/>
              <w:szCs w:val="20"/>
            </w:rPr>
            <w:fldChar w:fldCharType="separate"/>
          </w:r>
          <w:r w:rsidRPr="004329CF">
            <w:rPr>
              <w:rFonts w:ascii="Times New Roman" w:hAnsi="Times New Roman"/>
              <w:sz w:val="20"/>
              <w:szCs w:val="20"/>
            </w:rPr>
            <w:t>[13]</w:t>
          </w:r>
          <w:r w:rsidRPr="004329CF">
            <w:rPr>
              <w:rFonts w:ascii="Times New Roman" w:hAnsi="Times New Roman"/>
              <w:sz w:val="20"/>
              <w:szCs w:val="20"/>
            </w:rPr>
            <w:fldChar w:fldCharType="end"/>
          </w:r>
        </w:sdtContent>
      </w:sdt>
      <w:r w:rsidRPr="004329CF">
        <w:rPr>
          <w:rFonts w:ascii="Times New Roman" w:hAnsi="Times New Roman"/>
          <w:sz w:val="20"/>
          <w:szCs w:val="20"/>
        </w:rPr>
        <w:t>. As a result, the new 6G the design is expected to be uniquely different QoS requirements from each UE. UE-specific QoS Requirements can be translated into resource requirements Nostalgic Radio Resource Domain. It inspires us Explore intelligent radio resource allocation in various Domains for more effective multiple access and personalized Service provision design.</w:t>
      </w:r>
    </w:p>
    <w:p w:rsidR="006A2766" w:rsidRPr="004329CF" w:rsidRDefault="006A2766" w:rsidP="006A2766">
      <w:pPr>
        <w:spacing w:after="0" w:line="240" w:lineRule="auto"/>
        <w:jc w:val="both"/>
        <w:rPr>
          <w:rFonts w:ascii="Times New Roman" w:hAnsi="Times New Roman"/>
          <w:sz w:val="20"/>
          <w:szCs w:val="20"/>
        </w:rPr>
      </w:pPr>
      <w:r w:rsidRPr="004329CF">
        <w:rPr>
          <w:rFonts w:ascii="Times New Roman" w:hAnsi="Times New Roman"/>
          <w:sz w:val="20"/>
          <w:szCs w:val="20"/>
        </w:rPr>
        <w:t>Inspired by these observations, we aim to create a multi-dimensional multiple access (MDMA) scheme, which can flexibly and opportunistically organize multidimensional Radio resource by integrating orthogonal multiple access (OMA), power-domain NOMA, and spatial-domain NOMA based on individual communication needs each UE. Specifically, this paper aims to achieve the following: Two technical goals: a) joint exploitation of specific situations and different constraints across multiple radio resource domains Coexistence between users to improve overall network communication Result; and b) enabling personalized service Making provision for each UE by considering it comprehensively Both benefits achieved by meeting UE-specific QoS demands and the use cost of multifunctional radio resources on the side of UE.</w:t>
      </w:r>
    </w:p>
    <w:p w:rsidR="006A2766" w:rsidRPr="001210F8" w:rsidRDefault="006A2766" w:rsidP="006A2766">
      <w:pPr>
        <w:spacing w:after="0" w:line="240" w:lineRule="auto"/>
        <w:jc w:val="center"/>
        <w:rPr>
          <w:rFonts w:ascii="Times New Roman" w:hAnsi="Times New Roman"/>
          <w:b/>
          <w:sz w:val="20"/>
          <w:szCs w:val="20"/>
        </w:rPr>
      </w:pPr>
      <w:r w:rsidRPr="001210F8">
        <w:rPr>
          <w:rFonts w:ascii="Times New Roman" w:hAnsi="Times New Roman"/>
          <w:b/>
          <w:sz w:val="20"/>
          <w:szCs w:val="20"/>
        </w:rPr>
        <w:t>III. METHODOLOGY</w:t>
      </w:r>
    </w:p>
    <w:p w:rsidR="006A2766" w:rsidRPr="00D4252E" w:rsidRDefault="006A2766" w:rsidP="006A2766">
      <w:pPr>
        <w:spacing w:after="0" w:line="240" w:lineRule="auto"/>
        <w:jc w:val="both"/>
        <w:rPr>
          <w:rFonts w:ascii="Times New Roman" w:hAnsi="Times New Roman"/>
          <w:sz w:val="20"/>
          <w:szCs w:val="20"/>
        </w:rPr>
      </w:pPr>
      <w:r w:rsidRPr="00D4252E">
        <w:rPr>
          <w:rFonts w:ascii="Times New Roman" w:hAnsi="Times New Roman"/>
          <w:sz w:val="20"/>
          <w:szCs w:val="20"/>
        </w:rPr>
        <w:t>In achieving personalized QoS provisioning in 6G, we propose in this paper a flexible MDMA scheme, which can be OMA is seen as a convergent multiple access technology, power-domain NOMA, and spatial-domain NOMA. For one looking at the UE, our proposed scheme can determine the most based on the evaluation of its specific radio resource utilization, the advantageous and suitable multiple access mode Costs, terms and constraints across multiple domains. In particular, the multidimensional resource utilization cost is defined to reflect power consumption and complexity UE side done by non-orthogonal interference cancellation Spatial- and power-domain NOMA. Core technical the contribution of this paper can be summarized as follows:</w:t>
      </w:r>
    </w:p>
    <w:p w:rsidR="006A2766" w:rsidRPr="00D4252E" w:rsidRDefault="006A2766" w:rsidP="006A2766">
      <w:pPr>
        <w:spacing w:after="0" w:line="240" w:lineRule="auto"/>
        <w:jc w:val="both"/>
        <w:rPr>
          <w:rFonts w:ascii="Times New Roman" w:hAnsi="Times New Roman"/>
          <w:sz w:val="20"/>
          <w:szCs w:val="20"/>
        </w:rPr>
      </w:pPr>
      <w:r w:rsidRPr="00D4252E">
        <w:rPr>
          <w:rFonts w:ascii="Times New Roman" w:hAnsi="Times New Roman"/>
          <w:sz w:val="20"/>
          <w:szCs w:val="20"/>
        </w:rPr>
        <w:t>MDMA's proposal for personalized service provision when considering resource usage cost. Can be used to select newly developed MDMA scheme Multiple Access Modes (an affordable way to explore) Additional performance gains across multiple resources domain) for each UE that is. Can strike a balance between its resource utilization cost and performance benefits to meet your specific QoS demands. In detail, this includes in two steps: i.e., cost-conscious selection of many Access mode and position-aware multi-dimensional radio Resource allocation of users. First, Base Station (BS) Customizes UE with different multi-domains Resource constraints as a coalition to reduce capacity cost of use. Then, multidimensional resource allocation the utility of UE is obtained by maximizing the sum of operates under the resource constraints of the individual UE and QoS requirements.</w:t>
      </w:r>
    </w:p>
    <w:p w:rsidR="006A2766" w:rsidRPr="00D4252E" w:rsidRDefault="006A2766" w:rsidP="006A2766">
      <w:pPr>
        <w:spacing w:after="0" w:line="240" w:lineRule="auto"/>
        <w:jc w:val="both"/>
        <w:rPr>
          <w:rFonts w:ascii="Times New Roman" w:hAnsi="Times New Roman"/>
          <w:sz w:val="20"/>
          <w:szCs w:val="20"/>
        </w:rPr>
      </w:pPr>
      <w:r w:rsidRPr="00D4252E">
        <w:rPr>
          <w:rFonts w:ascii="Times New Roman" w:hAnsi="Times New Roman"/>
          <w:sz w:val="20"/>
          <w:szCs w:val="20"/>
        </w:rPr>
        <w:t xml:space="preserve">UE alliances formed to reduce UE-specific radio Resource utilization cost while fully utilizing available resources Multifunctional radio resource. According to UE Personal preference of resource and associated use </w:t>
      </w:r>
      <w:r w:rsidRPr="00D4252E">
        <w:rPr>
          <w:rFonts w:ascii="Times New Roman" w:hAnsi="Times New Roman"/>
          <w:sz w:val="20"/>
          <w:szCs w:val="20"/>
        </w:rPr>
        <w:lastRenderedPageBreak/>
        <w:t>cost, BS organizes mutually beneficial UE Co-operative alliances, i.e. co-existing UEs can be multiplexing in any combination of multidimensional a resource with appropriate multiple access modes to achieve Low resource usage cost. UE Alliance Formation The algorithm is designed on the basis of a two-way multiple- A matching principle. The proposed algorithm can the exchange guarantees stability and only a. operates on coarse time granularity keeping UE alliances unchanged for a relatively longer period and thus reduces complexity.</w:t>
      </w:r>
    </w:p>
    <w:p w:rsidR="006A2766" w:rsidRPr="00D4252E" w:rsidRDefault="006A2766" w:rsidP="006A2766">
      <w:pPr>
        <w:spacing w:after="0" w:line="240" w:lineRule="auto"/>
        <w:jc w:val="both"/>
        <w:rPr>
          <w:rFonts w:ascii="Times New Roman" w:hAnsi="Times New Roman"/>
          <w:sz w:val="20"/>
          <w:szCs w:val="20"/>
        </w:rPr>
      </w:pPr>
      <w:r w:rsidRPr="00D4252E">
        <w:rPr>
          <w:rFonts w:ascii="Times New Roman" w:hAnsi="Times New Roman"/>
          <w:sz w:val="20"/>
          <w:szCs w:val="20"/>
        </w:rPr>
        <w:t>Managing the Multidisciplinary Resource to Meet UE-specific QoS requirements. Resolving resource Allocation problem for the proposed MDMA scheme is non-convex and NP-hard, which is computationally Impolite. This paper implements the gradual convex Approximation method to replace the original resource Allocation problem in concave optimization problem, for which the existing convex optimization-based approach can solve. Then, using the Lagrange double decomposition method, this problem can be decomposed into independent Sub-problems with closed form solutions. Apart from this, an iterative algorithm is proposed to be further reduced to computational complexity.</w:t>
      </w:r>
    </w:p>
    <w:p w:rsidR="006A2766" w:rsidRPr="00D4252E" w:rsidRDefault="006A2766" w:rsidP="006A2766">
      <w:pPr>
        <w:spacing w:after="0" w:line="240" w:lineRule="auto"/>
        <w:jc w:val="both"/>
        <w:rPr>
          <w:rFonts w:ascii="Times New Roman" w:hAnsi="Times New Roman"/>
          <w:sz w:val="20"/>
          <w:szCs w:val="20"/>
        </w:rPr>
      </w:pPr>
      <w:r w:rsidRPr="00D4252E">
        <w:rPr>
          <w:rFonts w:ascii="Times New Roman" w:hAnsi="Times New Roman"/>
          <w:sz w:val="20"/>
          <w:szCs w:val="20"/>
        </w:rPr>
        <w:t>The rest of the paper is conducted as follows: Section II describes the system model employing MDMA schemes, then introduces the related problem formulation. Section III Presents several adopted strategies for solving non-convex the utility sum maximization optimization problem. Eventually, Section IV presents the simulation results and Section V This concludes the paper.</w:t>
      </w:r>
    </w:p>
    <w:p w:rsidR="006A2766" w:rsidRPr="00D4252E" w:rsidRDefault="006A2766" w:rsidP="006A2766">
      <w:pPr>
        <w:spacing w:after="0" w:line="240" w:lineRule="auto"/>
        <w:jc w:val="both"/>
        <w:rPr>
          <w:rFonts w:ascii="Times New Roman" w:hAnsi="Times New Roman"/>
          <w:sz w:val="20"/>
          <w:szCs w:val="20"/>
        </w:rPr>
      </w:pPr>
      <w:r w:rsidRPr="00D4252E">
        <w:rPr>
          <w:rFonts w:ascii="Times New Roman" w:hAnsi="Times New Roman"/>
          <w:sz w:val="20"/>
          <w:szCs w:val="20"/>
        </w:rPr>
        <w:t xml:space="preserve">The purpose of this paper is to design a MDMA scheme that can be flexible and opportunistically organized Multi-dimensional radio resources to meet the specifics of each UE the service demands cost effectively. In this section, to capture Effect of UE's specific processing conditions on in MDMA, we will cover three essential factors: system model, i.e. unequal resource conditions, heterogeneous resource use costs, and individual Resource constraints of each UE. In detail, Section II-A (channel model) set up to reflect resource availability and hinder the multifunctional radio resource Domain Again, Volume II-B (Cost-Aware MDMA for the Personal) service provisioning) captures the impact of UE Radio resource utilization cost and hardware constraints of equipment </w:t>
      </w:r>
      <w:proofErr w:type="gramStart"/>
      <w:r w:rsidRPr="00D4252E">
        <w:rPr>
          <w:rFonts w:ascii="Times New Roman" w:hAnsi="Times New Roman"/>
          <w:sz w:val="20"/>
          <w:szCs w:val="20"/>
        </w:rPr>
        <w:t>On</w:t>
      </w:r>
      <w:proofErr w:type="gramEnd"/>
      <w:r w:rsidRPr="00D4252E">
        <w:rPr>
          <w:rFonts w:ascii="Times New Roman" w:hAnsi="Times New Roman"/>
          <w:sz w:val="20"/>
          <w:szCs w:val="20"/>
        </w:rPr>
        <w:t xml:space="preserve"> selecting Multidimensional Multiple Access mode. Based on the established system model, we introduce proposed MDMA scheme and related problem formulation.</w:t>
      </w:r>
    </w:p>
    <w:p w:rsidR="006A2766" w:rsidRDefault="006A2766" w:rsidP="006A2766">
      <w:pPr>
        <w:pStyle w:val="ListParagraph"/>
        <w:numPr>
          <w:ilvl w:val="0"/>
          <w:numId w:val="12"/>
        </w:numPr>
        <w:spacing w:after="0" w:line="240" w:lineRule="auto"/>
        <w:jc w:val="center"/>
        <w:rPr>
          <w:rFonts w:ascii="Times New Roman" w:hAnsi="Times New Roman"/>
          <w:b/>
          <w:sz w:val="24"/>
          <w:szCs w:val="24"/>
        </w:rPr>
      </w:pPr>
      <w:r w:rsidRPr="006D0DD1">
        <w:rPr>
          <w:rFonts w:ascii="Times New Roman" w:hAnsi="Times New Roman"/>
          <w:b/>
          <w:sz w:val="24"/>
          <w:szCs w:val="24"/>
        </w:rPr>
        <w:t xml:space="preserve">SYSTEM MODEL AND </w:t>
      </w:r>
      <w:r>
        <w:rPr>
          <w:rFonts w:ascii="Times New Roman" w:hAnsi="Times New Roman"/>
          <w:b/>
          <w:sz w:val="24"/>
          <w:szCs w:val="24"/>
        </w:rPr>
        <w:t>PROBLEM FORMULATION</w:t>
      </w:r>
    </w:p>
    <w:p w:rsidR="006A2766"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Consider the downlink scenario in the cellular network shown In Figure 1</w:t>
      </w:r>
      <w:sdt>
        <w:sdtPr>
          <w:rPr>
            <w:rFonts w:ascii="Times New Roman" w:hAnsi="Times New Roman"/>
            <w:sz w:val="20"/>
            <w:szCs w:val="20"/>
          </w:rPr>
          <w:id w:val="1913808491"/>
          <w:citation/>
        </w:sdtPr>
        <w:sdtContent>
          <w:r w:rsidRPr="0071297E">
            <w:rPr>
              <w:rFonts w:ascii="Times New Roman" w:hAnsi="Times New Roman"/>
              <w:sz w:val="20"/>
              <w:szCs w:val="20"/>
            </w:rPr>
            <w:fldChar w:fldCharType="begin"/>
          </w:r>
          <w:r w:rsidRPr="0071297E">
            <w:rPr>
              <w:rFonts w:ascii="Times New Roman" w:hAnsi="Times New Roman"/>
              <w:sz w:val="20"/>
              <w:szCs w:val="20"/>
            </w:rPr>
            <w:instrText xml:space="preserve"> CITATION Jie221 \l 16393 </w:instrText>
          </w:r>
          <w:r w:rsidRPr="0071297E">
            <w:rPr>
              <w:rFonts w:ascii="Times New Roman" w:hAnsi="Times New Roman"/>
              <w:sz w:val="20"/>
              <w:szCs w:val="20"/>
            </w:rPr>
            <w:fldChar w:fldCharType="separate"/>
          </w:r>
          <w:r w:rsidRPr="0071297E">
            <w:rPr>
              <w:rFonts w:ascii="Times New Roman" w:hAnsi="Times New Roman"/>
              <w:sz w:val="20"/>
              <w:szCs w:val="20"/>
            </w:rPr>
            <w:t xml:space="preserve"> [14]</w:t>
          </w:r>
          <w:r w:rsidRPr="0071297E">
            <w:rPr>
              <w:rFonts w:ascii="Times New Roman" w:hAnsi="Times New Roman"/>
              <w:sz w:val="20"/>
              <w:szCs w:val="20"/>
            </w:rPr>
            <w:fldChar w:fldCharType="end"/>
          </w:r>
        </w:sdtContent>
      </w:sdt>
      <w:r w:rsidRPr="0071297E">
        <w:rPr>
          <w:rFonts w:ascii="Times New Roman" w:hAnsi="Times New Roman"/>
          <w:sz w:val="20"/>
          <w:szCs w:val="20"/>
        </w:rPr>
        <w:t xml:space="preserve">, where a single BS is positioned. In particular, B.S. lies at the origin of a disc of radius R and BS is Equipped with a similar linear array, with </w:t>
      </w:r>
      <w:proofErr w:type="spellStart"/>
      <w:r w:rsidRPr="0071297E">
        <w:rPr>
          <w:rFonts w:ascii="Times New Roman" w:hAnsi="Times New Roman"/>
          <w:sz w:val="20"/>
          <w:szCs w:val="20"/>
        </w:rPr>
        <w:t>Nt</w:t>
      </w:r>
      <w:proofErr w:type="spellEnd"/>
      <w:r w:rsidRPr="0071297E">
        <w:rPr>
          <w:rFonts w:ascii="Times New Roman" w:hAnsi="Times New Roman"/>
          <w:sz w:val="20"/>
          <w:szCs w:val="20"/>
        </w:rPr>
        <w:t xml:space="preserve"> antennas. The total available bandwidth B is divided into M orthogonal to sub channel. Meanwhile, a set of BS serves a set K of K single antenna UE (K &gt; M). For </w:t>
      </w:r>
      <w:r w:rsidRPr="0071297E">
        <w:rPr>
          <w:rFonts w:ascii="Times New Roman" w:hAnsi="Times New Roman"/>
          <w:sz w:val="20"/>
          <w:szCs w:val="20"/>
        </w:rPr>
        <w:t>simplification, each UE only one sub channel is required to transmit.</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Figure 1. Illustration of the proposed Multi-Dimensional Multiple Access (MDMA) scheme, which could flexibly build and utilize multi-dimensional radio resources UE Alliance. For example, UE4, UE5 and UE6 have different multi-domain resource constraints: </w:t>
      </w:r>
      <w:proofErr w:type="spellStart"/>
      <w:r w:rsidRPr="0071297E">
        <w:rPr>
          <w:rFonts w:ascii="Times New Roman" w:hAnsi="Times New Roman"/>
          <w:sz w:val="20"/>
          <w:szCs w:val="20"/>
        </w:rPr>
        <w:t>i</w:t>
      </w:r>
      <w:proofErr w:type="spellEnd"/>
      <w:r w:rsidRPr="0071297E">
        <w:rPr>
          <w:rFonts w:ascii="Times New Roman" w:hAnsi="Times New Roman"/>
          <w:sz w:val="20"/>
          <w:szCs w:val="20"/>
        </w:rPr>
        <w:t>) UE5 and UE6 have high channel gain difference power domain but high spatial correlation; ii) UE4 has good orthogonality with UE5 and UE6 in the spatial domain. Thus, BS arranges this three UE as a User alliance for cost-effective sharing of multi-dimensional resources, with UE5 and UE6 served by power-domain NOMA while UE4 is served by beam forming</w:t>
      </w:r>
      <w:sdt>
        <w:sdtPr>
          <w:rPr>
            <w:rFonts w:ascii="Times New Roman" w:hAnsi="Times New Roman"/>
            <w:sz w:val="20"/>
            <w:szCs w:val="20"/>
          </w:rPr>
          <w:id w:val="54132147"/>
          <w:citation/>
        </w:sdtPr>
        <w:sdtContent>
          <w:r w:rsidRPr="0071297E">
            <w:rPr>
              <w:rFonts w:ascii="Times New Roman" w:hAnsi="Times New Roman"/>
              <w:sz w:val="20"/>
              <w:szCs w:val="20"/>
            </w:rPr>
            <w:fldChar w:fldCharType="begin"/>
          </w:r>
          <w:r w:rsidRPr="0071297E">
            <w:rPr>
              <w:rFonts w:ascii="Times New Roman" w:hAnsi="Times New Roman"/>
              <w:sz w:val="20"/>
              <w:szCs w:val="20"/>
            </w:rPr>
            <w:instrText xml:space="preserve"> CITATION Jie221 \l 16393 </w:instrText>
          </w:r>
          <w:r w:rsidRPr="0071297E">
            <w:rPr>
              <w:rFonts w:ascii="Times New Roman" w:hAnsi="Times New Roman"/>
              <w:sz w:val="20"/>
              <w:szCs w:val="20"/>
            </w:rPr>
            <w:fldChar w:fldCharType="separate"/>
          </w:r>
          <w:r w:rsidRPr="0071297E">
            <w:rPr>
              <w:rFonts w:ascii="Times New Roman" w:hAnsi="Times New Roman"/>
              <w:sz w:val="20"/>
              <w:szCs w:val="20"/>
            </w:rPr>
            <w:t xml:space="preserve"> [14]</w:t>
          </w:r>
          <w:r w:rsidRPr="0071297E">
            <w:rPr>
              <w:rFonts w:ascii="Times New Roman" w:hAnsi="Times New Roman"/>
              <w:sz w:val="20"/>
              <w:szCs w:val="20"/>
            </w:rPr>
            <w:fldChar w:fldCharType="end"/>
          </w:r>
        </w:sdtContent>
      </w:sdt>
      <w:r w:rsidRPr="0071297E">
        <w:rPr>
          <w:rFonts w:ascii="Times New Roman" w:hAnsi="Times New Roman"/>
          <w:sz w:val="20"/>
          <w:szCs w:val="20"/>
        </w:rPr>
        <w:t>.</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Channel Model</w:t>
      </w:r>
    </w:p>
    <w:p w:rsidR="006A2766" w:rsidRPr="0071297E" w:rsidRDefault="006A2766" w:rsidP="006A2766">
      <w:pPr>
        <w:spacing w:after="0" w:line="240" w:lineRule="auto"/>
        <w:jc w:val="both"/>
        <w:rPr>
          <w:rFonts w:ascii="Times New Roman" w:hAnsi="Times New Roman"/>
          <w:sz w:val="20"/>
          <w:szCs w:val="20"/>
        </w:rPr>
      </w:pP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noProof/>
          <w:sz w:val="20"/>
          <w:szCs w:val="20"/>
        </w:rPr>
        <w:drawing>
          <wp:inline distT="0" distB="0" distL="0" distR="0" wp14:anchorId="72270CE9" wp14:editId="5F273310">
            <wp:extent cx="2732400" cy="163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32400" cy="1630800"/>
                    </a:xfrm>
                    <a:prstGeom prst="rect">
                      <a:avLst/>
                    </a:prstGeom>
                  </pic:spPr>
                </pic:pic>
              </a:graphicData>
            </a:graphic>
          </wp:inline>
        </w:drawing>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Figure </w:t>
      </w:r>
      <w:r w:rsidRPr="0071297E">
        <w:rPr>
          <w:rFonts w:ascii="Times New Roman" w:hAnsi="Times New Roman"/>
          <w:sz w:val="20"/>
          <w:szCs w:val="20"/>
        </w:rPr>
        <w:fldChar w:fldCharType="begin"/>
      </w:r>
      <w:r w:rsidRPr="0071297E">
        <w:rPr>
          <w:rFonts w:ascii="Times New Roman" w:hAnsi="Times New Roman"/>
          <w:sz w:val="20"/>
          <w:szCs w:val="20"/>
        </w:rPr>
        <w:instrText xml:space="preserve"> SEQ Figure \* ARABIC </w:instrText>
      </w:r>
      <w:r w:rsidRPr="0071297E">
        <w:rPr>
          <w:rFonts w:ascii="Times New Roman" w:hAnsi="Times New Roman"/>
          <w:sz w:val="20"/>
          <w:szCs w:val="20"/>
        </w:rPr>
        <w:fldChar w:fldCharType="separate"/>
      </w:r>
      <w:r w:rsidRPr="0071297E">
        <w:rPr>
          <w:rFonts w:ascii="Times New Roman" w:hAnsi="Times New Roman"/>
          <w:sz w:val="20"/>
          <w:szCs w:val="20"/>
        </w:rPr>
        <w:t>1</w:t>
      </w:r>
      <w:r w:rsidRPr="0071297E">
        <w:rPr>
          <w:rFonts w:ascii="Times New Roman" w:hAnsi="Times New Roman"/>
          <w:sz w:val="20"/>
          <w:szCs w:val="20"/>
        </w:rPr>
        <w:fldChar w:fldCharType="end"/>
      </w:r>
      <w:r w:rsidRPr="0071297E">
        <w:rPr>
          <w:rFonts w:ascii="Times New Roman" w:hAnsi="Times New Roman"/>
          <w:sz w:val="20"/>
          <w:szCs w:val="20"/>
        </w:rPr>
        <w:t xml:space="preserve"> Illustration of proposed multi-dimensional multiple access (MDMA) scheme</w:t>
      </w:r>
      <w:sdt>
        <w:sdtPr>
          <w:rPr>
            <w:rFonts w:ascii="Times New Roman" w:hAnsi="Times New Roman"/>
            <w:sz w:val="20"/>
            <w:szCs w:val="20"/>
          </w:rPr>
          <w:id w:val="1228338632"/>
          <w:citation/>
        </w:sdtPr>
        <w:sdtContent>
          <w:r w:rsidRPr="0071297E">
            <w:rPr>
              <w:rFonts w:ascii="Times New Roman" w:hAnsi="Times New Roman"/>
              <w:sz w:val="20"/>
              <w:szCs w:val="20"/>
            </w:rPr>
            <w:fldChar w:fldCharType="begin"/>
          </w:r>
          <w:r w:rsidRPr="0071297E">
            <w:rPr>
              <w:rFonts w:ascii="Times New Roman" w:hAnsi="Times New Roman"/>
              <w:sz w:val="20"/>
              <w:szCs w:val="20"/>
            </w:rPr>
            <w:instrText xml:space="preserve"> CITATION Jie221 \l 16393 </w:instrText>
          </w:r>
          <w:r w:rsidRPr="0071297E">
            <w:rPr>
              <w:rFonts w:ascii="Times New Roman" w:hAnsi="Times New Roman"/>
              <w:sz w:val="20"/>
              <w:szCs w:val="20"/>
            </w:rPr>
            <w:fldChar w:fldCharType="separate"/>
          </w:r>
          <w:r w:rsidRPr="0071297E">
            <w:rPr>
              <w:rFonts w:ascii="Times New Roman" w:hAnsi="Times New Roman"/>
              <w:sz w:val="20"/>
              <w:szCs w:val="20"/>
            </w:rPr>
            <w:t xml:space="preserve"> [14]</w:t>
          </w:r>
          <w:r w:rsidRPr="0071297E">
            <w:rPr>
              <w:rFonts w:ascii="Times New Roman" w:hAnsi="Times New Roman"/>
              <w:sz w:val="20"/>
              <w:szCs w:val="20"/>
            </w:rPr>
            <w:fldChar w:fldCharType="end"/>
          </w:r>
        </w:sdtContent>
      </w:sdt>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As shown in Figure 1, the location of UE k is characterized by (dk, </w:t>
      </w:r>
      <w:proofErr w:type="spellStart"/>
      <w:r w:rsidRPr="0071297E">
        <w:rPr>
          <w:rFonts w:ascii="Times New Roman" w:hAnsi="Times New Roman"/>
          <w:sz w:val="20"/>
          <w:szCs w:val="20"/>
        </w:rPr>
        <w:t>θk</w:t>
      </w:r>
      <w:proofErr w:type="spellEnd"/>
      <w:r w:rsidRPr="0071297E">
        <w:rPr>
          <w:rFonts w:ascii="Times New Roman" w:hAnsi="Times New Roman"/>
          <w:sz w:val="20"/>
          <w:szCs w:val="20"/>
        </w:rPr>
        <w:t xml:space="preserve">), where dk is the distance between </w:t>
      </w:r>
      <w:proofErr w:type="spellStart"/>
      <w:r w:rsidRPr="0071297E">
        <w:rPr>
          <w:rFonts w:ascii="Times New Roman" w:hAnsi="Times New Roman"/>
          <w:sz w:val="20"/>
          <w:szCs w:val="20"/>
        </w:rPr>
        <w:t>uk</w:t>
      </w:r>
      <w:proofErr w:type="spellEnd"/>
      <w:r w:rsidRPr="0071297E">
        <w:rPr>
          <w:rFonts w:ascii="Times New Roman" w:hAnsi="Times New Roman"/>
          <w:sz w:val="20"/>
          <w:szCs w:val="20"/>
        </w:rPr>
        <w:t xml:space="preserve"> and the BS, and </w:t>
      </w:r>
      <w:proofErr w:type="spellStart"/>
      <w:r w:rsidRPr="0071297E">
        <w:rPr>
          <w:rFonts w:ascii="Times New Roman" w:hAnsi="Times New Roman"/>
          <w:sz w:val="20"/>
          <w:szCs w:val="20"/>
        </w:rPr>
        <w:t>θk</w:t>
      </w:r>
      <w:proofErr w:type="spellEnd"/>
      <w:r w:rsidRPr="0071297E">
        <w:rPr>
          <w:rFonts w:ascii="Times New Roman" w:hAnsi="Times New Roman"/>
          <w:sz w:val="20"/>
          <w:szCs w:val="20"/>
        </w:rPr>
        <w:t xml:space="preserve"> € (-π, π) is the angles of departure (AOD) of UE k, seen from the broadside direction of the transmit antenna array, i.e., the physical direction of the line-of-sight (LOS) path. The channel vector with complex coefficients between the BS and UE k in the c-</w:t>
      </w:r>
      <w:proofErr w:type="spellStart"/>
      <w:r w:rsidRPr="0071297E">
        <w:rPr>
          <w:rFonts w:ascii="Times New Roman" w:hAnsi="Times New Roman"/>
          <w:sz w:val="20"/>
          <w:szCs w:val="20"/>
        </w:rPr>
        <w:t>th</w:t>
      </w:r>
      <w:proofErr w:type="spellEnd"/>
      <w:r w:rsidRPr="0071297E">
        <w:rPr>
          <w:rFonts w:ascii="Times New Roman" w:hAnsi="Times New Roman"/>
          <w:sz w:val="20"/>
          <w:szCs w:val="20"/>
        </w:rPr>
        <w:t xml:space="preserve"> beam space on m-</w:t>
      </w:r>
      <w:proofErr w:type="spellStart"/>
      <w:r w:rsidRPr="0071297E">
        <w:rPr>
          <w:rFonts w:ascii="Times New Roman" w:hAnsi="Times New Roman"/>
          <w:sz w:val="20"/>
          <w:szCs w:val="20"/>
        </w:rPr>
        <w:t>th</w:t>
      </w:r>
      <w:proofErr w:type="spellEnd"/>
      <w:r w:rsidRPr="0071297E">
        <w:rPr>
          <w:rFonts w:ascii="Times New Roman" w:hAnsi="Times New Roman"/>
          <w:sz w:val="20"/>
          <w:szCs w:val="20"/>
        </w:rPr>
        <w:t xml:space="preserve"> sub channel is defined as</w:t>
      </w:r>
    </w:p>
    <w:p w:rsidR="006A2766" w:rsidRPr="0071297E" w:rsidRDefault="006A2766" w:rsidP="006A2766">
      <w:pPr>
        <w:spacing w:after="0" w:line="240" w:lineRule="auto"/>
        <w:jc w:val="both"/>
        <w:rPr>
          <w:rFonts w:ascii="Times New Roman" w:hAnsi="Times New Roman"/>
          <w:sz w:val="20"/>
          <w:szCs w:val="20"/>
        </w:rPr>
      </w:pPr>
      <m:oMathPara>
        <m:oMath>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r>
                <m:rPr>
                  <m:sty m:val="p"/>
                </m:rPr>
                <w:rPr>
                  <w:rFonts w:ascii="Cambria Math" w:hAnsi="Cambria Math"/>
                  <w:sz w:val="20"/>
                  <w:szCs w:val="20"/>
                </w:rPr>
                <m:t xml:space="preserve"> </m:t>
              </m:r>
            </m:sub>
          </m:sSub>
          <m:r>
            <m:rPr>
              <m:sty m:val="p"/>
            </m:rPr>
            <w:rPr>
              <w:rFonts w:ascii="Cambria Math" w:hAnsi="Cambria Math"/>
              <w:sz w:val="20"/>
              <w:szCs w:val="20"/>
            </w:rPr>
            <m:t xml:space="preserve">= </m:t>
          </m:r>
          <m:rad>
            <m:radPr>
              <m:degHide m:val="1"/>
              <m:ctrlPr>
                <w:rPr>
                  <w:rFonts w:ascii="Cambria Math" w:hAnsi="Cambria Math"/>
                  <w:sz w:val="20"/>
                  <w:szCs w:val="20"/>
                </w:rPr>
              </m:ctrlPr>
            </m:radPr>
            <m:deg/>
            <m:e>
              <m:r>
                <w:rPr>
                  <w:rFonts w:ascii="Cambria Math" w:hAnsi="Cambria Math"/>
                  <w:sz w:val="20"/>
                  <w:szCs w:val="20"/>
                </w:rPr>
                <m:t>PL</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k</m:t>
                      </m:r>
                    </m:sub>
                  </m:sSub>
                </m:e>
              </m:d>
            </m:e>
          </m:rad>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r>
                <m:rPr>
                  <m:sty m:val="p"/>
                </m:rPr>
                <w:rPr>
                  <w:rFonts w:ascii="Cambria Math" w:hAnsi="Cambria Math"/>
                  <w:sz w:val="20"/>
                  <w:szCs w:val="20"/>
                </w:rPr>
                <m:t xml:space="preserve"> </m:t>
              </m:r>
            </m:sub>
          </m:sSub>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m:t>
              </m:r>
            </m:e>
            <m:sup>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m:t>
                  </m:r>
                  <m:r>
                    <m:rPr>
                      <m:sty m:val="p"/>
                    </m:rPr>
                    <w:rPr>
                      <w:rFonts w:ascii="Cambria Math" w:hAnsi="Cambria Math"/>
                      <w:sz w:val="20"/>
                      <w:szCs w:val="20"/>
                    </w:rPr>
                    <m:t>×1,</m:t>
                  </m:r>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k</m:t>
                  </m:r>
                  <m:r>
                    <m:rPr>
                      <m:sty m:val="p"/>
                    </m:rPr>
                    <w:rPr>
                      <w:rFonts w:ascii="Cambria Math" w:hAnsi="Cambria Math"/>
                      <w:sz w:val="20"/>
                      <w:szCs w:val="20"/>
                    </w:rPr>
                    <m:t xml:space="preserve">   </m:t>
                  </m:r>
                </m:sub>
              </m:sSub>
            </m:sup>
          </m:sSup>
          <m:r>
            <m:rPr>
              <m:sty m:val="p"/>
            </m:rPr>
            <w:rPr>
              <w:rFonts w:ascii="Cambria Math" w:hAnsi="Cambria Math"/>
              <w:sz w:val="20"/>
              <w:szCs w:val="20"/>
            </w:rPr>
            <m:t xml:space="preserve">,                       </m:t>
          </m:r>
          <m:d>
            <m:dPr>
              <m:ctrlPr>
                <w:rPr>
                  <w:rFonts w:ascii="Cambria Math" w:hAnsi="Cambria Math"/>
                  <w:sz w:val="20"/>
                  <w:szCs w:val="20"/>
                </w:rPr>
              </m:ctrlPr>
            </m:dPr>
            <m:e>
              <m:r>
                <m:rPr>
                  <m:sty m:val="p"/>
                </m:rPr>
                <w:rPr>
                  <w:rFonts w:ascii="Cambria Math" w:hAnsi="Cambria Math"/>
                  <w:sz w:val="20"/>
                  <w:szCs w:val="20"/>
                </w:rPr>
                <m:t>1</m:t>
              </m:r>
            </m:e>
          </m:d>
        </m:oMath>
      </m:oMathPara>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Where </w:t>
      </w:r>
      <m:oMath>
        <m:r>
          <w:rPr>
            <w:rFonts w:ascii="Cambria Math" w:hAnsi="Cambria Math"/>
            <w:sz w:val="20"/>
            <w:szCs w:val="20"/>
          </w:rPr>
          <m:t>PL</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k</m:t>
                </m:r>
              </m:sub>
            </m:sSub>
          </m:e>
        </m:d>
      </m:oMath>
      <w:r w:rsidRPr="0071297E">
        <w:rPr>
          <w:rFonts w:ascii="Times New Roman" w:hAnsi="Times New Roman"/>
          <w:sz w:val="20"/>
          <w:szCs w:val="20"/>
        </w:rPr>
        <w:t xml:space="preserve"> denotes the large-scale fading from BS to the UE k. Furthermore, this paper assumes that the LOS path exists in the intra-cell communication links, then vector </w:t>
      </w:r>
      <m:oMath>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r>
              <m:rPr>
                <m:sty m:val="p"/>
              </m:rPr>
              <w:rPr>
                <w:rFonts w:ascii="Cambria Math" w:hAnsi="Cambria Math"/>
                <w:sz w:val="20"/>
                <w:szCs w:val="20"/>
              </w:rPr>
              <m:t xml:space="preserve"> </m:t>
            </m:r>
          </m:sub>
        </m:sSub>
      </m:oMath>
      <w:r w:rsidRPr="0071297E">
        <w:rPr>
          <w:rFonts w:ascii="Times New Roman" w:hAnsi="Times New Roman"/>
          <w:sz w:val="20"/>
          <w:szCs w:val="20"/>
        </w:rPr>
        <w:t xml:space="preserve">follows uncorrelated Rician fading </w:t>
      </w:r>
      <w:sdt>
        <w:sdtPr>
          <w:rPr>
            <w:rFonts w:ascii="Times New Roman" w:hAnsi="Times New Roman"/>
            <w:sz w:val="20"/>
            <w:szCs w:val="20"/>
          </w:rPr>
          <w:id w:val="261432024"/>
          <w:citation/>
        </w:sdtPr>
        <w:sdtContent>
          <w:r w:rsidRPr="0071297E">
            <w:rPr>
              <w:rFonts w:ascii="Times New Roman" w:hAnsi="Times New Roman"/>
              <w:sz w:val="20"/>
              <w:szCs w:val="20"/>
            </w:rPr>
            <w:fldChar w:fldCharType="begin"/>
          </w:r>
          <w:r w:rsidRPr="0071297E">
            <w:rPr>
              <w:rFonts w:ascii="Times New Roman" w:hAnsi="Times New Roman"/>
              <w:sz w:val="20"/>
              <w:szCs w:val="20"/>
            </w:rPr>
            <w:instrText xml:space="preserve"> CITATION LSa191 \l 16393 </w:instrText>
          </w:r>
          <w:r w:rsidRPr="0071297E">
            <w:rPr>
              <w:rFonts w:ascii="Times New Roman" w:hAnsi="Times New Roman"/>
              <w:sz w:val="20"/>
              <w:szCs w:val="20"/>
            </w:rPr>
            <w:fldChar w:fldCharType="separate"/>
          </w:r>
          <w:r w:rsidRPr="0071297E">
            <w:rPr>
              <w:rFonts w:ascii="Times New Roman" w:hAnsi="Times New Roman"/>
              <w:sz w:val="20"/>
              <w:szCs w:val="20"/>
            </w:rPr>
            <w:t>[15]</w:t>
          </w:r>
          <w:r w:rsidRPr="0071297E">
            <w:rPr>
              <w:rFonts w:ascii="Times New Roman" w:hAnsi="Times New Roman"/>
              <w:sz w:val="20"/>
              <w:szCs w:val="20"/>
            </w:rPr>
            <w:fldChar w:fldCharType="end"/>
          </w:r>
        </w:sdtContent>
      </w:sdt>
      <w:r w:rsidRPr="0071297E">
        <w:rPr>
          <w:rFonts w:ascii="Times New Roman" w:hAnsi="Times New Roman"/>
          <w:sz w:val="20"/>
          <w:szCs w:val="20"/>
        </w:rPr>
        <w:t>, that is,</w:t>
      </w:r>
    </w:p>
    <w:p w:rsidR="006A2766" w:rsidRPr="0071297E" w:rsidRDefault="006A2766" w:rsidP="006A2766">
      <w:pPr>
        <w:spacing w:after="0" w:line="240" w:lineRule="auto"/>
        <w:jc w:val="both"/>
        <w:rPr>
          <w:rFonts w:ascii="Times New Roman" w:hAnsi="Times New Roman"/>
          <w:sz w:val="20"/>
          <w:szCs w:val="20"/>
        </w:rPr>
      </w:pPr>
      <m:oMathPara>
        <m:oMath>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r>
                <m:rPr>
                  <m:sty m:val="p"/>
                </m:rPr>
                <w:rPr>
                  <w:rFonts w:ascii="Cambria Math" w:hAnsi="Cambria Math"/>
                  <w:sz w:val="20"/>
                  <w:szCs w:val="20"/>
                </w:rPr>
                <m:t xml:space="preserve"> </m:t>
              </m:r>
            </m:sub>
          </m:sSub>
          <m:r>
            <m:rPr>
              <m:sty m:val="p"/>
            </m:rPr>
            <w:rPr>
              <w:rFonts w:ascii="Cambria Math" w:hAnsi="Cambria Math"/>
              <w:sz w:val="20"/>
              <w:szCs w:val="20"/>
            </w:rPr>
            <m:t xml:space="preserve">= </m:t>
          </m:r>
          <m:rad>
            <m:radPr>
              <m:degHide m:val="1"/>
              <m:ctrlPr>
                <w:rPr>
                  <w:rFonts w:ascii="Cambria Math" w:hAnsi="Cambria Math"/>
                  <w:sz w:val="20"/>
                  <w:szCs w:val="20"/>
                </w:rPr>
              </m:ctrlPr>
            </m:radPr>
            <m:deg/>
            <m:e>
              <m:f>
                <m:fPr>
                  <m:ctrlPr>
                    <w:rPr>
                      <w:rFonts w:ascii="Cambria Math" w:hAnsi="Cambria Math"/>
                      <w:sz w:val="20"/>
                      <w:szCs w:val="20"/>
                    </w:rPr>
                  </m:ctrlPr>
                </m:fPr>
                <m:num>
                  <m:r>
                    <w:rPr>
                      <w:rFonts w:ascii="Cambria Math" w:hAnsi="Cambria Math"/>
                      <w:sz w:val="20"/>
                      <w:szCs w:val="20"/>
                    </w:rPr>
                    <m:t>k</m:t>
                  </m:r>
                </m:num>
                <m:den>
                  <m:r>
                    <w:rPr>
                      <w:rFonts w:ascii="Cambria Math" w:hAnsi="Cambria Math"/>
                      <w:sz w:val="20"/>
                      <w:szCs w:val="20"/>
                    </w:rPr>
                    <m:t>k</m:t>
                  </m:r>
                  <m:r>
                    <m:rPr>
                      <m:sty m:val="p"/>
                    </m:rPr>
                    <w:rPr>
                      <w:rFonts w:ascii="Cambria Math" w:hAnsi="Cambria Math"/>
                      <w:sz w:val="20"/>
                      <w:szCs w:val="20"/>
                    </w:rPr>
                    <m:t>+1</m:t>
                  </m:r>
                </m:den>
              </m:f>
            </m:e>
          </m:rad>
          <m:r>
            <m:rPr>
              <m:sty m:val="p"/>
            </m:rPr>
            <w:rPr>
              <w:rFonts w:ascii="Cambria Math" w:hAnsi="Cambria Math"/>
              <w:sz w:val="20"/>
              <w:szCs w:val="20"/>
            </w:rPr>
            <m:t xml:space="preserve"> .</m:t>
          </m:r>
          <m:r>
            <w:rPr>
              <w:rFonts w:ascii="Cambria Math" w:hAnsi="Cambria Math"/>
              <w:sz w:val="20"/>
              <w:szCs w:val="20"/>
            </w:rPr>
            <m:t>a</m:t>
          </m:r>
          <m:d>
            <m:dPr>
              <m:ctrlPr>
                <w:rPr>
                  <w:rFonts w:ascii="Cambria Math" w:hAnsi="Cambria Math"/>
                  <w:sz w:val="20"/>
                  <w:szCs w:val="20"/>
                </w:rPr>
              </m:ctrlPr>
            </m:dPr>
            <m:e>
              <m:r>
                <w:rPr>
                  <w:rFonts w:ascii="Cambria Math" w:hAnsi="Cambria Math"/>
                  <w:sz w:val="20"/>
                  <w:szCs w:val="20"/>
                </w:rPr>
                <m:t>θk</m:t>
              </m:r>
              <m:ctrlPr>
                <w:rPr>
                  <w:rFonts w:ascii="Cambria Math" w:hAnsi="Times New Roman"/>
                  <w:sz w:val="20"/>
                  <w:szCs w:val="20"/>
                </w:rPr>
              </m:ctrlPr>
            </m:e>
          </m:d>
          <m:r>
            <m:rPr>
              <m:sty m:val="p"/>
            </m:rPr>
            <w:rPr>
              <w:rFonts w:ascii="Cambria Math" w:hAnsi="Times New Roman"/>
              <w:sz w:val="20"/>
              <w:szCs w:val="20"/>
            </w:rPr>
            <m:t>+</m:t>
          </m:r>
          <m:rad>
            <m:radPr>
              <m:degHide m:val="1"/>
              <m:ctrlPr>
                <w:rPr>
                  <w:rFonts w:ascii="Cambria Math" w:hAnsi="Cambria Math"/>
                  <w:sz w:val="20"/>
                  <w:szCs w:val="20"/>
                </w:rPr>
              </m:ctrlPr>
            </m:radPr>
            <m:deg/>
            <m:e>
              <m:f>
                <m:fPr>
                  <m:ctrlPr>
                    <w:rPr>
                      <w:rFonts w:ascii="Cambria Math" w:hAnsi="Cambria Math"/>
                      <w:sz w:val="20"/>
                      <w:szCs w:val="20"/>
                    </w:rPr>
                  </m:ctrlPr>
                </m:fPr>
                <m:num>
                  <m:r>
                    <m:rPr>
                      <m:sty m:val="p"/>
                    </m:rPr>
                    <w:rPr>
                      <w:rFonts w:ascii="Cambria Math" w:hAnsi="Cambria Math"/>
                      <w:sz w:val="20"/>
                      <w:szCs w:val="20"/>
                    </w:rPr>
                    <m:t>1</m:t>
                  </m:r>
                </m:num>
                <m:den>
                  <m:r>
                    <w:rPr>
                      <w:rFonts w:ascii="Cambria Math" w:hAnsi="Cambria Math"/>
                      <w:sz w:val="20"/>
                      <w:szCs w:val="20"/>
                    </w:rPr>
                    <m:t>k</m:t>
                  </m:r>
                  <m:r>
                    <m:rPr>
                      <m:sty m:val="p"/>
                    </m:rPr>
                    <w:rPr>
                      <w:rFonts w:ascii="Cambria Math" w:hAnsi="Cambria Math"/>
                      <w:sz w:val="20"/>
                      <w:szCs w:val="20"/>
                    </w:rPr>
                    <m:t>+1</m:t>
                  </m:r>
                </m:den>
              </m:f>
            </m:e>
          </m:rad>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z</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r>
                <m:rPr>
                  <m:sty m:val="p"/>
                </m:rPr>
                <w:rPr>
                  <w:rFonts w:ascii="Cambria Math" w:hAnsi="Cambria Math"/>
                  <w:sz w:val="20"/>
                  <w:szCs w:val="20"/>
                </w:rPr>
                <m:t xml:space="preserve"> , </m:t>
              </m:r>
            </m:sub>
          </m:sSub>
          <m:r>
            <m:rPr>
              <m:sty m:val="p"/>
            </m:rPr>
            <w:rPr>
              <w:rFonts w:ascii="Cambria Math" w:hAnsi="Times New Roman"/>
              <w:sz w:val="20"/>
              <w:szCs w:val="20"/>
            </w:rPr>
            <m:t xml:space="preserve">    </m:t>
          </m:r>
          <m:r>
            <w:rPr>
              <w:rFonts w:ascii="Cambria Math" w:hAnsi="Times New Roman"/>
              <w:sz w:val="20"/>
              <w:szCs w:val="20"/>
            </w:rPr>
            <m:t>k</m:t>
          </m:r>
          <m:r>
            <m:rPr>
              <m:sty m:val="p"/>
            </m:rPr>
            <w:rPr>
              <w:rFonts w:ascii="Cambria Math" w:hAnsi="Cambria Math"/>
              <w:sz w:val="20"/>
              <w:szCs w:val="20"/>
            </w:rPr>
            <m:t>∈</m:t>
          </m:r>
          <m:r>
            <w:rPr>
              <w:rFonts w:ascii="Cambria Math" w:hAnsi="Cambria Math"/>
              <w:sz w:val="20"/>
              <w:szCs w:val="20"/>
            </w:rPr>
            <m:t>k</m:t>
          </m:r>
          <m:r>
            <m:rPr>
              <m:sty m:val="p"/>
            </m:rPr>
            <w:rPr>
              <w:rFonts w:ascii="Cambria Math" w:hAnsi="Cambria Math"/>
              <w:sz w:val="20"/>
              <w:szCs w:val="20"/>
            </w:rPr>
            <m:t xml:space="preserve">,    </m:t>
          </m:r>
          <m:d>
            <m:dPr>
              <m:ctrlPr>
                <w:rPr>
                  <w:rFonts w:ascii="Cambria Math" w:hAnsi="Cambria Math"/>
                  <w:sz w:val="20"/>
                  <w:szCs w:val="20"/>
                </w:rPr>
              </m:ctrlPr>
            </m:dPr>
            <m:e>
              <m:r>
                <m:rPr>
                  <m:sty m:val="p"/>
                </m:rPr>
                <w:rPr>
                  <w:rFonts w:ascii="Cambria Math" w:hAnsi="Cambria Math"/>
                  <w:sz w:val="20"/>
                  <w:szCs w:val="20"/>
                </w:rPr>
                <m:t>1</m:t>
              </m:r>
              <m:r>
                <w:rPr>
                  <w:rFonts w:ascii="Cambria Math" w:hAnsi="Cambria Math"/>
                  <w:sz w:val="20"/>
                  <w:szCs w:val="20"/>
                </w:rPr>
                <m:t>a</m:t>
              </m:r>
            </m:e>
          </m:d>
        </m:oMath>
      </m:oMathPara>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Where vector </w:t>
      </w:r>
      <m:oMath>
        <m:r>
          <w:rPr>
            <w:rFonts w:ascii="Cambria Math" w:hAnsi="Cambria Math"/>
            <w:sz w:val="20"/>
            <w:szCs w:val="20"/>
          </w:rPr>
          <m:t>a</m:t>
        </m:r>
        <m:d>
          <m:dPr>
            <m:ctrlPr>
              <w:rPr>
                <w:rFonts w:ascii="Cambria Math" w:hAnsi="Cambria Math"/>
                <w:sz w:val="20"/>
                <w:szCs w:val="20"/>
              </w:rPr>
            </m:ctrlPr>
          </m:dPr>
          <m:e>
            <m:r>
              <w:rPr>
                <w:rFonts w:ascii="Cambria Math" w:hAnsi="Cambria Math"/>
                <w:sz w:val="20"/>
                <w:szCs w:val="20"/>
              </w:rPr>
              <m:t>θk</m:t>
            </m:r>
            <m:ctrlPr>
              <w:rPr>
                <w:rFonts w:ascii="Cambria Math" w:hAnsi="Times New Roman"/>
                <w:sz w:val="20"/>
                <w:szCs w:val="20"/>
              </w:rPr>
            </m:ctrlPr>
          </m:e>
        </m:d>
        <m:r>
          <m:rPr>
            <m:sty m:val="p"/>
          </m:rPr>
          <w:rPr>
            <w:rFonts w:ascii="Cambria Math" w:hAnsi="Times New Roman"/>
            <w:sz w:val="20"/>
            <w:szCs w:val="20"/>
          </w:rPr>
          <m:t>=</m:t>
        </m:r>
        <m:d>
          <m:dPr>
            <m:begChr m:val="["/>
            <m:endChr m:val="]"/>
            <m:ctrlPr>
              <w:rPr>
                <w:rFonts w:ascii="Cambria Math" w:hAnsi="Times New Roman"/>
                <w:sz w:val="20"/>
                <w:szCs w:val="20"/>
              </w:rPr>
            </m:ctrlPr>
          </m:dPr>
          <m:e>
            <m:r>
              <m:rPr>
                <m:sty m:val="p"/>
              </m:rPr>
              <w:rPr>
                <w:rFonts w:ascii="Cambria Math" w:hAnsi="Times New Roman"/>
                <w:sz w:val="20"/>
                <w:szCs w:val="20"/>
              </w:rPr>
              <m:t xml:space="preserve">1, </m:t>
            </m:r>
            <m:sSup>
              <m:sSupPr>
                <m:ctrlPr>
                  <w:rPr>
                    <w:rFonts w:ascii="Cambria Math" w:hAnsi="Times New Roman"/>
                    <w:sz w:val="20"/>
                    <w:szCs w:val="20"/>
                  </w:rPr>
                </m:ctrlPr>
              </m:sSupPr>
              <m:e>
                <m:r>
                  <w:rPr>
                    <w:rFonts w:ascii="Cambria Math" w:hAnsi="Times New Roman"/>
                    <w:sz w:val="20"/>
                    <w:szCs w:val="20"/>
                  </w:rPr>
                  <m:t>e</m:t>
                </m:r>
              </m:e>
              <m:sup>
                <m:r>
                  <m:rPr>
                    <m:sty m:val="p"/>
                  </m:rPr>
                  <w:rPr>
                    <w:rFonts w:ascii="Cambria Math" w:hAnsi="Times New Roman"/>
                    <w:sz w:val="20"/>
                    <w:szCs w:val="20"/>
                  </w:rPr>
                  <m:t>-</m:t>
                </m:r>
                <m:r>
                  <w:rPr>
                    <w:rFonts w:ascii="Cambria Math" w:hAnsi="Times New Roman"/>
                    <w:sz w:val="20"/>
                    <w:szCs w:val="20"/>
                  </w:rPr>
                  <m:t>j</m:t>
                </m:r>
                <m:r>
                  <m:rPr>
                    <m:sty m:val="p"/>
                  </m:rPr>
                  <w:rPr>
                    <w:rFonts w:ascii="Cambria Math" w:hAnsi="Times New Roman"/>
                    <w:sz w:val="20"/>
                    <w:szCs w:val="20"/>
                  </w:rPr>
                  <m:t>2</m:t>
                </m:r>
                <m:r>
                  <w:rPr>
                    <w:rFonts w:ascii="Cambria Math" w:hAnsi="Cambria Math"/>
                    <w:sz w:val="20"/>
                    <w:szCs w:val="20"/>
                  </w:rPr>
                  <m:t>π</m:t>
                </m:r>
                <m:r>
                  <m:rPr>
                    <m:sty m:val="p"/>
                  </m:rPr>
                  <w:rPr>
                    <w:rFonts w:ascii="Cambria Math" w:hAnsi="Cambria Math"/>
                    <w:sz w:val="20"/>
                    <w:szCs w:val="20"/>
                  </w:rPr>
                  <m:t>∆</m:t>
                </m:r>
                <m:r>
                  <w:rPr>
                    <w:rFonts w:ascii="Cambria Math" w:hAnsi="Times New Roman"/>
                    <w:sz w:val="20"/>
                    <w:szCs w:val="20"/>
                  </w:rPr>
                  <m:t>sin</m:t>
                </m:r>
                <m:d>
                  <m:dPr>
                    <m:ctrlPr>
                      <w:rPr>
                        <w:rFonts w:ascii="Cambria Math" w:hAnsi="Cambria Math"/>
                        <w:sz w:val="20"/>
                        <w:szCs w:val="20"/>
                      </w:rPr>
                    </m:ctrlPr>
                  </m:dPr>
                  <m:e>
                    <m:r>
                      <w:rPr>
                        <w:rFonts w:ascii="Cambria Math" w:hAnsi="Cambria Math"/>
                        <w:sz w:val="20"/>
                        <w:szCs w:val="20"/>
                      </w:rPr>
                      <m:t>θk</m:t>
                    </m:r>
                    <m:ctrlPr>
                      <w:rPr>
                        <w:rFonts w:ascii="Cambria Math" w:hAnsi="Times New Roman"/>
                        <w:sz w:val="20"/>
                        <w:szCs w:val="20"/>
                      </w:rPr>
                    </m:ctrlPr>
                  </m:e>
                </m:d>
                <m:r>
                  <m:rPr>
                    <m:sty m:val="p"/>
                  </m:rPr>
                  <w:rPr>
                    <w:rFonts w:ascii="Cambria Math" w:hAnsi="Times New Roman"/>
                    <w:sz w:val="20"/>
                    <w:szCs w:val="20"/>
                  </w:rPr>
                  <m:t xml:space="preserve">  </m:t>
                </m:r>
              </m:sup>
            </m:sSup>
            <m:r>
              <m:rPr>
                <m:sty m:val="p"/>
              </m:rPr>
              <w:rPr>
                <w:rFonts w:ascii="Cambria Math" w:hAnsi="Times New Roman"/>
                <w:sz w:val="20"/>
                <w:szCs w:val="20"/>
              </w:rPr>
              <m:t>,</m:t>
            </m:r>
            <m:r>
              <m:rPr>
                <m:sty m:val="p"/>
              </m:rPr>
              <w:rPr>
                <w:rFonts w:ascii="Cambria Math" w:hAnsi="Times New Roman"/>
                <w:sz w:val="20"/>
                <w:szCs w:val="20"/>
              </w:rPr>
              <m:t>…</m:t>
            </m:r>
            <m:r>
              <m:rPr>
                <m:sty m:val="p"/>
              </m:rPr>
              <w:rPr>
                <w:rFonts w:ascii="Cambria Math" w:hAnsi="Times New Roman"/>
                <w:sz w:val="20"/>
                <w:szCs w:val="20"/>
              </w:rPr>
              <m:t>..,</m:t>
            </m:r>
            <m:sSup>
              <m:sSupPr>
                <m:ctrlPr>
                  <w:rPr>
                    <w:rFonts w:ascii="Cambria Math" w:hAnsi="Times New Roman"/>
                    <w:sz w:val="20"/>
                    <w:szCs w:val="20"/>
                  </w:rPr>
                </m:ctrlPr>
              </m:sSupPr>
              <m:e>
                <m:r>
                  <w:rPr>
                    <w:rFonts w:ascii="Cambria Math" w:hAnsi="Times New Roman"/>
                    <w:sz w:val="20"/>
                    <w:szCs w:val="20"/>
                  </w:rPr>
                  <m:t>e</m:t>
                </m:r>
              </m:e>
              <m:sup>
                <m:r>
                  <m:rPr>
                    <m:sty m:val="p"/>
                  </m:rPr>
                  <w:rPr>
                    <w:rFonts w:ascii="Cambria Math" w:hAnsi="Times New Roman"/>
                    <w:sz w:val="20"/>
                    <w:szCs w:val="20"/>
                  </w:rPr>
                  <m:t>-</m:t>
                </m:r>
                <m:r>
                  <w:rPr>
                    <w:rFonts w:ascii="Cambria Math" w:hAnsi="Times New Roman"/>
                    <w:sz w:val="20"/>
                    <w:szCs w:val="20"/>
                  </w:rPr>
                  <m:t>j</m:t>
                </m:r>
                <m:r>
                  <m:rPr>
                    <m:sty m:val="p"/>
                  </m:rPr>
                  <w:rPr>
                    <w:rFonts w:ascii="Cambria Math" w:hAnsi="Times New Roman"/>
                    <w:sz w:val="20"/>
                    <w:szCs w:val="20"/>
                  </w:rPr>
                  <m:t>2</m:t>
                </m:r>
                <m:r>
                  <w:rPr>
                    <w:rFonts w:ascii="Cambria Math" w:hAnsi="Cambria Math"/>
                    <w:sz w:val="20"/>
                    <w:szCs w:val="20"/>
                  </w:rPr>
                  <m:t>π</m:t>
                </m:r>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m:t>
                    </m:r>
                    <m:r>
                      <m:rPr>
                        <m:sty m:val="p"/>
                      </m:rPr>
                      <w:rPr>
                        <w:rFonts w:ascii="Cambria Math" w:hAnsi="Cambria Math"/>
                        <w:sz w:val="20"/>
                        <w:szCs w:val="20"/>
                      </w:rPr>
                      <m:t xml:space="preserve"> </m:t>
                    </m:r>
                  </m:sub>
                </m:sSub>
                <m:r>
                  <m:rPr>
                    <m:sty m:val="p"/>
                  </m:rPr>
                  <w:rPr>
                    <w:rFonts w:ascii="Cambria Math" w:hAnsi="Cambria Math"/>
                    <w:sz w:val="20"/>
                    <w:szCs w:val="20"/>
                  </w:rPr>
                  <m:t>-1∆</m:t>
                </m:r>
                <m:r>
                  <w:rPr>
                    <w:rFonts w:ascii="Cambria Math" w:hAnsi="Times New Roman"/>
                    <w:sz w:val="20"/>
                    <w:szCs w:val="20"/>
                  </w:rPr>
                  <m:t>sin</m:t>
                </m:r>
                <m:d>
                  <m:dPr>
                    <m:ctrlPr>
                      <w:rPr>
                        <w:rFonts w:ascii="Cambria Math" w:hAnsi="Cambria Math"/>
                        <w:sz w:val="20"/>
                        <w:szCs w:val="20"/>
                      </w:rPr>
                    </m:ctrlPr>
                  </m:dPr>
                  <m:e>
                    <m:r>
                      <w:rPr>
                        <w:rFonts w:ascii="Cambria Math" w:hAnsi="Cambria Math"/>
                        <w:sz w:val="20"/>
                        <w:szCs w:val="20"/>
                      </w:rPr>
                      <m:t>θk</m:t>
                    </m:r>
                    <m:ctrlPr>
                      <w:rPr>
                        <w:rFonts w:ascii="Cambria Math" w:hAnsi="Times New Roman"/>
                        <w:sz w:val="20"/>
                        <w:szCs w:val="20"/>
                      </w:rPr>
                    </m:ctrlPr>
                  </m:e>
                </m:d>
                <m:r>
                  <m:rPr>
                    <m:sty m:val="p"/>
                  </m:rPr>
                  <w:rPr>
                    <w:rFonts w:ascii="Cambria Math" w:hAnsi="Times New Roman"/>
                    <w:sz w:val="20"/>
                    <w:szCs w:val="20"/>
                  </w:rPr>
                  <m:t xml:space="preserve">  </m:t>
                </m:r>
              </m:sup>
            </m:sSup>
          </m:e>
        </m:d>
      </m:oMath>
      <w:r w:rsidRPr="0071297E">
        <w:rPr>
          <w:rFonts w:ascii="Times New Roman" w:hAnsi="Times New Roman"/>
          <w:sz w:val="20"/>
          <w:szCs w:val="20"/>
        </w:rPr>
        <w:t xml:space="preserve"> is accounting for the LOS component; </w:t>
      </w:r>
      <m:oMath>
        <m:r>
          <m:rPr>
            <m:sty m:val="p"/>
          </m:rPr>
          <w:rPr>
            <w:rFonts w:ascii="Cambria Math" w:hAnsi="Cambria Math"/>
            <w:sz w:val="20"/>
            <w:szCs w:val="20"/>
          </w:rPr>
          <m:t>∆</m:t>
        </m:r>
      </m:oMath>
      <w:r w:rsidRPr="0071297E">
        <w:rPr>
          <w:rFonts w:ascii="Times New Roman" w:hAnsi="Times New Roman"/>
          <w:sz w:val="20"/>
          <w:szCs w:val="20"/>
        </w:rPr>
        <w:t xml:space="preserve"> is the inter-antenna spacing in the unit of carrier wavelength, and vector</w:t>
      </w:r>
      <m:oMath>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 xml:space="preserve"> </m:t>
            </m:r>
            <m:r>
              <w:rPr>
                <w:rFonts w:ascii="Cambria Math" w:hAnsi="Cambria Math"/>
                <w:sz w:val="20"/>
                <w:szCs w:val="20"/>
              </w:rPr>
              <m:t>z</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r>
              <m:rPr>
                <m:sty m:val="p"/>
              </m:rPr>
              <w:rPr>
                <w:rFonts w:ascii="Cambria Math" w:hAnsi="Cambria Math"/>
                <w:sz w:val="20"/>
                <w:szCs w:val="20"/>
              </w:rPr>
              <m:t xml:space="preserve"> , </m:t>
            </m:r>
          </m:sub>
        </m:sSub>
        <m:r>
          <m:rPr>
            <m:scr m:val="script"/>
            <m:sty m:val="p"/>
          </m:rPr>
          <w:rPr>
            <w:rFonts w:ascii="Cambria Math" w:hAnsi="Cambria Math"/>
            <w:sz w:val="20"/>
            <w:szCs w:val="20"/>
          </w:rPr>
          <m:t>~∁ N(</m:t>
        </m:r>
        <m:sSub>
          <m:sSubPr>
            <m:ctrlPr>
              <w:rPr>
                <w:rFonts w:ascii="Cambria Math" w:hAnsi="Cambria Math"/>
                <w:sz w:val="20"/>
                <w:szCs w:val="20"/>
              </w:rPr>
            </m:ctrlPr>
          </m:sSubPr>
          <m:e>
            <m:r>
              <m:rPr>
                <m:sty m:val="p"/>
              </m:rPr>
              <w:rPr>
                <w:rFonts w:ascii="Cambria Math" w:hAnsi="Cambria Math"/>
                <w:sz w:val="20"/>
                <w:szCs w:val="20"/>
              </w:rPr>
              <m:t>0</m:t>
            </m:r>
          </m:e>
          <m:sub>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m:t>
                </m:r>
              </m:sub>
            </m:sSub>
            <m:r>
              <m:rPr>
                <m:sty m:val="p"/>
              </m:rPr>
              <w:rPr>
                <w:rFonts w:ascii="Cambria Math" w:hAnsi="Cambria Math"/>
                <w:sz w:val="20"/>
                <w:szCs w:val="20"/>
              </w:rPr>
              <m:t>,</m:t>
            </m:r>
          </m:sub>
        </m:sSub>
        <m:sSub>
          <m:sSubPr>
            <m:ctrlPr>
              <w:rPr>
                <w:rFonts w:ascii="Cambria Math" w:hAnsi="Cambria Math"/>
                <w:sz w:val="20"/>
                <w:szCs w:val="20"/>
              </w:rPr>
            </m:ctrlPr>
          </m:sSubPr>
          <m:e>
            <m:r>
              <w:rPr>
                <w:rFonts w:ascii="Cambria Math" w:hAnsi="Cambria Math"/>
                <w:sz w:val="20"/>
                <w:szCs w:val="20"/>
              </w:rPr>
              <m:t>I</m:t>
            </m:r>
          </m:e>
          <m:sub>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m:t>
                </m:r>
              </m:sub>
            </m:sSub>
            <m:r>
              <m:rPr>
                <m:sty m:val="p"/>
              </m:rPr>
              <w:rPr>
                <w:rFonts w:ascii="Cambria Math" w:hAnsi="Cambria Math"/>
                <w:sz w:val="20"/>
                <w:szCs w:val="20"/>
              </w:rPr>
              <m:t>,</m:t>
            </m:r>
          </m:sub>
        </m:sSub>
      </m:oMath>
      <w:r w:rsidRPr="0071297E">
        <w:rPr>
          <w:rFonts w:ascii="Times New Roman" w:hAnsi="Times New Roman"/>
          <w:sz w:val="20"/>
          <w:szCs w:val="20"/>
        </w:rPr>
        <w:t>)   follows i.i.d. complex Gaussian distribution.</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ab/>
        <w:t xml:space="preserve">As a starting point, the spatial domain is coarsely divided into B beam spaces according to the </w:t>
      </w:r>
      <w:proofErr w:type="spellStart"/>
      <w:r w:rsidRPr="0071297E">
        <w:rPr>
          <w:rFonts w:ascii="Times New Roman" w:hAnsi="Times New Roman"/>
          <w:sz w:val="20"/>
          <w:szCs w:val="20"/>
        </w:rPr>
        <w:t>AoD</w:t>
      </w:r>
      <w:proofErr w:type="spellEnd"/>
      <w:r w:rsidRPr="0071297E">
        <w:rPr>
          <w:rFonts w:ascii="Times New Roman" w:hAnsi="Times New Roman"/>
          <w:sz w:val="20"/>
          <w:szCs w:val="20"/>
        </w:rPr>
        <w:t xml:space="preserve"> of UEs (i.e., </w:t>
      </w:r>
      <m:oMath>
        <m:r>
          <w:rPr>
            <w:rFonts w:ascii="Cambria Math" w:hAnsi="Cambria Math"/>
            <w:sz w:val="20"/>
            <w:szCs w:val="20"/>
          </w:rPr>
          <m:t>θk</m:t>
        </m:r>
      </m:oMath>
      <w:r w:rsidRPr="0071297E">
        <w:rPr>
          <w:rFonts w:ascii="Times New Roman" w:hAnsi="Times New Roman"/>
          <w:sz w:val="20"/>
          <w:szCs w:val="20"/>
        </w:rPr>
        <w:t xml:space="preserve">)  </w:t>
      </w:r>
      <w:sdt>
        <w:sdtPr>
          <w:rPr>
            <w:rFonts w:ascii="Times New Roman" w:hAnsi="Times New Roman"/>
            <w:sz w:val="20"/>
            <w:szCs w:val="20"/>
          </w:rPr>
          <w:id w:val="-428121096"/>
          <w:citation/>
        </w:sdtPr>
        <w:sdtContent>
          <w:r w:rsidRPr="0071297E">
            <w:rPr>
              <w:rFonts w:ascii="Times New Roman" w:hAnsi="Times New Roman"/>
              <w:sz w:val="20"/>
              <w:szCs w:val="20"/>
            </w:rPr>
            <w:fldChar w:fldCharType="begin"/>
          </w:r>
          <w:r w:rsidRPr="0071297E">
            <w:rPr>
              <w:rFonts w:ascii="Times New Roman" w:hAnsi="Times New Roman"/>
              <w:sz w:val="20"/>
              <w:szCs w:val="20"/>
            </w:rPr>
            <w:instrText xml:space="preserve"> CITATION WHa211 \l 16393 </w:instrText>
          </w:r>
          <w:r w:rsidRPr="0071297E">
            <w:rPr>
              <w:rFonts w:ascii="Times New Roman" w:hAnsi="Times New Roman"/>
              <w:sz w:val="20"/>
              <w:szCs w:val="20"/>
            </w:rPr>
            <w:fldChar w:fldCharType="separate"/>
          </w:r>
          <w:r w:rsidRPr="0071297E">
            <w:rPr>
              <w:rFonts w:ascii="Times New Roman" w:hAnsi="Times New Roman"/>
              <w:sz w:val="20"/>
              <w:szCs w:val="20"/>
            </w:rPr>
            <w:t>[16]</w:t>
          </w:r>
          <w:r w:rsidRPr="0071297E">
            <w:rPr>
              <w:rFonts w:ascii="Times New Roman" w:hAnsi="Times New Roman"/>
              <w:sz w:val="20"/>
              <w:szCs w:val="20"/>
            </w:rPr>
            <w:fldChar w:fldCharType="end"/>
          </w:r>
        </w:sdtContent>
      </w:sdt>
      <w:r w:rsidRPr="0071297E">
        <w:rPr>
          <w:rFonts w:ascii="Times New Roman" w:hAnsi="Times New Roman"/>
          <w:sz w:val="20"/>
          <w:szCs w:val="20"/>
        </w:rPr>
        <w:t>. The set of UEs associated with the b-</w:t>
      </w:r>
      <w:proofErr w:type="spellStart"/>
      <w:r w:rsidRPr="0071297E">
        <w:rPr>
          <w:rFonts w:ascii="Times New Roman" w:hAnsi="Times New Roman"/>
          <w:sz w:val="20"/>
          <w:szCs w:val="20"/>
        </w:rPr>
        <w:t>th</w:t>
      </w:r>
      <w:proofErr w:type="spellEnd"/>
      <w:r w:rsidRPr="0071297E">
        <w:rPr>
          <w:rFonts w:ascii="Times New Roman" w:hAnsi="Times New Roman"/>
          <w:sz w:val="20"/>
          <w:szCs w:val="20"/>
        </w:rPr>
        <w:t xml:space="preserve"> beam space is denoted as </w:t>
      </w:r>
      <m:oMath>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r>
          <m:rPr>
            <m:sty m:val="p"/>
          </m:rPr>
          <w:rPr>
            <w:rFonts w:ascii="Cambria Math" w:hAnsi="Cambria Math"/>
            <w:sz w:val="20"/>
            <w:szCs w:val="20"/>
          </w:rPr>
          <m:t xml:space="preserve"> </m:t>
        </m:r>
      </m:oMath>
      <w:r w:rsidRPr="0071297E">
        <w:rPr>
          <w:rFonts w:ascii="Times New Roman" w:hAnsi="Times New Roman"/>
          <w:sz w:val="20"/>
          <w:szCs w:val="20"/>
        </w:rPr>
        <w:t xml:space="preserve">, where </w:t>
      </w:r>
      <m:oMath>
        <m:sSubSup>
          <m:sSubSupPr>
            <m:ctrlPr>
              <w:rPr>
                <w:rFonts w:ascii="Cambria Math" w:hAnsi="Cambria Math"/>
                <w:sz w:val="20"/>
                <w:szCs w:val="20"/>
              </w:rPr>
            </m:ctrlPr>
          </m:sSubSupPr>
          <m:e>
            <m:r>
              <w:rPr>
                <w:rFonts w:ascii="Cambria Math" w:hAnsi="Cambria Math"/>
                <w:sz w:val="20"/>
                <w:szCs w:val="20"/>
              </w:rPr>
              <m:t>U</m:t>
            </m:r>
          </m:e>
          <m:sub>
            <m:r>
              <w:rPr>
                <w:rFonts w:ascii="Cambria Math" w:hAnsi="Cambria Math"/>
                <w:sz w:val="20"/>
                <w:szCs w:val="20"/>
              </w:rPr>
              <m:t>b</m:t>
            </m:r>
            <m:r>
              <m:rPr>
                <m:sty m:val="p"/>
              </m:rPr>
              <w:rPr>
                <w:rFonts w:ascii="Cambria Math" w:hAnsi="Cambria Math"/>
                <w:sz w:val="20"/>
                <w:szCs w:val="20"/>
              </w:rPr>
              <m:t>=1</m:t>
            </m:r>
          </m:sub>
          <m:sup>
            <m:r>
              <m:rPr>
                <m:scr m:val="script"/>
                <m:sty m:val="p"/>
              </m:rPr>
              <w:rPr>
                <w:rFonts w:ascii="Cambria Math" w:hAnsi="Cambria Math"/>
                <w:sz w:val="20"/>
                <w:szCs w:val="20"/>
              </w:rPr>
              <m:t>B</m:t>
            </m:r>
          </m:sup>
        </m:sSubSup>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r>
          <m:rPr>
            <m:sty m:val="p"/>
          </m:rPr>
          <w:rPr>
            <w:rFonts w:ascii="Cambria Math" w:hAnsi="Cambria Math"/>
            <w:sz w:val="20"/>
            <w:szCs w:val="20"/>
          </w:rPr>
          <m:t>=</m:t>
        </m:r>
        <m:r>
          <w:rPr>
            <w:rFonts w:ascii="Cambria Math" w:hAnsi="Cambria Math"/>
            <w:sz w:val="20"/>
            <w:szCs w:val="20"/>
          </w:rPr>
          <m:t>k</m:t>
        </m:r>
      </m:oMath>
      <w:r w:rsidRPr="0071297E">
        <w:rPr>
          <w:rFonts w:ascii="Times New Roman" w:hAnsi="Times New Roman"/>
          <w:sz w:val="20"/>
          <w:szCs w:val="20"/>
        </w:rPr>
        <w:t xml:space="preserve">  and </w:t>
      </w:r>
      <m:oMath>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r>
          <m:rPr>
            <m:sty m:val="p"/>
          </m:rPr>
          <w:rPr>
            <w:rFonts w:ascii="Cambria Math" w:hAnsi="Cambria Math"/>
            <w:sz w:val="20"/>
            <w:szCs w:val="20"/>
          </w:rPr>
          <m:t>∩</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r>
              <m:rPr>
                <m:sty m:val="p"/>
              </m:rPr>
              <w:rPr>
                <w:rFonts w:ascii="Cambria Math" w:hAnsi="Cambria Math"/>
                <w:sz w:val="20"/>
                <w:szCs w:val="20"/>
              </w:rPr>
              <m:t>'</m:t>
            </m:r>
          </m:sub>
        </m:sSub>
      </m:oMath>
      <w:r w:rsidRPr="0071297E">
        <w:rPr>
          <w:rFonts w:ascii="Times New Roman" w:hAnsi="Times New Roman"/>
          <w:sz w:val="20"/>
          <w:szCs w:val="20"/>
        </w:rPr>
        <w:t xml:space="preserve">= </w:t>
      </w:r>
      <m:oMath>
        <m:r>
          <m:rPr>
            <m:sty m:val="p"/>
          </m:rPr>
          <w:rPr>
            <w:rFonts w:ascii="Cambria Math" w:hAnsi="Cambria Math"/>
            <w:sz w:val="20"/>
            <w:szCs w:val="20"/>
          </w:rPr>
          <m:t>∅, ∀</m:t>
        </m:r>
        <m:r>
          <w:rPr>
            <w:rFonts w:ascii="Cambria Math" w:hAnsi="Cambria Math"/>
            <w:sz w:val="20"/>
            <w:szCs w:val="20"/>
          </w:rPr>
          <m:t>b</m:t>
        </m:r>
        <m:r>
          <m:rPr>
            <m:sty m:val="p"/>
          </m:rP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b</m:t>
            </m:r>
          </m:e>
          <m:sup>
            <m:r>
              <m:rPr>
                <m:sty m:val="p"/>
              </m:rPr>
              <w:rPr>
                <w:rFonts w:ascii="Cambria Math" w:hAnsi="Cambria Math"/>
                <w:sz w:val="20"/>
                <w:szCs w:val="20"/>
              </w:rPr>
              <m:t>'</m:t>
            </m:r>
          </m:sup>
        </m:sSup>
        <m:r>
          <m:rPr>
            <m:scr m:val="script"/>
            <m:sty m:val="p"/>
          </m:rPr>
          <w:rPr>
            <w:rFonts w:ascii="Cambria Math" w:hAnsi="Cambria Math"/>
            <w:sz w:val="20"/>
            <w:szCs w:val="20"/>
          </w:rPr>
          <m:t xml:space="preserve"> ∈B</m:t>
        </m:r>
      </m:oMath>
      <w:r w:rsidRPr="0071297E">
        <w:rPr>
          <w:rFonts w:ascii="Times New Roman" w:hAnsi="Times New Roman"/>
          <w:sz w:val="20"/>
          <w:szCs w:val="20"/>
        </w:rPr>
        <w:t>.  The UEs in different beam spaces have enough spatial orthogonality. In contrast, the UEs within one beam space cannot sufficiently guarantee spatial orthogonality. Dividing beam spaces can guide the formation of UE coalition through avoiding certain UEs to multiplex multi-dimensional radio resources with high utilization cost. In detail, UEs in different beam spaces can only share the same sub channel by spatial – domain NOMA (beamforming), while two UEs in the same beam space can only share the same sub cannel by power – domain NOMA.</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Cost-Aware MDMA for Individualized Service Provisioning</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Proposed MDMA Scheme: In this part, we design a MDMA scheme, in which BS adaptively choose a suitable multiple access mode for each UE based on their resource conditions, constraints, QoS demands, as well as utilization costs. Firstly, this paper introduces the concept of UE coalition, that is, several UEs with disparate multi-dimensional resource constraints can coordinate as resource-sharing coalitions to utilize the same sub channel in a cost-effective and less conflicting way. As shown in Figure 2, there are four multiple access modes for each UE, i.e., OMA mode, power domain NOMA mode, spatial-domain NOMA mode, and hybrid multiple access mode. For instance, spatial-domain NOMA mode would be applied in one sub channel if UEs within the coalition have large separated AOD. Meanwhile, power-domain NOMA mode could be used to serve the near-UE and the far-UE with large channel gain difference, where the number of users in each power-domain NOMA pair is limited to 2 </w:t>
      </w:r>
      <w:sdt>
        <w:sdtPr>
          <w:rPr>
            <w:rFonts w:ascii="Times New Roman" w:hAnsi="Times New Roman"/>
            <w:sz w:val="20"/>
            <w:szCs w:val="20"/>
          </w:rPr>
          <w:id w:val="-1933736276"/>
          <w:citation/>
        </w:sdtPr>
        <w:sdtContent>
          <w:r w:rsidRPr="0071297E">
            <w:rPr>
              <w:rFonts w:ascii="Times New Roman" w:hAnsi="Times New Roman"/>
              <w:sz w:val="20"/>
              <w:szCs w:val="20"/>
            </w:rPr>
            <w:fldChar w:fldCharType="begin"/>
          </w:r>
          <w:r w:rsidRPr="0071297E">
            <w:rPr>
              <w:rFonts w:ascii="Times New Roman" w:hAnsi="Times New Roman"/>
              <w:sz w:val="20"/>
              <w:szCs w:val="20"/>
            </w:rPr>
            <w:instrText xml:space="preserve"> CITATION ZDi201 \l 16393 </w:instrText>
          </w:r>
          <w:r w:rsidRPr="0071297E">
            <w:rPr>
              <w:rFonts w:ascii="Times New Roman" w:hAnsi="Times New Roman"/>
              <w:sz w:val="20"/>
              <w:szCs w:val="20"/>
            </w:rPr>
            <w:fldChar w:fldCharType="separate"/>
          </w:r>
          <w:r w:rsidRPr="0071297E">
            <w:rPr>
              <w:rFonts w:ascii="Times New Roman" w:hAnsi="Times New Roman"/>
              <w:sz w:val="20"/>
              <w:szCs w:val="20"/>
            </w:rPr>
            <w:t>[17]</w:t>
          </w:r>
          <w:r w:rsidRPr="0071297E">
            <w:rPr>
              <w:rFonts w:ascii="Times New Roman" w:hAnsi="Times New Roman"/>
              <w:sz w:val="20"/>
              <w:szCs w:val="20"/>
            </w:rPr>
            <w:fldChar w:fldCharType="end"/>
          </w:r>
        </w:sdtContent>
      </w:sdt>
      <w:r w:rsidRPr="0071297E">
        <w:rPr>
          <w:rFonts w:ascii="Times New Roman" w:hAnsi="Times New Roman"/>
          <w:sz w:val="20"/>
          <w:szCs w:val="20"/>
        </w:rPr>
        <w:t>. Furthermore, in hybrid multiple access mode, UEs can share the same subcarrier by using both spatial domain and power domain NOMA at the same time.</w:t>
      </w:r>
    </w:p>
    <w:p w:rsidR="006A2766" w:rsidRPr="0071297E" w:rsidRDefault="006A2766" w:rsidP="006A2766">
      <w:pPr>
        <w:spacing w:after="0" w:line="240" w:lineRule="auto"/>
        <w:jc w:val="both"/>
        <w:rPr>
          <w:rFonts w:ascii="Times New Roman" w:hAnsi="Times New Roman"/>
          <w:sz w:val="20"/>
          <w:szCs w:val="20"/>
        </w:rPr>
      </w:pP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noProof/>
          <w:sz w:val="20"/>
          <w:szCs w:val="20"/>
        </w:rPr>
        <w:drawing>
          <wp:inline distT="0" distB="0" distL="0" distR="0" wp14:anchorId="7DDEE6B8" wp14:editId="6B460EFC">
            <wp:extent cx="2732400" cy="99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32400" cy="990000"/>
                    </a:xfrm>
                    <a:prstGeom prst="rect">
                      <a:avLst/>
                    </a:prstGeom>
                  </pic:spPr>
                </pic:pic>
              </a:graphicData>
            </a:graphic>
          </wp:inline>
        </w:drawing>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Figure </w:t>
      </w:r>
      <w:r w:rsidRPr="0071297E">
        <w:rPr>
          <w:rFonts w:ascii="Times New Roman" w:hAnsi="Times New Roman"/>
          <w:sz w:val="20"/>
          <w:szCs w:val="20"/>
        </w:rPr>
        <w:fldChar w:fldCharType="begin"/>
      </w:r>
      <w:r w:rsidRPr="0071297E">
        <w:rPr>
          <w:rFonts w:ascii="Times New Roman" w:hAnsi="Times New Roman"/>
          <w:sz w:val="20"/>
          <w:szCs w:val="20"/>
        </w:rPr>
        <w:instrText xml:space="preserve"> SEQ Figure \* ARABIC </w:instrText>
      </w:r>
      <w:r w:rsidRPr="0071297E">
        <w:rPr>
          <w:rFonts w:ascii="Times New Roman" w:hAnsi="Times New Roman"/>
          <w:sz w:val="20"/>
          <w:szCs w:val="20"/>
        </w:rPr>
        <w:fldChar w:fldCharType="separate"/>
      </w:r>
      <w:r w:rsidRPr="0071297E">
        <w:rPr>
          <w:rFonts w:ascii="Times New Roman" w:hAnsi="Times New Roman"/>
          <w:sz w:val="20"/>
          <w:szCs w:val="20"/>
        </w:rPr>
        <w:t>2</w:t>
      </w:r>
      <w:r w:rsidRPr="0071297E">
        <w:rPr>
          <w:rFonts w:ascii="Times New Roman" w:hAnsi="Times New Roman"/>
          <w:sz w:val="20"/>
          <w:szCs w:val="20"/>
        </w:rPr>
        <w:fldChar w:fldCharType="end"/>
      </w:r>
      <w:r w:rsidRPr="0071297E">
        <w:rPr>
          <w:rFonts w:ascii="Times New Roman" w:hAnsi="Times New Roman"/>
          <w:sz w:val="20"/>
          <w:szCs w:val="20"/>
        </w:rPr>
        <w:t xml:space="preserve">  Candidate multiple access modes for UE coalition</w:t>
      </w:r>
      <w:sdt>
        <w:sdtPr>
          <w:rPr>
            <w:rFonts w:ascii="Times New Roman" w:hAnsi="Times New Roman"/>
            <w:sz w:val="20"/>
            <w:szCs w:val="20"/>
          </w:rPr>
          <w:id w:val="-470752116"/>
          <w:citation/>
        </w:sdtPr>
        <w:sdtContent>
          <w:r w:rsidRPr="0071297E">
            <w:rPr>
              <w:rFonts w:ascii="Times New Roman" w:hAnsi="Times New Roman"/>
              <w:sz w:val="20"/>
              <w:szCs w:val="20"/>
            </w:rPr>
            <w:fldChar w:fldCharType="begin"/>
          </w:r>
          <w:r w:rsidRPr="0071297E">
            <w:rPr>
              <w:rFonts w:ascii="Times New Roman" w:hAnsi="Times New Roman"/>
              <w:sz w:val="20"/>
              <w:szCs w:val="20"/>
            </w:rPr>
            <w:instrText xml:space="preserve"> CITATION Jie221 \l 16393 </w:instrText>
          </w:r>
          <w:r w:rsidRPr="0071297E">
            <w:rPr>
              <w:rFonts w:ascii="Times New Roman" w:hAnsi="Times New Roman"/>
              <w:sz w:val="20"/>
              <w:szCs w:val="20"/>
            </w:rPr>
            <w:fldChar w:fldCharType="separate"/>
          </w:r>
          <w:r w:rsidRPr="0071297E">
            <w:rPr>
              <w:rFonts w:ascii="Times New Roman" w:hAnsi="Times New Roman"/>
              <w:sz w:val="20"/>
              <w:szCs w:val="20"/>
            </w:rPr>
            <w:t xml:space="preserve"> [14]</w:t>
          </w:r>
          <w:r w:rsidRPr="0071297E">
            <w:rPr>
              <w:rFonts w:ascii="Times New Roman" w:hAnsi="Times New Roman"/>
              <w:sz w:val="20"/>
              <w:szCs w:val="20"/>
            </w:rPr>
            <w:fldChar w:fldCharType="end"/>
          </w:r>
        </w:sdtContent>
      </w:sdt>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As shown in figure 2 Candidate multiple access modes for UE coalition: Each UE can utilize the radio resource in OMA mode with very low utilization cost and high-quality links, when the network traffic is low. With the increasing of network traffic, orthogonal radio resources are insufficient, UEs with less resource sharing conflicts can be multiplexed by spatial and power domain NOMA</w:t>
      </w:r>
      <w:sdt>
        <w:sdtPr>
          <w:rPr>
            <w:rFonts w:ascii="Times New Roman" w:hAnsi="Times New Roman"/>
            <w:sz w:val="20"/>
            <w:szCs w:val="20"/>
          </w:rPr>
          <w:id w:val="-1894194001"/>
          <w:citation/>
        </w:sdtPr>
        <w:sdtContent>
          <w:r w:rsidRPr="0071297E">
            <w:rPr>
              <w:rFonts w:ascii="Times New Roman" w:hAnsi="Times New Roman"/>
              <w:sz w:val="20"/>
              <w:szCs w:val="20"/>
            </w:rPr>
            <w:fldChar w:fldCharType="begin"/>
          </w:r>
          <w:r w:rsidRPr="0071297E">
            <w:rPr>
              <w:rFonts w:ascii="Times New Roman" w:hAnsi="Times New Roman"/>
              <w:sz w:val="20"/>
              <w:szCs w:val="20"/>
            </w:rPr>
            <w:instrText xml:space="preserve"> CITATION Jie221 \l 16393 </w:instrText>
          </w:r>
          <w:r w:rsidRPr="0071297E">
            <w:rPr>
              <w:rFonts w:ascii="Times New Roman" w:hAnsi="Times New Roman"/>
              <w:sz w:val="20"/>
              <w:szCs w:val="20"/>
            </w:rPr>
            <w:fldChar w:fldCharType="separate"/>
          </w:r>
          <w:r w:rsidRPr="0071297E">
            <w:rPr>
              <w:rFonts w:ascii="Times New Roman" w:hAnsi="Times New Roman"/>
              <w:sz w:val="20"/>
              <w:szCs w:val="20"/>
            </w:rPr>
            <w:t xml:space="preserve"> [14]</w:t>
          </w:r>
          <w:r w:rsidRPr="0071297E">
            <w:rPr>
              <w:rFonts w:ascii="Times New Roman" w:hAnsi="Times New Roman"/>
              <w:sz w:val="20"/>
              <w:szCs w:val="20"/>
            </w:rPr>
            <w:fldChar w:fldCharType="end"/>
          </w:r>
        </w:sdtContent>
      </w:sdt>
      <w:r w:rsidRPr="0071297E">
        <w:rPr>
          <w:rFonts w:ascii="Times New Roman" w:hAnsi="Times New Roman"/>
          <w:sz w:val="20"/>
          <w:szCs w:val="20"/>
        </w:rPr>
        <w:t>.</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Definition 1 (UE Coalition): BS chooses mutually beneficial UEs into cooperative UE coalition, in which co-existing UEs will share and utilize the same sub channel by preferred multiple access mode to reduce potential radio resource utilization costs. Specifically, all UEs are partitioned into a set N of M coalitions according to the UE’s resource utilization costs, hardware </w:t>
      </w:r>
      <w:r w:rsidRPr="0071297E">
        <w:rPr>
          <w:rFonts w:ascii="Times New Roman" w:hAnsi="Times New Roman"/>
          <w:sz w:val="20"/>
          <w:szCs w:val="20"/>
        </w:rPr>
        <w:t>constraints, and perceived value of radio resources. Specifically, the n-</w:t>
      </w:r>
      <w:proofErr w:type="spellStart"/>
      <w:r w:rsidRPr="0071297E">
        <w:rPr>
          <w:rFonts w:ascii="Times New Roman" w:hAnsi="Times New Roman"/>
          <w:sz w:val="20"/>
          <w:szCs w:val="20"/>
        </w:rPr>
        <w:t>th</w:t>
      </w:r>
      <w:proofErr w:type="spellEnd"/>
      <w:r w:rsidRPr="0071297E">
        <w:rPr>
          <w:rFonts w:ascii="Times New Roman" w:hAnsi="Times New Roman"/>
          <w:sz w:val="20"/>
          <w:szCs w:val="20"/>
        </w:rPr>
        <w:t xml:space="preserve"> UE coalition is defined as a UE set</w:t>
      </w:r>
      <m:oMath>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oMath>
      <w:r w:rsidRPr="0071297E">
        <w:rPr>
          <w:rFonts w:ascii="Times New Roman" w:hAnsi="Times New Roman"/>
          <w:sz w:val="20"/>
          <w:szCs w:val="20"/>
        </w:rPr>
        <w:t>, where</w:t>
      </w:r>
      <m:oMath>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U</m:t>
            </m:r>
          </m:e>
          <m:sub>
            <m:r>
              <m:rPr>
                <m:scr m:val="script"/>
                <m:sty m:val="p"/>
              </m:rPr>
              <w:rPr>
                <w:rFonts w:ascii="Cambria Math" w:hAnsi="Cambria Math"/>
                <w:sz w:val="20"/>
                <w:szCs w:val="20"/>
              </w:rPr>
              <m:t xml:space="preserve">n∈N </m:t>
            </m:r>
          </m:sub>
        </m:sSub>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r>
          <m:rPr>
            <m:sty m:val="p"/>
          </m:rPr>
          <w:rPr>
            <w:rFonts w:ascii="Cambria Math" w:hAnsi="Cambria Math"/>
            <w:sz w:val="20"/>
            <w:szCs w:val="20"/>
          </w:rPr>
          <m:t>=</m:t>
        </m:r>
        <m:r>
          <w:rPr>
            <w:rFonts w:ascii="Cambria Math" w:hAnsi="Cambria Math"/>
            <w:sz w:val="20"/>
            <w:szCs w:val="20"/>
          </w:rPr>
          <m:t>k</m:t>
        </m:r>
      </m:oMath>
      <w:r w:rsidRPr="0071297E">
        <w:rPr>
          <w:rFonts w:ascii="Times New Roman" w:hAnsi="Times New Roman"/>
          <w:sz w:val="20"/>
          <w:szCs w:val="20"/>
        </w:rPr>
        <w:t xml:space="preserve">  and  </w:t>
      </w:r>
      <m:oMath>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m:t>
            </m:r>
          </m:e>
          <m:sub>
            <m:r>
              <m:rPr>
                <m:scr m:val="script"/>
                <m:sty m:val="p"/>
              </m:rPr>
              <w:rPr>
                <w:rFonts w:ascii="Cambria Math" w:hAnsi="Cambria Math"/>
                <w:sz w:val="20"/>
                <w:szCs w:val="20"/>
              </w:rPr>
              <m:t xml:space="preserve">n∈N </m:t>
            </m:r>
          </m:sub>
        </m:sSub>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r>
          <m:rPr>
            <m:sty m:val="p"/>
          </m:rPr>
          <w:rPr>
            <w:rFonts w:ascii="Cambria Math" w:hAnsi="Cambria Math"/>
            <w:sz w:val="20"/>
            <w:szCs w:val="20"/>
          </w:rPr>
          <m:t>=∅</m:t>
        </m:r>
      </m:oMath>
      <w:r w:rsidRPr="0071297E">
        <w:rPr>
          <w:rFonts w:ascii="Times New Roman" w:hAnsi="Times New Roman"/>
          <w:sz w:val="20"/>
          <w:szCs w:val="20"/>
        </w:rPr>
        <w:t xml:space="preserve"> . In particular, to describe the employed multiple access mode of UEs in n-th coalition, a binary variable </w:t>
      </w:r>
      <m:oMath>
        <m:sSub>
          <m:sSubPr>
            <m:ctrlPr>
              <w:rPr>
                <w:rFonts w:ascii="Cambria Math" w:hAnsi="Cambria Math"/>
                <w:sz w:val="20"/>
                <w:szCs w:val="20"/>
              </w:rPr>
            </m:ctrlPr>
          </m:sSubPr>
          <m:e>
            <m:r>
              <w:rPr>
                <w:rFonts w:ascii="Cambria Math" w:hAnsi="Cambria Math"/>
                <w:sz w:val="20"/>
                <w:szCs w:val="20"/>
              </w:rPr>
              <m:t>α</m:t>
            </m:r>
          </m:e>
          <m:sub>
            <m:r>
              <w:rPr>
                <w:rFonts w:ascii="Cambria Math" w:hAnsi="Cambria Math"/>
                <w:sz w:val="20"/>
                <w:szCs w:val="20"/>
              </w:rPr>
              <m:t>n</m:t>
            </m:r>
          </m:sub>
        </m:sSub>
        <m:r>
          <m:rPr>
            <m:sty m:val="p"/>
          </m:rPr>
          <w:rPr>
            <w:rFonts w:ascii="Cambria Math" w:hAnsi="Cambria Math"/>
            <w:sz w:val="20"/>
            <w:szCs w:val="20"/>
          </w:rPr>
          <m:t xml:space="preserve"> </m:t>
        </m:r>
      </m:oMath>
      <w:r w:rsidRPr="0071297E">
        <w:rPr>
          <w:rFonts w:ascii="Times New Roman" w:hAnsi="Times New Roman"/>
          <w:sz w:val="20"/>
          <w:szCs w:val="20"/>
        </w:rPr>
        <w:t>to denote if spatial-domain NOMA is defined as,</w:t>
      </w:r>
    </w:p>
    <w:p w:rsidR="006A2766" w:rsidRPr="0071297E" w:rsidRDefault="006A2766" w:rsidP="006A2766">
      <w:pPr>
        <w:spacing w:after="0" w:line="240" w:lineRule="auto"/>
        <w:jc w:val="both"/>
        <w:rPr>
          <w:rFonts w:ascii="Times New Roman" w:hAnsi="Times New Roman"/>
          <w:sz w:val="20"/>
          <w:szCs w:val="20"/>
        </w:rPr>
      </w:pPr>
      <m:oMathPara>
        <m:oMath>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α</m:t>
              </m:r>
            </m:e>
            <m:sub>
              <m:r>
                <w:rPr>
                  <w:rFonts w:ascii="Cambria Math" w:hAnsi="Cambria Math"/>
                  <w:sz w:val="20"/>
                  <w:szCs w:val="20"/>
                </w:rPr>
                <m:t>n</m:t>
              </m:r>
            </m:sub>
          </m:sSub>
          <m:r>
            <m:rPr>
              <m:sty m:val="p"/>
            </m:rPr>
            <w:rPr>
              <w:rFonts w:ascii="Cambria Math" w:hAnsi="Cambria Math"/>
              <w:sz w:val="20"/>
              <w:szCs w:val="20"/>
            </w:rPr>
            <m:t xml:space="preserve">= </m:t>
          </m:r>
          <m:d>
            <m:dPr>
              <m:begChr m:val="{"/>
              <m:endChr m:val=""/>
              <m:ctrlPr>
                <w:rPr>
                  <w:rFonts w:ascii="Cambria Math" w:hAnsi="Cambria Math"/>
                  <w:sz w:val="20"/>
                  <w:szCs w:val="20"/>
                </w:rPr>
              </m:ctrlPr>
            </m:dPr>
            <m:e>
              <m:eqArr>
                <m:eqArrPr>
                  <m:ctrlPr>
                    <w:rPr>
                      <w:rFonts w:ascii="Cambria Math" w:hAnsi="Cambria Math"/>
                      <w:sz w:val="20"/>
                      <w:szCs w:val="20"/>
                    </w:rPr>
                  </m:ctrlPr>
                </m:eqArrPr>
                <m:e>
                  <m:r>
                    <m:rPr>
                      <m:sty m:val="p"/>
                    </m:rPr>
                    <w:rPr>
                      <w:rFonts w:ascii="Cambria Math" w:hAnsi="Cambria Math"/>
                      <w:sz w:val="20"/>
                      <w:szCs w:val="20"/>
                    </w:rPr>
                    <m:t xml:space="preserve">1,  </m:t>
                  </m:r>
                  <m:r>
                    <w:rPr>
                      <w:rFonts w:ascii="Cambria Math" w:hAnsi="Cambria Math"/>
                      <w:sz w:val="20"/>
                      <w:szCs w:val="20"/>
                    </w:rPr>
                    <m:t>if</m:t>
                  </m:r>
                  <m:r>
                    <m:rPr>
                      <m:sty m:val="p"/>
                    </m:rPr>
                    <w:rPr>
                      <w:rFonts w:ascii="Cambria Math" w:hAnsi="Cambria Math"/>
                      <w:sz w:val="20"/>
                      <w:szCs w:val="20"/>
                    </w:rPr>
                    <m:t xml:space="preserve"> </m:t>
                  </m:r>
                  <m:nary>
                    <m:naryPr>
                      <m:chr m:val="∑"/>
                      <m:limLoc m:val="subSup"/>
                      <m:ctrlPr>
                        <w:rPr>
                          <w:rFonts w:ascii="Cambria Math" w:hAnsi="Cambria Math"/>
                          <w:sz w:val="20"/>
                          <w:szCs w:val="20"/>
                        </w:rPr>
                      </m:ctrlPr>
                    </m:naryPr>
                    <m:sub>
                      <m:r>
                        <w:rPr>
                          <w:rFonts w:ascii="Cambria Math" w:hAnsi="Cambria Math"/>
                          <w:sz w:val="20"/>
                          <w:szCs w:val="20"/>
                        </w:rPr>
                        <m:t>b</m:t>
                      </m:r>
                      <m:r>
                        <m:rPr>
                          <m:sty m:val="p"/>
                        </m:rPr>
                        <w:rPr>
                          <w:rFonts w:ascii="Cambria Math" w:hAnsi="Cambria Math"/>
                          <w:sz w:val="20"/>
                          <w:szCs w:val="20"/>
                        </w:rPr>
                        <m:t>=1</m:t>
                      </m:r>
                    </m:sub>
                    <m:sup>
                      <m:r>
                        <m:rPr>
                          <m:scr m:val="script"/>
                          <m:sty m:val="p"/>
                        </m:rPr>
                        <w:rPr>
                          <w:rFonts w:ascii="Cambria Math" w:hAnsi="Cambria Math"/>
                          <w:sz w:val="20"/>
                          <w:szCs w:val="20"/>
                        </w:rPr>
                        <m:t>B</m:t>
                      </m:r>
                    </m:sup>
                    <m:e>
                      <m:r>
                        <m:rPr>
                          <m:sty m:val="p"/>
                        </m:rPr>
                        <w:rPr>
                          <w:rFonts w:ascii="Cambria Math" w:hAnsi="Cambria Math"/>
                          <w:sz w:val="20"/>
                          <w:szCs w:val="20"/>
                        </w:rPr>
                        <m:t>1</m:t>
                      </m:r>
                      <m:d>
                        <m:dPr>
                          <m:begChr m:val="{"/>
                          <m:endChr m:val="}"/>
                          <m:ctrlPr>
                            <w:rPr>
                              <w:rFonts w:ascii="Cambria Math" w:hAnsi="Cambria Math"/>
                              <w:sz w:val="20"/>
                              <w:szCs w:val="20"/>
                            </w:rPr>
                          </m:ctrlPr>
                        </m:dPr>
                        <m:e>
                          <m:d>
                            <m:dPr>
                              <m:begChr m:val="|"/>
                              <m:endChr m:val="|"/>
                              <m:ctrlPr>
                                <w:rPr>
                                  <w:rFonts w:ascii="Cambria Math" w:hAnsi="Cambria Math"/>
                                  <w:sz w:val="20"/>
                                  <w:szCs w:val="20"/>
                                </w:rPr>
                              </m:ctrlPr>
                            </m:dPr>
                            <m:e>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e>
                          </m:d>
                          <m:r>
                            <m:rPr>
                              <m:sty m:val="p"/>
                            </m:rPr>
                            <w:rPr>
                              <w:rFonts w:ascii="Cambria Math" w:hAnsi="Cambria Math"/>
                              <w:sz w:val="20"/>
                              <w:szCs w:val="20"/>
                            </w:rPr>
                            <m:t>≥1</m:t>
                          </m:r>
                        </m:e>
                      </m:d>
                      <m:r>
                        <m:rPr>
                          <m:sty m:val="p"/>
                        </m:rPr>
                        <w:rPr>
                          <w:rFonts w:ascii="Cambria Math" w:hAnsi="Cambria Math"/>
                          <w:sz w:val="20"/>
                          <w:szCs w:val="20"/>
                        </w:rPr>
                        <m:t>&gt;1</m:t>
                      </m:r>
                    </m:e>
                  </m:nary>
                </m:e>
                <m:e>
                  <m:r>
                    <m:rPr>
                      <m:sty m:val="p"/>
                    </m:rPr>
                    <w:rPr>
                      <w:rFonts w:ascii="Cambria Math" w:hAnsi="Cambria Math"/>
                      <w:sz w:val="20"/>
                      <w:szCs w:val="20"/>
                    </w:rPr>
                    <m:t xml:space="preserve">0,                                                </m:t>
                  </m:r>
                  <m:r>
                    <w:rPr>
                      <w:rFonts w:ascii="Cambria Math" w:hAnsi="Cambria Math"/>
                      <w:sz w:val="20"/>
                      <w:szCs w:val="20"/>
                    </w:rPr>
                    <m:t>otherwise</m:t>
                  </m:r>
                </m:e>
              </m:eqArr>
            </m:e>
          </m:d>
        </m:oMath>
      </m:oMathPara>
    </w:p>
    <w:p w:rsidR="006A2766" w:rsidRPr="0071297E" w:rsidRDefault="006A2766" w:rsidP="006A2766">
      <w:pPr>
        <w:spacing w:after="0" w:line="240" w:lineRule="auto"/>
        <w:jc w:val="both"/>
        <w:rPr>
          <w:rFonts w:ascii="Times New Roman" w:hAnsi="Times New Roman"/>
          <w:sz w:val="20"/>
          <w:szCs w:val="20"/>
        </w:rPr>
      </w:pP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Where 1 {·} is the indicator function. Meanwhile, let </w:t>
      </w:r>
      <m:oMath>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n</m:t>
            </m:r>
          </m:sub>
        </m:sSub>
      </m:oMath>
      <w:r w:rsidRPr="0071297E">
        <w:rPr>
          <w:rFonts w:ascii="Times New Roman" w:hAnsi="Times New Roman"/>
          <w:sz w:val="20"/>
          <w:szCs w:val="20"/>
        </w:rPr>
        <w:t xml:space="preserve"> = 1 denote if power-domain NOMA mode is used by UEs belonging to the same beam space; otherwise, </w:t>
      </w:r>
      <m:oMath>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n</m:t>
            </m:r>
          </m:sub>
        </m:sSub>
      </m:oMath>
      <w:r w:rsidRPr="0071297E">
        <w:rPr>
          <w:rFonts w:ascii="Times New Roman" w:hAnsi="Times New Roman"/>
          <w:sz w:val="20"/>
          <w:szCs w:val="20"/>
        </w:rPr>
        <w:t xml:space="preserve"> = 0.</w:t>
      </w:r>
    </w:p>
    <w:p w:rsidR="006A2766" w:rsidRPr="0071297E" w:rsidRDefault="006A2766" w:rsidP="006A2766">
      <w:pPr>
        <w:spacing w:after="0" w:line="240" w:lineRule="auto"/>
        <w:jc w:val="both"/>
        <w:rPr>
          <w:rFonts w:ascii="Times New Roman" w:hAnsi="Times New Roman"/>
          <w:sz w:val="20"/>
          <w:szCs w:val="20"/>
        </w:rPr>
      </w:pPr>
      <m:oMathPara>
        <m:oMath>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n</m:t>
              </m:r>
            </m:sub>
          </m:sSub>
          <m:r>
            <m:rPr>
              <m:sty m:val="p"/>
            </m:rPr>
            <w:rPr>
              <w:rFonts w:ascii="Cambria Math" w:hAnsi="Cambria Math"/>
              <w:sz w:val="20"/>
              <w:szCs w:val="20"/>
            </w:rPr>
            <m:t xml:space="preserve">= </m:t>
          </m:r>
          <m:d>
            <m:dPr>
              <m:begChr m:val="{"/>
              <m:endChr m:val=""/>
              <m:ctrlPr>
                <w:rPr>
                  <w:rFonts w:ascii="Cambria Math" w:hAnsi="Cambria Math"/>
                  <w:sz w:val="20"/>
                  <w:szCs w:val="20"/>
                </w:rPr>
              </m:ctrlPr>
            </m:dPr>
            <m:e>
              <m:eqArr>
                <m:eqArrPr>
                  <m:ctrlPr>
                    <w:rPr>
                      <w:rFonts w:ascii="Cambria Math" w:hAnsi="Cambria Math"/>
                      <w:sz w:val="20"/>
                      <w:szCs w:val="20"/>
                    </w:rPr>
                  </m:ctrlPr>
                </m:eqArrPr>
                <m:e>
                  <m:r>
                    <m:rPr>
                      <m:sty m:val="p"/>
                    </m:rPr>
                    <w:rPr>
                      <w:rFonts w:ascii="Cambria Math" w:hAnsi="Cambria Math"/>
                      <w:sz w:val="20"/>
                      <w:szCs w:val="20"/>
                    </w:rPr>
                    <m:t xml:space="preserve">1,  </m:t>
                  </m:r>
                  <m:r>
                    <w:rPr>
                      <w:rFonts w:ascii="Cambria Math" w:hAnsi="Cambria Math"/>
                      <w:sz w:val="20"/>
                      <w:szCs w:val="20"/>
                    </w:rPr>
                    <m:t>if</m:t>
                  </m:r>
                  <m:r>
                    <m:rPr>
                      <m:sty m:val="p"/>
                    </m:rPr>
                    <w:rPr>
                      <w:rFonts w:ascii="Cambria Math" w:hAnsi="Cambria Math"/>
                      <w:sz w:val="20"/>
                      <w:szCs w:val="20"/>
                    </w:rPr>
                    <m:t xml:space="preserve"> ∃ </m:t>
                  </m:r>
                  <m:r>
                    <w:rPr>
                      <w:rFonts w:ascii="Cambria Math" w:hAnsi="Cambria Math"/>
                      <w:sz w:val="20"/>
                      <w:szCs w:val="20"/>
                    </w:rPr>
                    <m:t>b</m:t>
                  </m:r>
                  <m:r>
                    <m:rPr>
                      <m:sty m:val="p"/>
                    </m:rPr>
                    <w:rPr>
                      <w:rFonts w:ascii="Cambria Math" w:hAnsi="Cambria Math"/>
                      <w:sz w:val="20"/>
                      <w:szCs w:val="20"/>
                    </w:rPr>
                    <m:t>:</m:t>
                  </m:r>
                  <m:d>
                    <m:dPr>
                      <m:begChr m:val="|"/>
                      <m:endChr m:val="|"/>
                      <m:ctrlPr>
                        <w:rPr>
                          <w:rFonts w:ascii="Cambria Math" w:hAnsi="Cambria Math"/>
                          <w:sz w:val="20"/>
                          <w:szCs w:val="20"/>
                        </w:rPr>
                      </m:ctrlPr>
                    </m:dPr>
                    <m:e>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e>
                  </m:d>
                  <m:r>
                    <m:rPr>
                      <m:sty m:val="p"/>
                    </m:rPr>
                    <w:rPr>
                      <w:rFonts w:ascii="Cambria Math" w:hAnsi="Cambria Math"/>
                      <w:sz w:val="20"/>
                      <w:szCs w:val="20"/>
                    </w:rPr>
                    <m:t>=2,   1≤</m:t>
                  </m:r>
                  <m:r>
                    <w:rPr>
                      <w:rFonts w:ascii="Cambria Math" w:hAnsi="Cambria Math"/>
                      <w:sz w:val="20"/>
                      <w:szCs w:val="20"/>
                    </w:rPr>
                    <m:t>b</m:t>
                  </m:r>
                  <m:r>
                    <m:rPr>
                      <m:sty m:val="p"/>
                    </m:rPr>
                    <w:rPr>
                      <w:rFonts w:ascii="Cambria Math" w:hAnsi="Cambria Math"/>
                      <w:sz w:val="20"/>
                      <w:szCs w:val="20"/>
                    </w:rPr>
                    <m:t>≤</m:t>
                  </m:r>
                  <m:r>
                    <w:rPr>
                      <w:rFonts w:ascii="Cambria Math" w:hAnsi="Cambria Math"/>
                      <w:sz w:val="20"/>
                      <w:szCs w:val="20"/>
                    </w:rPr>
                    <m:t>B</m:t>
                  </m:r>
                </m:e>
                <m:e>
                  <m:r>
                    <m:rPr>
                      <m:sty m:val="p"/>
                    </m:rPr>
                    <w:rPr>
                      <w:rFonts w:ascii="Cambria Math" w:hAnsi="Cambria Math"/>
                      <w:sz w:val="20"/>
                      <w:szCs w:val="20"/>
                    </w:rPr>
                    <m:t xml:space="preserve">0,                                                    </m:t>
                  </m:r>
                  <m:r>
                    <w:rPr>
                      <w:rFonts w:ascii="Cambria Math" w:hAnsi="Cambria Math"/>
                      <w:sz w:val="20"/>
                      <w:szCs w:val="20"/>
                    </w:rPr>
                    <m:t>otherwise</m:t>
                  </m:r>
                </m:e>
              </m:eqArr>
            </m:e>
          </m:d>
        </m:oMath>
      </m:oMathPara>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Hence, there are four candidate multiple access modes for n-</w:t>
      </w:r>
      <w:proofErr w:type="spellStart"/>
      <w:r w:rsidRPr="0071297E">
        <w:rPr>
          <w:rFonts w:ascii="Times New Roman" w:hAnsi="Times New Roman"/>
          <w:sz w:val="20"/>
          <w:szCs w:val="20"/>
        </w:rPr>
        <w:t>th</w:t>
      </w:r>
      <w:proofErr w:type="spellEnd"/>
      <w:r w:rsidRPr="0071297E">
        <w:rPr>
          <w:rFonts w:ascii="Times New Roman" w:hAnsi="Times New Roman"/>
          <w:sz w:val="20"/>
          <w:szCs w:val="20"/>
        </w:rPr>
        <w:t xml:space="preserve"> UE coalition to multiplex the same sub channel,</w:t>
      </w:r>
    </w:p>
    <w:p w:rsidR="006A2766" w:rsidRPr="0071297E" w:rsidRDefault="006A2766" w:rsidP="006A2766">
      <w:pPr>
        <w:spacing w:after="0" w:line="240" w:lineRule="auto"/>
        <w:jc w:val="both"/>
        <w:rPr>
          <w:rFonts w:ascii="Times New Roman" w:hAnsi="Times New Roman"/>
          <w:sz w:val="20"/>
          <w:szCs w:val="20"/>
        </w:rPr>
      </w:pPr>
      <m:oMathPara>
        <m:oMath>
          <m:sSub>
            <m:sSubPr>
              <m:ctrlPr>
                <w:rPr>
                  <w:rFonts w:ascii="Cambria Math" w:hAnsi="Cambria Math"/>
                  <w:sz w:val="20"/>
                  <w:szCs w:val="20"/>
                </w:rPr>
              </m:ctrlPr>
            </m:sSubPr>
            <m:e>
              <m:r>
                <w:rPr>
                  <w:rFonts w:ascii="Cambria Math" w:hAnsi="Cambria Math"/>
                  <w:sz w:val="20"/>
                  <w:szCs w:val="20"/>
                </w:rPr>
                <m:t>α</m:t>
              </m:r>
            </m:e>
            <m:sub>
              <m:r>
                <w:rPr>
                  <w:rFonts w:ascii="Cambria Math" w:hAnsi="Cambria Math"/>
                  <w:sz w:val="20"/>
                  <w:szCs w:val="20"/>
                </w:rPr>
                <m:t>n</m:t>
              </m:r>
              <m:r>
                <m:rPr>
                  <m:sty m:val="p"/>
                </m:rPr>
                <w:rPr>
                  <w:rFonts w:ascii="Cambria Math" w:hAnsi="Cambria Math"/>
                  <w:sz w:val="20"/>
                  <w:szCs w:val="20"/>
                </w:rPr>
                <m:t xml:space="preserve">,  </m:t>
              </m:r>
            </m:sub>
          </m:sSub>
          <m:r>
            <m:rPr>
              <m:sty m:val="p"/>
            </m:rPr>
            <w:rPr>
              <w:rFonts w:ascii="Cambria Math" w:hAnsi="Cambria Math"/>
              <w:sz w:val="20"/>
              <w:szCs w:val="20"/>
            </w:rPr>
            <m:t>,</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n</m:t>
              </m:r>
            </m:sub>
          </m:sSub>
          <m:r>
            <m:rPr>
              <m:sty m:val="p"/>
            </m:rPr>
            <w:rPr>
              <w:rFonts w:ascii="Cambria Math" w:hAnsi="Cambria Math"/>
              <w:sz w:val="20"/>
              <w:szCs w:val="20"/>
            </w:rPr>
            <m:t>=</m:t>
          </m:r>
          <m:d>
            <m:dPr>
              <m:begChr m:val="{"/>
              <m:endChr m:val=""/>
              <m:ctrlPr>
                <w:rPr>
                  <w:rFonts w:ascii="Cambria Math" w:hAnsi="Cambria Math"/>
                  <w:sz w:val="20"/>
                  <w:szCs w:val="20"/>
                </w:rPr>
              </m:ctrlPr>
            </m:dPr>
            <m:e>
              <m:eqArr>
                <m:eqArrPr>
                  <m:ctrlPr>
                    <w:rPr>
                      <w:rFonts w:ascii="Cambria Math" w:hAnsi="Cambria Math"/>
                      <w:sz w:val="20"/>
                      <w:szCs w:val="20"/>
                    </w:rPr>
                  </m:ctrlPr>
                </m:eqArrPr>
                <m:e>
                  <m:d>
                    <m:dPr>
                      <m:ctrlPr>
                        <w:rPr>
                          <w:rFonts w:ascii="Cambria Math" w:hAnsi="Cambria Math"/>
                          <w:sz w:val="20"/>
                          <w:szCs w:val="20"/>
                        </w:rPr>
                      </m:ctrlPr>
                    </m:dPr>
                    <m:e>
                      <m:r>
                        <m:rPr>
                          <m:sty m:val="p"/>
                        </m:rPr>
                        <w:rPr>
                          <w:rFonts w:ascii="Cambria Math" w:hAnsi="Cambria Math"/>
                          <w:sz w:val="20"/>
                          <w:szCs w:val="20"/>
                        </w:rPr>
                        <m:t>0, 0</m:t>
                      </m:r>
                    </m:e>
                  </m:d>
                  <m:r>
                    <m:rPr>
                      <m:sty m:val="p"/>
                    </m:rPr>
                    <w:rPr>
                      <w:rFonts w:ascii="Cambria Math" w:hAnsi="Cambria Math"/>
                      <w:sz w:val="20"/>
                      <w:szCs w:val="20"/>
                    </w:rPr>
                    <m:t xml:space="preserve">,if OMA is set                                </m:t>
                  </m:r>
                </m:e>
                <m:e>
                  <m:r>
                    <m:rPr>
                      <m:sty m:val="p"/>
                    </m:rPr>
                    <w:rPr>
                      <w:rFonts w:ascii="Cambria Math" w:hAnsi="Cambria Math"/>
                      <w:sz w:val="20"/>
                      <w:szCs w:val="20"/>
                    </w:rPr>
                    <m:t>(1, 0) , if spatial domain NOMA is set</m:t>
                  </m:r>
                  <m:ctrlPr>
                    <w:rPr>
                      <w:rFonts w:ascii="Cambria Math" w:eastAsia="Cambria Math" w:hAnsi="Cambria Math" w:cs="Cambria Math"/>
                      <w:sz w:val="20"/>
                      <w:szCs w:val="20"/>
                    </w:rPr>
                  </m:ctrlPr>
                </m:e>
                <m:e>
                  <m:r>
                    <m:rPr>
                      <m:sty m:val="p"/>
                    </m:rPr>
                    <w:rPr>
                      <w:rFonts w:ascii="Cambria Math" w:hAnsi="Cambria Math"/>
                      <w:sz w:val="20"/>
                      <w:szCs w:val="20"/>
                    </w:rPr>
                    <m:t>(0, 1) , if power domain NOMA is set</m:t>
                  </m:r>
                </m:e>
                <m:e>
                  <m:r>
                    <m:rPr>
                      <m:sty m:val="p"/>
                    </m:rPr>
                    <w:rPr>
                      <w:rFonts w:ascii="Cambria Math" w:hAnsi="Cambria Math"/>
                      <w:sz w:val="20"/>
                      <w:szCs w:val="20"/>
                    </w:rPr>
                    <m:t>(1, 1) , if if hybrid NOMA mode is set</m:t>
                  </m:r>
                </m:e>
              </m:eqArr>
            </m:e>
          </m:d>
        </m:oMath>
      </m:oMathPara>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Signal Transmission Model: Let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m</m:t>
            </m:r>
          </m:sub>
        </m:sSub>
        <m:r>
          <m:rPr>
            <m:sty m:val="p"/>
          </m:rPr>
          <w:rPr>
            <w:rFonts w:ascii="Cambria Math" w:hAnsi="Cambria Math"/>
            <w:sz w:val="20"/>
            <w:szCs w:val="20"/>
          </w:rPr>
          <m:t xml:space="preserve">=1 </m:t>
        </m:r>
      </m:oMath>
      <w:r w:rsidRPr="0071297E">
        <w:rPr>
          <w:rFonts w:ascii="Times New Roman" w:hAnsi="Times New Roman"/>
          <w:sz w:val="20"/>
          <w:szCs w:val="20"/>
        </w:rPr>
        <w:t xml:space="preserve"> denote the sub channel allocation indicator, where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m</m:t>
            </m:r>
          </m:sub>
        </m:sSub>
        <m:r>
          <m:rPr>
            <m:sty m:val="p"/>
          </m:rPr>
          <w:rPr>
            <w:rFonts w:ascii="Cambria Math" w:hAnsi="Cambria Math"/>
            <w:sz w:val="20"/>
            <w:szCs w:val="20"/>
          </w:rPr>
          <m:t xml:space="preserve">=1 </m:t>
        </m:r>
      </m:oMath>
      <w:r w:rsidRPr="0071297E">
        <w:rPr>
          <w:rFonts w:ascii="Times New Roman" w:hAnsi="Times New Roman"/>
          <w:sz w:val="20"/>
          <w:szCs w:val="20"/>
        </w:rPr>
        <w:t xml:space="preserve"> , when m-th sub channel is utilized by UE coalition </w:t>
      </w:r>
      <m:oMath>
        <m:r>
          <m:rPr>
            <m:scr m:val="script"/>
            <m:sty m:val="p"/>
          </m:rPr>
          <w:rPr>
            <w:rFonts w:ascii="Cambria Math" w:hAnsi="Cambria Math"/>
            <w:sz w:val="20"/>
            <w:szCs w:val="20"/>
          </w:rPr>
          <m:t>n∈N</m:t>
        </m:r>
      </m:oMath>
      <w:r w:rsidRPr="0071297E">
        <w:rPr>
          <w:rFonts w:ascii="Times New Roman" w:hAnsi="Times New Roman"/>
          <w:sz w:val="20"/>
          <w:szCs w:val="20"/>
        </w:rPr>
        <w:t xml:space="preserve"> ; otherwise,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m</m:t>
            </m:r>
          </m:sub>
        </m:sSub>
        <m:r>
          <m:rPr>
            <m:sty m:val="p"/>
          </m:rPr>
          <w:rPr>
            <w:rFonts w:ascii="Cambria Math" w:hAnsi="Cambria Math"/>
            <w:sz w:val="20"/>
            <w:szCs w:val="20"/>
          </w:rPr>
          <m:t xml:space="preserve">=0. </m:t>
        </m:r>
      </m:oMath>
      <w:r w:rsidRPr="0071297E">
        <w:rPr>
          <w:rFonts w:ascii="Times New Roman" w:hAnsi="Times New Roman"/>
          <w:sz w:val="20"/>
          <w:szCs w:val="20"/>
        </w:rPr>
        <w:t xml:space="preserve">  Furthermore, each UE is assigned with a beamforming vector to exploit the gain in the spatial domain. Let </w:t>
      </w:r>
      <m:oMath>
        <m:sSub>
          <m:sSubPr>
            <m:ctrlPr>
              <w:rPr>
                <w:rFonts w:ascii="Cambria Math" w:hAnsi="Cambria Math"/>
                <w:sz w:val="20"/>
                <w:szCs w:val="20"/>
              </w:rPr>
            </m:ctrlPr>
          </m:sSubPr>
          <m:e>
            <m:r>
              <m:rPr>
                <m:scr m:val="script"/>
                <m:sty m:val="p"/>
              </m:rPr>
              <w:rPr>
                <w:rFonts w:ascii="Cambria Math" w:hAnsi="Cambria Math"/>
                <w:sz w:val="20"/>
                <w:szCs w:val="20"/>
              </w:rPr>
              <m:t>U</m:t>
            </m:r>
          </m:e>
          <m:sub>
            <m:r>
              <w:rPr>
                <w:rFonts w:ascii="Cambria Math" w:hAnsi="Cambria Math"/>
                <w:sz w:val="20"/>
                <w:szCs w:val="20"/>
              </w:rPr>
              <m:t>k</m:t>
            </m:r>
          </m:sub>
        </m:sSub>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m:t>
            </m:r>
          </m:e>
          <m:sup>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m:t>
                </m:r>
                <m:r>
                  <m:rPr>
                    <m:sty m:val="p"/>
                  </m:rPr>
                  <w:rPr>
                    <w:rFonts w:ascii="Cambria Math" w:hAnsi="Cambria Math"/>
                    <w:sz w:val="20"/>
                    <w:szCs w:val="20"/>
                  </w:rPr>
                  <m:t xml:space="preserve">×1   </m:t>
                </m:r>
              </m:sub>
            </m:sSub>
          </m:sup>
        </m:sSup>
      </m:oMath>
      <w:r w:rsidRPr="0071297E">
        <w:rPr>
          <w:rFonts w:ascii="Times New Roman" w:hAnsi="Times New Roman"/>
          <w:sz w:val="20"/>
          <w:szCs w:val="20"/>
        </w:rPr>
        <w:t>denotes the beamforming vector from BS to UE k. Herein, zero-forcing beamforming is used to serve UEs associated with different beam spaces, while UEs in the same beam space will share by the same beamform</w:t>
      </w:r>
      <w:proofErr w:type="spellStart"/>
      <w:r w:rsidRPr="0071297E">
        <w:rPr>
          <w:rFonts w:ascii="Times New Roman" w:hAnsi="Times New Roman"/>
          <w:sz w:val="20"/>
          <w:szCs w:val="20"/>
        </w:rPr>
        <w:t>ing</w:t>
      </w:r>
      <w:proofErr w:type="spellEnd"/>
      <w:r w:rsidRPr="0071297E">
        <w:rPr>
          <w:rFonts w:ascii="Times New Roman" w:hAnsi="Times New Roman"/>
          <w:sz w:val="20"/>
          <w:szCs w:val="20"/>
        </w:rPr>
        <w:t xml:space="preserve"> vector. Then, the signal-to-interference-plus-noise rate (SINR) of UE k </w:t>
      </w:r>
      <m:oMath>
        <m:r>
          <m:rPr>
            <m:sty m:val="p"/>
          </m:rPr>
          <w:rPr>
            <w:rFonts w:ascii="Cambria Math" w:hAnsi="Cambria Math"/>
            <w:sz w:val="20"/>
            <w:szCs w:val="20"/>
          </w:rPr>
          <m:t>∈</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oMath>
      <w:r w:rsidRPr="0071297E">
        <w:rPr>
          <w:rFonts w:ascii="Times New Roman" w:hAnsi="Times New Roman"/>
          <w:sz w:val="20"/>
          <w:szCs w:val="20"/>
        </w:rPr>
        <w:t xml:space="preserve"> on m-th sub channel is expressed as:</w:t>
      </w:r>
    </w:p>
    <w:p w:rsidR="006A2766" w:rsidRPr="0071297E" w:rsidRDefault="006A2766" w:rsidP="006A2766">
      <w:pPr>
        <w:spacing w:after="0" w:line="240" w:lineRule="auto"/>
        <w:jc w:val="both"/>
        <w:rPr>
          <w:rFonts w:ascii="Times New Roman" w:hAnsi="Times New Roman"/>
          <w:sz w:val="20"/>
          <w:szCs w:val="20"/>
        </w:rPr>
      </w:pPr>
      <m:oMath>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k</m:t>
                </m:r>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h</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H</m:t>
                        </m:r>
                      </m:sup>
                    </m:sSubSup>
                    <m:sSub>
                      <m:sSubPr>
                        <m:ctrlPr>
                          <w:rPr>
                            <w:rFonts w:ascii="Cambria Math" w:hAnsi="Cambria Math"/>
                            <w:sz w:val="20"/>
                            <w:szCs w:val="20"/>
                          </w:rPr>
                        </m:ctrlPr>
                      </m:sSubPr>
                      <m:e>
                        <m:r>
                          <m:rPr>
                            <m:scr m:val="script"/>
                            <m:sty m:val="p"/>
                          </m:rPr>
                          <w:rPr>
                            <w:rFonts w:ascii="Cambria Math" w:hAnsi="Cambria Math"/>
                            <w:sz w:val="20"/>
                            <w:szCs w:val="20"/>
                          </w:rPr>
                          <m:t>U</m:t>
                        </m:r>
                      </m:e>
                      <m:sub>
                        <m:r>
                          <w:rPr>
                            <w:rFonts w:ascii="Cambria Math" w:hAnsi="Cambria Math"/>
                            <w:sz w:val="20"/>
                            <w:szCs w:val="20"/>
                          </w:rPr>
                          <m:t>k</m:t>
                        </m:r>
                      </m:sub>
                    </m:sSub>
                  </m:e>
                </m:d>
              </m:sub>
            </m:sSub>
            <m:r>
              <m:rPr>
                <m:sty m:val="p"/>
              </m:rPr>
              <w:rPr>
                <w:rFonts w:ascii="Cambria Math" w:hAnsi="Cambria Math"/>
                <w:sz w:val="20"/>
                <w:szCs w:val="20"/>
              </w:rPr>
              <m:t>2</m:t>
            </m:r>
          </m:num>
          <m:den>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r>
                  <m:rPr>
                    <m:sty m:val="p"/>
                  </m:rPr>
                  <w:rPr>
                    <w:rFonts w:ascii="Cambria Math" w:hAnsi="Cambria Math"/>
                    <w:sz w:val="20"/>
                    <w:szCs w:val="20"/>
                  </w:rPr>
                  <m:t xml:space="preserve"> </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m:rPr>
                    <m:sty m:val="p"/>
                  </m:rPr>
                  <w:rPr>
                    <w:rFonts w:ascii="Cambria Math" w:hAnsi="Cambria Math"/>
                    <w:sz w:val="20"/>
                    <w:szCs w:val="20"/>
                  </w:rPr>
                  <m:t xml:space="preserve">0   </m:t>
                </m:r>
              </m:sub>
            </m:sSub>
          </m:den>
        </m:f>
        <m:r>
          <m:rPr>
            <m:sty m:val="p"/>
          </m:rPr>
          <w:rPr>
            <w:rFonts w:ascii="Cambria Math" w:hAnsi="Cambria Math"/>
            <w:sz w:val="20"/>
            <w:szCs w:val="20"/>
          </w:rPr>
          <m:t>if</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m</m:t>
            </m:r>
          </m:sub>
        </m:sSub>
        <m:r>
          <m:rPr>
            <m:sty m:val="p"/>
          </m:rPr>
          <w:rPr>
            <w:rFonts w:ascii="Cambria Math" w:hAnsi="Cambria Math"/>
            <w:sz w:val="20"/>
            <w:szCs w:val="20"/>
          </w:rPr>
          <m:t>=1</m:t>
        </m:r>
      </m:oMath>
      <w:r w:rsidRPr="0071297E">
        <w:rPr>
          <w:rFonts w:ascii="Times New Roman" w:hAnsi="Times New Roman"/>
          <w:sz w:val="20"/>
          <w:szCs w:val="20"/>
        </w:rPr>
        <w:t xml:space="preserve"> (2)                                                                          </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where </w:t>
      </w:r>
      <m:oMath>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k</m:t>
            </m:r>
          </m:sub>
        </m:sSub>
      </m:oMath>
      <w:r w:rsidRPr="0071297E">
        <w:rPr>
          <w:rFonts w:ascii="Times New Roman" w:hAnsi="Times New Roman"/>
          <w:sz w:val="20"/>
          <w:szCs w:val="20"/>
        </w:rPr>
        <w:t xml:space="preserve">denotes the downlink transmission power of k-th UE, term N0 is the additive Gaussian noise on each sub channel, and term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r>
              <m:rPr>
                <m:sty m:val="p"/>
              </m:rPr>
              <w:rPr>
                <w:rFonts w:ascii="Cambria Math" w:hAnsi="Cambria Math"/>
                <w:sz w:val="20"/>
                <w:szCs w:val="20"/>
              </w:rPr>
              <m:t xml:space="preserve"> </m:t>
            </m:r>
          </m:sub>
        </m:sSub>
      </m:oMath>
      <w:r w:rsidRPr="0071297E">
        <w:rPr>
          <w:rFonts w:ascii="Times New Roman" w:hAnsi="Times New Roman"/>
          <w:sz w:val="20"/>
          <w:szCs w:val="20"/>
        </w:rPr>
        <w:t xml:space="preserve"> in the denominator of the SINR represents the non-orthogonal interference. As illustrated in Figure 2, there are four kinds of interference situations,</w:t>
      </w:r>
    </w:p>
    <w:p w:rsidR="006A2766" w:rsidRPr="0071297E" w:rsidRDefault="006A2766" w:rsidP="006A2766">
      <w:pPr>
        <w:spacing w:after="0" w:line="240" w:lineRule="auto"/>
        <w:jc w:val="both"/>
        <w:rPr>
          <w:rFonts w:ascii="Times New Roman" w:hAnsi="Times New Roman"/>
          <w:sz w:val="20"/>
          <w:szCs w:val="20"/>
        </w:rPr>
      </w:pPr>
      <m:oMathPara>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r>
                <m:rPr>
                  <m:sty m:val="p"/>
                </m:rPr>
                <w:rPr>
                  <w:rFonts w:ascii="Cambria Math" w:hAnsi="Cambria Math"/>
                  <w:sz w:val="20"/>
                  <w:szCs w:val="20"/>
                </w:rPr>
                <m:t xml:space="preserve"> </m:t>
              </m:r>
            </m:sub>
          </m:sSub>
          <m:r>
            <m:rPr>
              <m:sty m:val="p"/>
            </m:rPr>
            <w:rPr>
              <w:rFonts w:ascii="Cambria Math" w:hAnsi="Cambria Math"/>
              <w:sz w:val="20"/>
              <w:szCs w:val="20"/>
            </w:rPr>
            <m:t>=</m:t>
          </m:r>
          <m:d>
            <m:dPr>
              <m:begChr m:val="{"/>
              <m:endChr m:val=""/>
              <m:ctrlPr>
                <w:rPr>
                  <w:rFonts w:ascii="Cambria Math" w:hAnsi="Cambria Math"/>
                  <w:sz w:val="20"/>
                  <w:szCs w:val="20"/>
                </w:rPr>
              </m:ctrlPr>
            </m:dPr>
            <m:e>
              <m:eqArr>
                <m:eqArrPr>
                  <m:ctrlPr>
                    <w:rPr>
                      <w:rFonts w:ascii="Cambria Math" w:hAnsi="Cambria Math"/>
                      <w:sz w:val="20"/>
                      <w:szCs w:val="20"/>
                    </w:rPr>
                  </m:ctrlPr>
                </m:eqArrPr>
                <m:e>
                  <m:r>
                    <m:rPr>
                      <m:sty m:val="p"/>
                    </m:rPr>
                    <w:rPr>
                      <w:rFonts w:ascii="Cambria Math" w:hAnsi="Cambria Math"/>
                      <w:sz w:val="20"/>
                      <w:szCs w:val="20"/>
                    </w:rPr>
                    <m:t xml:space="preserve">0,if OMA is set ,                                       </m:t>
                  </m:r>
                </m:e>
                <m:e>
                  <m:sSubSup>
                    <m:sSubSupPr>
                      <m:ctrlPr>
                        <w:rPr>
                          <w:rFonts w:ascii="Cambria Math" w:hAnsi="Cambria Math"/>
                          <w:sz w:val="20"/>
                          <w:szCs w:val="20"/>
                        </w:rPr>
                      </m:ctrlPr>
                    </m:sSubSupPr>
                    <m:e>
                      <m:r>
                        <w:rPr>
                          <w:rFonts w:ascii="Cambria Math" w:hAnsi="Cambria Math"/>
                          <w:sz w:val="20"/>
                          <w:szCs w:val="20"/>
                        </w:rPr>
                        <m:t>I</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SD</m:t>
                      </m:r>
                    </m:sup>
                  </m:sSubSup>
                  <m:r>
                    <m:rPr>
                      <m:sty m:val="p"/>
                    </m:rPr>
                    <w:rPr>
                      <w:rFonts w:ascii="Cambria Math" w:hAnsi="Cambria Math"/>
                      <w:sz w:val="20"/>
                      <w:szCs w:val="20"/>
                    </w:rPr>
                    <m:t xml:space="preserve"> , if spatial domain NOMA is set,</m:t>
                  </m:r>
                  <m:ctrlPr>
                    <w:rPr>
                      <w:rFonts w:ascii="Cambria Math" w:eastAsia="Cambria Math" w:hAnsi="Cambria Math" w:cs="Cambria Math"/>
                      <w:sz w:val="20"/>
                      <w:szCs w:val="20"/>
                    </w:rPr>
                  </m:ctrlPr>
                </m:e>
                <m:e>
                  <m:sSubSup>
                    <m:sSubSupPr>
                      <m:ctrlPr>
                        <w:rPr>
                          <w:rFonts w:ascii="Cambria Math" w:hAnsi="Cambria Math"/>
                          <w:sz w:val="20"/>
                          <w:szCs w:val="20"/>
                        </w:rPr>
                      </m:ctrlPr>
                    </m:sSubSupPr>
                    <m:e>
                      <m:r>
                        <w:rPr>
                          <w:rFonts w:ascii="Cambria Math" w:hAnsi="Cambria Math"/>
                          <w:sz w:val="20"/>
                          <w:szCs w:val="20"/>
                        </w:rPr>
                        <m:t>I</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PD</m:t>
                      </m:r>
                    </m:sup>
                  </m:sSubSup>
                  <m:r>
                    <m:rPr>
                      <m:sty m:val="p"/>
                    </m:rPr>
                    <w:rPr>
                      <w:rFonts w:ascii="Cambria Math" w:hAnsi="Cambria Math"/>
                      <w:sz w:val="20"/>
                      <w:szCs w:val="20"/>
                    </w:rPr>
                    <m:t xml:space="preserve"> , if power domain NOMA is set,</m:t>
                  </m:r>
                </m:e>
                <m:e>
                  <m:sSubSup>
                    <m:sSubSupPr>
                      <m:ctrlPr>
                        <w:rPr>
                          <w:rFonts w:ascii="Cambria Math" w:hAnsi="Cambria Math"/>
                          <w:sz w:val="20"/>
                          <w:szCs w:val="20"/>
                        </w:rPr>
                      </m:ctrlPr>
                    </m:sSubSupPr>
                    <m:e>
                      <m:r>
                        <w:rPr>
                          <w:rFonts w:ascii="Cambria Math" w:hAnsi="Cambria Math"/>
                          <w:sz w:val="20"/>
                          <w:szCs w:val="20"/>
                        </w:rPr>
                        <m:t>I</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PD</m:t>
                      </m:r>
                    </m:sup>
                  </m:sSubSup>
                  <m:r>
                    <m:rPr>
                      <m:sty m:val="p"/>
                    </m:rPr>
                    <w:rPr>
                      <w:rFonts w:ascii="Cambria Math" w:hAnsi="Cambria Math"/>
                      <w:sz w:val="20"/>
                      <w:szCs w:val="20"/>
                    </w:rPr>
                    <m:t xml:space="preserve"> , if if hybrid NOMA mode is set,</m:t>
                  </m:r>
                </m:e>
              </m:eqArr>
            </m:e>
          </m:d>
        </m:oMath>
      </m:oMathPara>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In the case of the OMA mode, there is no additional interferences, i.e.,</w:t>
      </w:r>
      <m:oMath>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r>
              <m:rPr>
                <m:sty m:val="p"/>
              </m:rPr>
              <w:rPr>
                <w:rFonts w:ascii="Cambria Math" w:hAnsi="Cambria Math"/>
                <w:sz w:val="20"/>
                <w:szCs w:val="20"/>
              </w:rPr>
              <m:t xml:space="preserve"> </m:t>
            </m:r>
          </m:sub>
        </m:sSub>
        <m:r>
          <m:rPr>
            <m:sty m:val="p"/>
          </m:rPr>
          <w:rPr>
            <w:rFonts w:ascii="Cambria Math" w:hAnsi="Cambria Math"/>
            <w:sz w:val="20"/>
            <w:szCs w:val="20"/>
          </w:rPr>
          <m:t>=0</m:t>
        </m:r>
      </m:oMath>
      <w:r w:rsidRPr="0071297E">
        <w:rPr>
          <w:rFonts w:ascii="Times New Roman" w:hAnsi="Times New Roman"/>
          <w:sz w:val="20"/>
          <w:szCs w:val="20"/>
        </w:rPr>
        <w:t xml:space="preserve">. In the case of power-domain NOMA mode, the SIC receiver of “near-UE” k can cancel the interference from “far-UE” with lower channel gain. Then, the interference in power-domain (PD), </w:t>
      </w:r>
      <m:oMath>
        <m:sSubSup>
          <m:sSubSupPr>
            <m:ctrlPr>
              <w:rPr>
                <w:rFonts w:ascii="Cambria Math" w:hAnsi="Cambria Math"/>
                <w:sz w:val="20"/>
                <w:szCs w:val="20"/>
              </w:rPr>
            </m:ctrlPr>
          </m:sSubSupPr>
          <m:e>
            <m:r>
              <w:rPr>
                <w:rFonts w:ascii="Cambria Math" w:hAnsi="Cambria Math"/>
                <w:sz w:val="20"/>
                <w:szCs w:val="20"/>
              </w:rPr>
              <m:t>I</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PD</m:t>
            </m:r>
          </m:sup>
        </m:sSubSup>
      </m:oMath>
      <w:r w:rsidRPr="0071297E">
        <w:rPr>
          <w:rFonts w:ascii="Times New Roman" w:hAnsi="Times New Roman"/>
          <w:sz w:val="20"/>
          <w:szCs w:val="20"/>
        </w:rPr>
        <w:t xml:space="preserve"> is</w:t>
      </w:r>
    </w:p>
    <w:p w:rsidR="006A2766" w:rsidRPr="0071297E" w:rsidRDefault="006A2766" w:rsidP="006A2766">
      <w:pPr>
        <w:spacing w:after="0" w:line="240" w:lineRule="auto"/>
        <w:jc w:val="both"/>
        <w:rPr>
          <w:rFonts w:ascii="Times New Roman" w:hAnsi="Times New Roman"/>
          <w:sz w:val="20"/>
          <w:szCs w:val="20"/>
        </w:rPr>
      </w:pPr>
    </w:p>
    <w:p w:rsidR="006A2766" w:rsidRPr="0071297E" w:rsidRDefault="006A2766" w:rsidP="006A2766">
      <w:pPr>
        <w:spacing w:after="0" w:line="240" w:lineRule="auto"/>
        <w:jc w:val="both"/>
        <w:rPr>
          <w:rFonts w:ascii="Times New Roman" w:hAnsi="Times New Roman"/>
          <w:sz w:val="20"/>
          <w:szCs w:val="20"/>
        </w:rPr>
      </w:pPr>
      <m:oMath>
        <m:sSubSup>
          <m:sSubSupPr>
            <m:ctrlPr>
              <w:rPr>
                <w:rFonts w:ascii="Cambria Math" w:hAnsi="Cambria Math"/>
                <w:sz w:val="20"/>
                <w:szCs w:val="20"/>
              </w:rPr>
            </m:ctrlPr>
          </m:sSubSupPr>
          <m:e>
            <m:r>
              <w:rPr>
                <w:rFonts w:ascii="Cambria Math" w:hAnsi="Cambria Math"/>
                <w:sz w:val="20"/>
                <w:szCs w:val="20"/>
              </w:rPr>
              <m:t>I</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PD</m:t>
            </m:r>
          </m:sup>
        </m:sSubSup>
        <m:r>
          <m:rPr>
            <m:sty m:val="p"/>
          </m:rPr>
          <w:rPr>
            <w:rFonts w:ascii="Cambria Math" w:hAnsi="Cambria Math"/>
            <w:sz w:val="20"/>
            <w:szCs w:val="20"/>
          </w:rPr>
          <m:t>=</m:t>
        </m:r>
        <m:nary>
          <m:naryPr>
            <m:chr m:val="∑"/>
            <m:limLoc m:val="subSup"/>
            <m:ctrlPr>
              <w:rPr>
                <w:rFonts w:ascii="Cambria Math" w:hAnsi="Cambria Math"/>
                <w:sz w:val="20"/>
                <w:szCs w:val="20"/>
              </w:rPr>
            </m:ctrlPr>
          </m:naryPr>
          <m:sub>
            <m:r>
              <w:rPr>
                <w:rFonts w:ascii="Cambria Math" w:hAnsi="Cambria Math"/>
                <w:sz w:val="20"/>
                <w:szCs w:val="20"/>
              </w:rPr>
              <m:t>b</m:t>
            </m:r>
            <m:r>
              <m:rPr>
                <m:sty m:val="p"/>
              </m:rPr>
              <w:rPr>
                <w:rFonts w:ascii="Cambria Math" w:hAnsi="Cambria Math"/>
                <w:sz w:val="20"/>
                <w:szCs w:val="20"/>
              </w:rPr>
              <m:t>=1</m:t>
            </m:r>
          </m:sub>
          <m:sup>
            <m:r>
              <m:rPr>
                <m:scr m:val="script"/>
                <m:sty m:val="p"/>
              </m:rPr>
              <w:rPr>
                <w:rFonts w:ascii="Cambria Math" w:hAnsi="Cambria Math"/>
                <w:sz w:val="20"/>
                <w:szCs w:val="20"/>
              </w:rPr>
              <m:t>B</m:t>
            </m:r>
          </m:sup>
          <m:e>
            <m:r>
              <m:rPr>
                <m:sty m:val="p"/>
              </m:rPr>
              <w:rPr>
                <w:rFonts w:ascii="Cambria Math" w:hAnsi="Cambria Math"/>
                <w:sz w:val="20"/>
                <w:szCs w:val="20"/>
              </w:rPr>
              <m:t>1</m:t>
            </m:r>
            <m:d>
              <m:dPr>
                <m:begChr m:val="{"/>
                <m:endChr m:val="}"/>
                <m:ctrlPr>
                  <w:rPr>
                    <w:rFonts w:ascii="Cambria Math" w:hAnsi="Cambria Math"/>
                    <w:sz w:val="20"/>
                    <w:szCs w:val="20"/>
                  </w:rPr>
                </m:ctrlPr>
              </m:dPr>
              <m:e>
                <m:r>
                  <w:rPr>
                    <w:rFonts w:ascii="Cambria Math" w:hAnsi="Cambria Math"/>
                    <w:sz w:val="20"/>
                    <w:szCs w:val="20"/>
                  </w:rPr>
                  <m:t>k</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e>
            </m:d>
            <m:r>
              <m:rPr>
                <m:sty m:val="p"/>
              </m:rPr>
              <w:rPr>
                <w:rFonts w:ascii="Cambria Math" w:hAnsi="Cambria Math"/>
                <w:sz w:val="20"/>
                <w:szCs w:val="20"/>
              </w:rPr>
              <m:t>.</m:t>
            </m:r>
            <m:nary>
              <m:naryPr>
                <m:chr m:val="∑"/>
                <m:limLoc m:val="undOvr"/>
                <m:supHide m:val="1"/>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K</m:t>
                    </m:r>
                  </m:sub>
                </m:sSub>
              </m:sub>
              <m:sup/>
              <m:e>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i</m:t>
                    </m:r>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h</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H</m:t>
                            </m:r>
                          </m:sup>
                        </m:sSubSup>
                        <m:sSub>
                          <m:sSubPr>
                            <m:ctrlPr>
                              <w:rPr>
                                <w:rFonts w:ascii="Cambria Math" w:hAnsi="Cambria Math"/>
                                <w:sz w:val="20"/>
                                <w:szCs w:val="20"/>
                              </w:rPr>
                            </m:ctrlPr>
                          </m:sSubPr>
                          <m:e>
                            <m:r>
                              <m:rPr>
                                <m:scr m:val="script"/>
                                <m:sty m:val="p"/>
                              </m:rPr>
                              <w:rPr>
                                <w:rFonts w:ascii="Cambria Math" w:hAnsi="Cambria Math"/>
                                <w:sz w:val="20"/>
                                <w:szCs w:val="20"/>
                              </w:rPr>
                              <m:t>U</m:t>
                            </m:r>
                          </m:e>
                          <m:sub>
                            <m:r>
                              <w:rPr>
                                <w:rFonts w:ascii="Cambria Math" w:hAnsi="Cambria Math"/>
                                <w:sz w:val="20"/>
                                <w:szCs w:val="20"/>
                              </w:rPr>
                              <m:t>i</m:t>
                            </m:r>
                          </m:sub>
                        </m:sSub>
                      </m:e>
                    </m:d>
                  </m:sub>
                </m:sSub>
                <m:r>
                  <m:rPr>
                    <m:sty m:val="p"/>
                  </m:rPr>
                  <w:rPr>
                    <w:rFonts w:ascii="Cambria Math" w:hAnsi="Cambria Math"/>
                    <w:sz w:val="20"/>
                    <w:szCs w:val="20"/>
                  </w:rPr>
                  <m:t>2</m:t>
                </m:r>
              </m:e>
            </m:nary>
          </m:e>
        </m:nary>
      </m:oMath>
      <w:r w:rsidRPr="0071297E">
        <w:rPr>
          <w:rFonts w:ascii="Times New Roman" w:hAnsi="Times New Roman"/>
          <w:sz w:val="20"/>
          <w:szCs w:val="20"/>
        </w:rPr>
        <w:t xml:space="preserve"> (2a)                                                                                              </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Where 1 {·} is the indicator function and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K</m:t>
            </m:r>
          </m:sub>
        </m:sSub>
        <m:r>
          <m:rPr>
            <m:sty m:val="p"/>
          </m:rPr>
          <w:rPr>
            <w:rFonts w:ascii="Cambria Math" w:hAnsi="Cambria Math"/>
            <w:sz w:val="20"/>
            <w:szCs w:val="20"/>
          </w:rPr>
          <m:t>=</m:t>
        </m:r>
        <m:d>
          <m:dPr>
            <m:begChr m:val="{"/>
            <m:endChr m:val="}"/>
            <m:ctrlPr>
              <w:rPr>
                <w:rFonts w:ascii="Cambria Math" w:hAnsi="Cambria Math"/>
                <w:sz w:val="20"/>
                <w:szCs w:val="20"/>
              </w:rPr>
            </m:ctrlPr>
          </m:dPr>
          <m:e>
            <m:r>
              <w:rPr>
                <w:rFonts w:ascii="Cambria Math" w:hAnsi="Cambria Math"/>
                <w:sz w:val="20"/>
                <w:szCs w:val="20"/>
              </w:rPr>
              <m:t>i</m:t>
            </m:r>
            <m:d>
              <m:dPr>
                <m:begChr m:val="|"/>
                <m:endChr m:val="|"/>
                <m:ctrlPr>
                  <w:rPr>
                    <w:rFonts w:ascii="Cambria Math" w:hAnsi="Cambria Math"/>
                    <w:sz w:val="20"/>
                    <w:szCs w:val="20"/>
                  </w:rPr>
                </m:ctrlPr>
              </m:dPr>
              <m:e>
                <m:r>
                  <w:rPr>
                    <w:rFonts w:ascii="Cambria Math" w:hAnsi="Cambria Math"/>
                    <w:sz w:val="20"/>
                    <w:szCs w:val="20"/>
                  </w:rPr>
                  <m:t>i</m:t>
                </m:r>
                <m:r>
                  <m:rPr>
                    <m:sty m:val="p"/>
                  </m:rPr>
                  <w:rPr>
                    <w:rFonts w:ascii="Cambria Math" w:hAnsi="Cambria Math"/>
                    <w:sz w:val="20"/>
                    <w:szCs w:val="20"/>
                  </w:rPr>
                  <m:t xml:space="preserve"> ∈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r>
                  <m:rPr>
                    <m:sty m:val="p"/>
                  </m:rPr>
                  <w:rPr>
                    <w:rFonts w:ascii="Cambria Math" w:hAnsi="Cambria Math"/>
                    <w:sz w:val="20"/>
                    <w:szCs w:val="20"/>
                  </w:rPr>
                  <m:t>,</m:t>
                </m:r>
              </m:e>
            </m:d>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h</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m:rPr>
                        <m:sty m:val="p"/>
                      </m:rPr>
                      <w:rPr>
                        <w:rFonts w:ascii="Cambria Math" w:hAnsi="Cambria Math"/>
                        <w:sz w:val="20"/>
                        <w:szCs w:val="20"/>
                      </w:rPr>
                      <m:t xml:space="preserve"> </m:t>
                    </m:r>
                  </m:sup>
                </m:sSubSup>
              </m:e>
            </m:d>
            <m:r>
              <m:rPr>
                <m:sty m:val="p"/>
              </m:rPr>
              <w:rPr>
                <w:rFonts w:ascii="Cambria Math" w:hAnsi="Cambria Math"/>
                <w:sz w:val="20"/>
                <w:szCs w:val="20"/>
              </w:rPr>
              <m:t>2</m:t>
            </m:r>
          </m:e>
        </m:d>
      </m:oMath>
      <w:r w:rsidRPr="0071297E">
        <w:rPr>
          <w:rFonts w:ascii="Times New Roman" w:hAnsi="Times New Roman"/>
          <w:sz w:val="20"/>
          <w:szCs w:val="20"/>
        </w:rPr>
        <w:t xml:space="preserve"> is the UE who has better channel gain than UE k. In the case of spatial-domain NOMA mode,</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I</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SD</m:t>
            </m:r>
          </m:sup>
        </m:sSubSup>
      </m:oMath>
      <w:r w:rsidRPr="0071297E">
        <w:rPr>
          <w:rFonts w:ascii="Times New Roman" w:hAnsi="Times New Roman"/>
          <w:sz w:val="20"/>
          <w:szCs w:val="20"/>
        </w:rPr>
        <w:t xml:space="preserve"> is the non-orthogonal interference in the spatial-domain (SD), caused by the UEs in other beam spaces,</w:t>
      </w:r>
    </w:p>
    <w:p w:rsidR="006A2766" w:rsidRPr="0071297E" w:rsidRDefault="006A2766" w:rsidP="006A2766">
      <w:pPr>
        <w:spacing w:after="0" w:line="240" w:lineRule="auto"/>
        <w:jc w:val="both"/>
        <w:rPr>
          <w:rFonts w:ascii="Times New Roman" w:hAnsi="Times New Roman"/>
          <w:sz w:val="20"/>
          <w:szCs w:val="20"/>
        </w:rPr>
      </w:pPr>
      <m:oMath>
        <m:sSubSup>
          <m:sSubSupPr>
            <m:ctrlPr>
              <w:rPr>
                <w:rFonts w:ascii="Cambria Math" w:hAnsi="Cambria Math"/>
                <w:sz w:val="20"/>
                <w:szCs w:val="20"/>
              </w:rPr>
            </m:ctrlPr>
          </m:sSubSupPr>
          <m:e>
            <m:r>
              <w:rPr>
                <w:rFonts w:ascii="Cambria Math" w:hAnsi="Cambria Math"/>
                <w:sz w:val="20"/>
                <w:szCs w:val="20"/>
              </w:rPr>
              <m:t>I</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SD</m:t>
            </m:r>
          </m:sup>
        </m:sSubSup>
        <m:r>
          <m:rPr>
            <m:sty m:val="p"/>
          </m:rPr>
          <w:rPr>
            <w:rFonts w:ascii="Cambria Math" w:hAnsi="Cambria Math"/>
            <w:sz w:val="20"/>
            <w:szCs w:val="20"/>
          </w:rPr>
          <m:t>=</m:t>
        </m:r>
        <m:nary>
          <m:naryPr>
            <m:chr m:val="∑"/>
            <m:limLoc m:val="subSup"/>
            <m:ctrlPr>
              <w:rPr>
                <w:rFonts w:ascii="Cambria Math" w:hAnsi="Cambria Math"/>
                <w:sz w:val="20"/>
                <w:szCs w:val="20"/>
              </w:rPr>
            </m:ctrlPr>
          </m:naryPr>
          <m:sub>
            <m:r>
              <w:rPr>
                <w:rFonts w:ascii="Cambria Math" w:hAnsi="Cambria Math"/>
                <w:sz w:val="20"/>
                <w:szCs w:val="20"/>
              </w:rPr>
              <m:t>b</m:t>
            </m:r>
            <m:r>
              <m:rPr>
                <m:sty m:val="p"/>
              </m:rPr>
              <w:rPr>
                <w:rFonts w:ascii="Cambria Math" w:hAnsi="Cambria Math"/>
                <w:sz w:val="20"/>
                <w:szCs w:val="20"/>
              </w:rPr>
              <m:t>=1</m:t>
            </m:r>
          </m:sub>
          <m:sup>
            <m:r>
              <m:rPr>
                <m:scr m:val="script"/>
                <m:sty m:val="p"/>
              </m:rPr>
              <w:rPr>
                <w:rFonts w:ascii="Cambria Math" w:hAnsi="Cambria Math"/>
                <w:sz w:val="20"/>
                <w:szCs w:val="20"/>
              </w:rPr>
              <m:t>B</m:t>
            </m:r>
          </m:sup>
          <m:e>
            <m:r>
              <m:rPr>
                <m:sty m:val="p"/>
              </m:rPr>
              <w:rPr>
                <w:rFonts w:ascii="Cambria Math" w:hAnsi="Cambria Math"/>
                <w:sz w:val="20"/>
                <w:szCs w:val="20"/>
              </w:rPr>
              <m:t>1</m:t>
            </m:r>
            <m:d>
              <m:dPr>
                <m:begChr m:val="{"/>
                <m:endChr m:val="}"/>
                <m:ctrlPr>
                  <w:rPr>
                    <w:rFonts w:ascii="Cambria Math" w:hAnsi="Cambria Math"/>
                    <w:sz w:val="20"/>
                    <w:szCs w:val="20"/>
                  </w:rPr>
                </m:ctrlPr>
              </m:dPr>
              <m:e>
                <m:r>
                  <w:rPr>
                    <w:rFonts w:ascii="Cambria Math" w:hAnsi="Cambria Math"/>
                    <w:sz w:val="20"/>
                    <w:szCs w:val="20"/>
                  </w:rPr>
                  <m:t>k</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e>
            </m:d>
            <m:r>
              <m:rPr>
                <m:sty m:val="p"/>
              </m:rPr>
              <w:rPr>
                <w:rFonts w:ascii="Cambria Math" w:hAnsi="Cambria Math"/>
                <w:sz w:val="20"/>
                <w:szCs w:val="20"/>
              </w:rPr>
              <m:t>.</m:t>
            </m:r>
            <m:nary>
              <m:naryPr>
                <m:chr m:val="∑"/>
                <m:limLoc m:val="undOvr"/>
                <m:supHide m:val="1"/>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sub>
              <m:sup/>
              <m:e>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i</m:t>
                    </m:r>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h</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H</m:t>
                            </m:r>
                          </m:sup>
                        </m:sSubSup>
                        <m:sSub>
                          <m:sSubPr>
                            <m:ctrlPr>
                              <w:rPr>
                                <w:rFonts w:ascii="Cambria Math" w:hAnsi="Cambria Math"/>
                                <w:sz w:val="20"/>
                                <w:szCs w:val="20"/>
                              </w:rPr>
                            </m:ctrlPr>
                          </m:sSubPr>
                          <m:e>
                            <m:r>
                              <m:rPr>
                                <m:scr m:val="script"/>
                                <m:sty m:val="p"/>
                              </m:rPr>
                              <w:rPr>
                                <w:rFonts w:ascii="Cambria Math" w:hAnsi="Cambria Math"/>
                                <w:sz w:val="20"/>
                                <w:szCs w:val="20"/>
                              </w:rPr>
                              <m:t>U</m:t>
                            </m:r>
                          </m:e>
                          <m:sub>
                            <m:r>
                              <w:rPr>
                                <w:rFonts w:ascii="Cambria Math" w:hAnsi="Cambria Math"/>
                                <w:sz w:val="20"/>
                                <w:szCs w:val="20"/>
                              </w:rPr>
                              <m:t>i</m:t>
                            </m:r>
                          </m:sub>
                        </m:sSub>
                      </m:e>
                    </m:d>
                  </m:sub>
                </m:sSub>
                <m:r>
                  <m:rPr>
                    <m:sty m:val="p"/>
                  </m:rPr>
                  <w:rPr>
                    <w:rFonts w:ascii="Cambria Math" w:hAnsi="Cambria Math"/>
                    <w:sz w:val="20"/>
                    <w:szCs w:val="20"/>
                  </w:rPr>
                  <m:t>2(2b)</m:t>
                </m:r>
              </m:e>
            </m:nary>
          </m:e>
        </m:nary>
      </m:oMath>
      <w:r w:rsidRPr="0071297E">
        <w:rPr>
          <w:rFonts w:ascii="Times New Roman" w:hAnsi="Times New Roman"/>
          <w:sz w:val="20"/>
          <w:szCs w:val="20"/>
        </w:rPr>
        <w:t xml:space="preserve">                                                                                                 </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Moreover, in the case of the hybrid NOMA mode, it will cause the non-orthogonal interferences in both spatial and power domains. Therefore, the data rate of UE k in n-</w:t>
      </w:r>
      <w:proofErr w:type="spellStart"/>
      <w:r w:rsidRPr="0071297E">
        <w:rPr>
          <w:rFonts w:ascii="Times New Roman" w:hAnsi="Times New Roman"/>
          <w:sz w:val="20"/>
          <w:szCs w:val="20"/>
        </w:rPr>
        <w:t>th</w:t>
      </w:r>
      <w:proofErr w:type="spellEnd"/>
      <w:r w:rsidRPr="0071297E">
        <w:rPr>
          <w:rFonts w:ascii="Times New Roman" w:hAnsi="Times New Roman"/>
          <w:sz w:val="20"/>
          <w:szCs w:val="20"/>
        </w:rPr>
        <w:t xml:space="preserve"> UE coalition can be expressed as,</w:t>
      </w:r>
    </w:p>
    <w:p w:rsidR="006A2766" w:rsidRPr="0071297E" w:rsidRDefault="006A2766" w:rsidP="006A2766">
      <w:pPr>
        <w:spacing w:after="0" w:line="240" w:lineRule="auto"/>
        <w:jc w:val="both"/>
        <w:rPr>
          <w:rFonts w:ascii="Times New Roman" w:hAnsi="Times New Roman"/>
          <w:sz w:val="20"/>
          <w:szCs w:val="20"/>
        </w:rPr>
      </w:pPr>
    </w:p>
    <w:p w:rsidR="006A2766" w:rsidRPr="0071297E" w:rsidRDefault="006A2766" w:rsidP="006A2766">
      <w:pPr>
        <w:spacing w:after="0" w:line="240" w:lineRule="auto"/>
        <w:jc w:val="both"/>
        <w:rPr>
          <w:rFonts w:ascii="Times New Roman" w:hAnsi="Times New Roman"/>
          <w:sz w:val="20"/>
          <w:szCs w:val="20"/>
        </w:rPr>
      </w:pPr>
      <m:oMath>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k</m:t>
            </m:r>
          </m:sub>
        </m:sSub>
        <m:r>
          <m:rPr>
            <m:sty m:val="p"/>
          </m:rPr>
          <w:rPr>
            <w:rFonts w:ascii="Cambria Math" w:hAnsi="Cambria Math"/>
            <w:sz w:val="20"/>
            <w:szCs w:val="20"/>
          </w:rPr>
          <m:t>=</m:t>
        </m:r>
        <m:nary>
          <m:naryPr>
            <m:chr m:val="∑"/>
            <m:limLoc m:val="subSup"/>
            <m:ctrlPr>
              <w:rPr>
                <w:rFonts w:ascii="Cambria Math" w:hAnsi="Cambria Math"/>
                <w:sz w:val="20"/>
                <w:szCs w:val="20"/>
              </w:rPr>
            </m:ctrlPr>
          </m:naryPr>
          <m:sub>
            <m:r>
              <w:rPr>
                <w:rFonts w:ascii="Cambria Math" w:hAnsi="Cambria Math"/>
                <w:sz w:val="20"/>
                <w:szCs w:val="20"/>
              </w:rPr>
              <m:t>m</m:t>
            </m:r>
            <m:r>
              <m:rPr>
                <m:sty m:val="p"/>
              </m:rPr>
              <w:rPr>
                <w:rFonts w:ascii="Cambria Math" w:hAnsi="Cambria Math"/>
                <w:sz w:val="20"/>
                <w:szCs w:val="20"/>
              </w:rPr>
              <m:t>=1</m:t>
            </m:r>
          </m:sub>
          <m:sup>
            <m:r>
              <w:rPr>
                <w:rFonts w:ascii="Cambria Math" w:hAnsi="Cambria Math"/>
                <w:sz w:val="20"/>
                <w:szCs w:val="20"/>
              </w:rPr>
              <m:t>M</m:t>
            </m:r>
          </m:sup>
          <m:e>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m</m:t>
                </m:r>
              </m:sub>
            </m:sSub>
          </m:e>
        </m:nary>
        <m:r>
          <m:rPr>
            <m:sty m:val="p"/>
          </m:rPr>
          <w:rPr>
            <w:rFonts w:ascii="Cambria Math" w:hAnsi="Cambria Math"/>
            <w:sz w:val="20"/>
            <w:szCs w:val="20"/>
          </w:rPr>
          <m:t xml:space="preserve">  . </m:t>
        </m:r>
        <m:f>
          <m:fPr>
            <m:ctrlPr>
              <w:rPr>
                <w:rFonts w:ascii="Cambria Math" w:hAnsi="Cambria Math"/>
                <w:sz w:val="20"/>
                <w:szCs w:val="20"/>
              </w:rPr>
            </m:ctrlPr>
          </m:fPr>
          <m:num>
            <m:r>
              <w:rPr>
                <w:rFonts w:ascii="Cambria Math" w:hAnsi="Cambria Math"/>
                <w:sz w:val="20"/>
                <w:szCs w:val="20"/>
              </w:rPr>
              <m:t>B</m:t>
            </m:r>
          </m:num>
          <m:den>
            <m:r>
              <w:rPr>
                <w:rFonts w:ascii="Cambria Math" w:hAnsi="Cambria Math"/>
                <w:sz w:val="20"/>
                <w:szCs w:val="20"/>
              </w:rPr>
              <m:t>M</m:t>
            </m:r>
          </m:den>
        </m:f>
        <m:func>
          <m:funcPr>
            <m:ctrlPr>
              <w:rPr>
                <w:rFonts w:ascii="Cambria Math" w:hAnsi="Cambria Math"/>
                <w:sz w:val="20"/>
                <w:szCs w:val="20"/>
              </w:rPr>
            </m:ctrlPr>
          </m:funcPr>
          <m:fName>
            <m:sSub>
              <m:sSubPr>
                <m:ctrlPr>
                  <w:rPr>
                    <w:rFonts w:ascii="Cambria Math" w:hAnsi="Cambria Math"/>
                    <w:sz w:val="20"/>
                    <w:szCs w:val="20"/>
                  </w:rPr>
                </m:ctrlPr>
              </m:sSubPr>
              <m:e>
                <m:r>
                  <m:rPr>
                    <m:sty m:val="p"/>
                  </m:rPr>
                  <w:rPr>
                    <w:rFonts w:ascii="Cambria Math" w:hAnsi="Cambria Math"/>
                    <w:sz w:val="20"/>
                    <w:szCs w:val="20"/>
                  </w:rPr>
                  <m:t>log</m:t>
                </m:r>
              </m:e>
              <m:sub>
                <m:r>
                  <m:rPr>
                    <m:sty m:val="p"/>
                  </m:rPr>
                  <w:rPr>
                    <w:rFonts w:ascii="Cambria Math" w:hAnsi="Cambria Math"/>
                    <w:sz w:val="20"/>
                    <w:szCs w:val="20"/>
                  </w:rPr>
                  <m:t>2</m:t>
                </m:r>
              </m:sub>
            </m:sSub>
          </m:fName>
          <m:e>
            <m:d>
              <m:dPr>
                <m:ctrlPr>
                  <w:rPr>
                    <w:rFonts w:ascii="Cambria Math" w:hAnsi="Cambria Math"/>
                    <w:sz w:val="20"/>
                    <w:szCs w:val="20"/>
                  </w:rPr>
                </m:ctrlPr>
              </m:dPr>
              <m:e>
                <m:r>
                  <m:rPr>
                    <m:sty m:val="p"/>
                  </m:rPr>
                  <w:rPr>
                    <w:rFonts w:ascii="Cambria Math" w:hAnsi="Cambria Math"/>
                    <w:sz w:val="20"/>
                    <w:szCs w:val="20"/>
                  </w:rPr>
                  <m:t>1+</m:t>
                </m:r>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Sub>
              </m:e>
            </m:d>
            <m:r>
              <m:rPr>
                <m:sty m:val="p"/>
              </m:rPr>
              <w:rPr>
                <w:rFonts w:ascii="Cambria Math" w:hAnsi="Cambria Math"/>
                <w:sz w:val="20"/>
                <w:szCs w:val="20"/>
              </w:rPr>
              <m:t xml:space="preserve">,  </m:t>
            </m:r>
            <m:r>
              <w:rPr>
                <w:rFonts w:ascii="Cambria Math" w:hAnsi="Cambria Math"/>
                <w:sz w:val="20"/>
                <w:szCs w:val="20"/>
              </w:rPr>
              <m:t>k</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e>
        </m:func>
        <m:r>
          <m:rPr>
            <m:sty m:val="p"/>
          </m:rPr>
          <w:rPr>
            <w:rFonts w:ascii="Cambria Math" w:hAnsi="Cambria Math"/>
            <w:sz w:val="20"/>
            <w:szCs w:val="20"/>
          </w:rPr>
          <m:t xml:space="preserve"> (3)</m:t>
        </m:r>
      </m:oMath>
      <w:r w:rsidRPr="0071297E">
        <w:rPr>
          <w:rFonts w:ascii="Times New Roman" w:hAnsi="Times New Roman"/>
          <w:sz w:val="20"/>
          <w:szCs w:val="20"/>
        </w:rPr>
        <w:t xml:space="preserve">                                                                                                               </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Divergent Recourse Constraints Experienced by Each UE: The proposed MDMA scheme aims to encourage UEs to explore multi-dimensional radio resources through the selection of multiple access modes. However, the utilization of radio resources in different dimensions comes at different costs of computational complexity, subject to heterogeneous hardware constraints. Specifically, in NOMA modes, UE will suffer from the non-orthogonal interference caused by the partially overlapped signal in the spatial-domain, the power domain, or both, which inevitably induces additional power consumption of UEs for interference mitigation. Therefore, we have the following definitions of the utilization costs and resource constraints at the UE side.</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Radio resource utilization cost of UE. Firstly, the power-domain NOMA requires the SIC processing at the “near-UE” (with strong channel gain), which leads to extra complexity and power consumption at the receiver </w:t>
      </w:r>
      <w:sdt>
        <w:sdtPr>
          <w:rPr>
            <w:rFonts w:ascii="Times New Roman" w:hAnsi="Times New Roman"/>
            <w:sz w:val="20"/>
            <w:szCs w:val="20"/>
          </w:rPr>
          <w:id w:val="-697083563"/>
          <w:citation/>
        </w:sdtPr>
        <w:sdtContent>
          <w:r w:rsidRPr="0071297E">
            <w:rPr>
              <w:rFonts w:ascii="Times New Roman" w:hAnsi="Times New Roman"/>
              <w:sz w:val="20"/>
              <w:szCs w:val="20"/>
            </w:rPr>
            <w:fldChar w:fldCharType="begin"/>
          </w:r>
          <w:r w:rsidRPr="0071297E">
            <w:rPr>
              <w:rFonts w:ascii="Times New Roman" w:hAnsi="Times New Roman"/>
              <w:sz w:val="20"/>
              <w:szCs w:val="20"/>
            </w:rPr>
            <w:instrText xml:space="preserve"> CITATION YLi214 \l 16393 </w:instrText>
          </w:r>
          <w:r w:rsidRPr="0071297E">
            <w:rPr>
              <w:rFonts w:ascii="Times New Roman" w:hAnsi="Times New Roman"/>
              <w:sz w:val="20"/>
              <w:szCs w:val="20"/>
            </w:rPr>
            <w:fldChar w:fldCharType="separate"/>
          </w:r>
          <w:r w:rsidRPr="0071297E">
            <w:rPr>
              <w:rFonts w:ascii="Times New Roman" w:hAnsi="Times New Roman"/>
              <w:sz w:val="20"/>
              <w:szCs w:val="20"/>
            </w:rPr>
            <w:t>[18]</w:t>
          </w:r>
          <w:r w:rsidRPr="0071297E">
            <w:rPr>
              <w:rFonts w:ascii="Times New Roman" w:hAnsi="Times New Roman"/>
              <w:sz w:val="20"/>
              <w:szCs w:val="20"/>
            </w:rPr>
            <w:fldChar w:fldCharType="end"/>
          </w:r>
        </w:sdtContent>
      </w:sdt>
      <w:r w:rsidRPr="0071297E">
        <w:rPr>
          <w:rFonts w:ascii="Times New Roman" w:hAnsi="Times New Roman"/>
          <w:sz w:val="20"/>
          <w:szCs w:val="20"/>
        </w:rPr>
        <w:t xml:space="preserve">. The utilization cost to the power-domain NOMA for the “near-UE” is inversely proportional to the experienced SINR in the SIC procedure </w:t>
      </w:r>
      <w:sdt>
        <w:sdtPr>
          <w:rPr>
            <w:rFonts w:ascii="Times New Roman" w:hAnsi="Times New Roman"/>
            <w:sz w:val="20"/>
            <w:szCs w:val="20"/>
          </w:rPr>
          <w:id w:val="-904684477"/>
          <w:citation/>
        </w:sdtPr>
        <w:sdtContent>
          <w:r w:rsidRPr="0071297E">
            <w:rPr>
              <w:rFonts w:ascii="Times New Roman" w:hAnsi="Times New Roman"/>
              <w:sz w:val="20"/>
              <w:szCs w:val="20"/>
            </w:rPr>
            <w:fldChar w:fldCharType="begin"/>
          </w:r>
          <w:r w:rsidRPr="0071297E">
            <w:rPr>
              <w:rFonts w:ascii="Times New Roman" w:hAnsi="Times New Roman"/>
              <w:sz w:val="20"/>
              <w:szCs w:val="20"/>
            </w:rPr>
            <w:instrText xml:space="preserve"> CITATION MBa19 \l 16393 </w:instrText>
          </w:r>
          <w:r w:rsidRPr="0071297E">
            <w:rPr>
              <w:rFonts w:ascii="Times New Roman" w:hAnsi="Times New Roman"/>
              <w:sz w:val="20"/>
              <w:szCs w:val="20"/>
            </w:rPr>
            <w:fldChar w:fldCharType="separate"/>
          </w:r>
          <w:r w:rsidRPr="0071297E">
            <w:rPr>
              <w:rFonts w:ascii="Times New Roman" w:hAnsi="Times New Roman"/>
              <w:sz w:val="20"/>
              <w:szCs w:val="20"/>
            </w:rPr>
            <w:t>[11]</w:t>
          </w:r>
          <w:r w:rsidRPr="0071297E">
            <w:rPr>
              <w:rFonts w:ascii="Times New Roman" w:hAnsi="Times New Roman"/>
              <w:sz w:val="20"/>
              <w:szCs w:val="20"/>
            </w:rPr>
            <w:fldChar w:fldCharType="end"/>
          </w:r>
        </w:sdtContent>
      </w:sdt>
      <w:r w:rsidRPr="0071297E">
        <w:rPr>
          <w:rFonts w:ascii="Times New Roman" w:hAnsi="Times New Roman"/>
          <w:sz w:val="20"/>
          <w:szCs w:val="20"/>
        </w:rPr>
        <w:t xml:space="preserve">. For UE  </w:t>
      </w:r>
      <m:oMath>
        <m:r>
          <w:rPr>
            <w:rFonts w:ascii="Cambria Math" w:hAnsi="Cambria Math"/>
            <w:sz w:val="20"/>
            <w:szCs w:val="20"/>
          </w:rPr>
          <m:t>k</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r>
          <m:rPr>
            <m:sty m:val="p"/>
          </m:rPr>
          <w:rPr>
            <w:rFonts w:ascii="Cambria Math" w:hAnsi="Cambria Math"/>
            <w:sz w:val="20"/>
            <w:szCs w:val="20"/>
          </w:rPr>
          <m:t xml:space="preserve">  </m:t>
        </m:r>
      </m:oMath>
      <w:r w:rsidRPr="0071297E">
        <w:rPr>
          <w:rFonts w:ascii="Times New Roman" w:hAnsi="Times New Roman"/>
          <w:sz w:val="20"/>
          <w:szCs w:val="20"/>
        </w:rPr>
        <w:t>on m-th sub channel, if UE k has strong channel gain in the power-domain NOMA pair, its utilization cost for SIC is defined as</w:t>
      </w:r>
    </w:p>
    <w:p w:rsidR="006A2766" w:rsidRPr="0071297E" w:rsidRDefault="006A2766" w:rsidP="006A2766">
      <w:pPr>
        <w:spacing w:after="0" w:line="240" w:lineRule="auto"/>
        <w:jc w:val="both"/>
        <w:rPr>
          <w:rFonts w:ascii="Times New Roman" w:hAnsi="Times New Roman"/>
          <w:sz w:val="20"/>
          <w:szCs w:val="20"/>
        </w:rPr>
      </w:pPr>
      <m:oMathPara>
        <m:oMath>
          <m:sSubSup>
            <m:sSubSupPr>
              <m:ctrlPr>
                <w:rPr>
                  <w:rFonts w:ascii="Cambria Math" w:hAnsi="Cambria Math"/>
                  <w:sz w:val="20"/>
                  <w:szCs w:val="20"/>
                </w:rPr>
              </m:ctrlPr>
            </m:sSubSupPr>
            <m:e>
              <m:r>
                <w:rPr>
                  <w:rFonts w:ascii="Cambria Math" w:hAnsi="Cambria Math"/>
                  <w:sz w:val="20"/>
                  <w:szCs w:val="20"/>
                </w:rPr>
                <m:t>ψ</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PD</m:t>
              </m:r>
            </m:sup>
          </m:sSubSup>
          <m:r>
            <m:rPr>
              <m:sty m:val="p"/>
            </m:rPr>
            <w:rPr>
              <w:rFonts w:ascii="Cambria Math" w:hAnsi="Cambria Math"/>
              <w:sz w:val="20"/>
              <w:szCs w:val="20"/>
            </w:rPr>
            <m:t>=</m:t>
          </m:r>
          <m:nary>
            <m:naryPr>
              <m:chr m:val="∑"/>
              <m:limLoc m:val="subSup"/>
              <m:ctrlPr>
                <w:rPr>
                  <w:rFonts w:ascii="Cambria Math" w:hAnsi="Cambria Math"/>
                  <w:sz w:val="20"/>
                  <w:szCs w:val="20"/>
                </w:rPr>
              </m:ctrlPr>
            </m:naryPr>
            <m:sub>
              <m:r>
                <w:rPr>
                  <w:rFonts w:ascii="Cambria Math" w:hAnsi="Cambria Math"/>
                  <w:sz w:val="20"/>
                  <w:szCs w:val="20"/>
                </w:rPr>
                <m:t>b</m:t>
              </m:r>
              <m:r>
                <m:rPr>
                  <m:sty m:val="p"/>
                </m:rPr>
                <w:rPr>
                  <w:rFonts w:ascii="Cambria Math" w:hAnsi="Cambria Math"/>
                  <w:sz w:val="20"/>
                  <w:szCs w:val="20"/>
                </w:rPr>
                <m:t>=1</m:t>
              </m:r>
            </m:sub>
            <m:sup>
              <m:r>
                <m:rPr>
                  <m:scr m:val="script"/>
                  <m:sty m:val="p"/>
                </m:rPr>
                <w:rPr>
                  <w:rFonts w:ascii="Cambria Math" w:hAnsi="Cambria Math"/>
                  <w:sz w:val="20"/>
                  <w:szCs w:val="20"/>
                </w:rPr>
                <m:t>B</m:t>
              </m:r>
            </m:sup>
            <m:e>
              <m:r>
                <m:rPr>
                  <m:sty m:val="p"/>
                </m:rPr>
                <w:rPr>
                  <w:rFonts w:ascii="Cambria Math" w:hAnsi="Cambria Math"/>
                  <w:sz w:val="20"/>
                  <w:szCs w:val="20"/>
                </w:rPr>
                <m:t>1</m:t>
              </m:r>
              <m:d>
                <m:dPr>
                  <m:begChr m:val="{"/>
                  <m:endChr m:val="}"/>
                  <m:ctrlPr>
                    <w:rPr>
                      <w:rFonts w:ascii="Cambria Math" w:hAnsi="Cambria Math"/>
                      <w:sz w:val="20"/>
                      <w:szCs w:val="20"/>
                    </w:rPr>
                  </m:ctrlPr>
                </m:dPr>
                <m:e>
                  <m:r>
                    <w:rPr>
                      <w:rFonts w:ascii="Cambria Math" w:hAnsi="Cambria Math"/>
                      <w:sz w:val="20"/>
                      <w:szCs w:val="20"/>
                    </w:rPr>
                    <m:t>k</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e>
              </m:d>
              <m:r>
                <m:rPr>
                  <m:sty m:val="p"/>
                </m:rPr>
                <w:rPr>
                  <w:rFonts w:ascii="Cambria Math" w:hAnsi="Cambria Math"/>
                  <w:sz w:val="20"/>
                  <w:szCs w:val="20"/>
                </w:rPr>
                <m:t>.</m:t>
              </m:r>
              <m:nary>
                <m:naryPr>
                  <m:chr m:val="∑"/>
                  <m:limLoc m:val="undOvr"/>
                  <m:supHide m:val="1"/>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k</m:t>
                      </m:r>
                    </m:sub>
                  </m:sSub>
                </m:sub>
                <m:sup/>
                <m:e>
                  <m:d>
                    <m:dPr>
                      <m:begChr m:val="["/>
                      <m:endChr m:val="]"/>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ρ</m:t>
                          </m:r>
                        </m:e>
                        <m:sub>
                          <m:r>
                            <m:rPr>
                              <m:sty m:val="p"/>
                            </m:rPr>
                            <w:rPr>
                              <w:rFonts w:ascii="Cambria Math" w:hAnsi="Cambria Math"/>
                              <w:sz w:val="20"/>
                              <w:szCs w:val="20"/>
                            </w:rPr>
                            <m:t>0</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ρ</m:t>
                          </m:r>
                        </m:e>
                        <m:sub>
                          <m:r>
                            <m:rPr>
                              <m:sty m:val="p"/>
                            </m:rPr>
                            <w:rPr>
                              <w:rFonts w:ascii="Cambria Math" w:hAnsi="Cambria Math"/>
                              <w:sz w:val="20"/>
                              <w:szCs w:val="20"/>
                            </w:rPr>
                            <m:t>1</m:t>
                          </m:r>
                        </m:sub>
                      </m:sSub>
                      <m:r>
                        <w:rPr>
                          <w:rFonts w:ascii="Cambria Math" w:hAnsi="Cambria Math"/>
                          <w:sz w:val="20"/>
                          <w:szCs w:val="20"/>
                        </w:rPr>
                        <m:t>Lg</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γ</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Sic</m:t>
                          </m:r>
                        </m:sup>
                      </m:sSubSup>
                    </m:e>
                  </m:d>
                </m:e>
              </m:nary>
            </m:e>
          </m:nary>
          <m:r>
            <m:rPr>
              <m:sty m:val="p"/>
            </m:rPr>
            <w:rPr>
              <w:rFonts w:ascii="Cambria Math" w:hAnsi="Cambria Math"/>
              <w:sz w:val="20"/>
              <w:szCs w:val="20"/>
            </w:rPr>
            <m:t>,</m:t>
          </m:r>
          <m:r>
            <m:rPr>
              <m:sty m:val="p"/>
            </m:rPr>
            <w:rPr>
              <w:rFonts w:ascii="Times New Roman" w:hAnsi="Times New Roman"/>
              <w:sz w:val="20"/>
              <w:szCs w:val="20"/>
            </w:rPr>
            <w:br/>
          </m:r>
        </m:oMath>
      </m:oMathPara>
      <m:oMath>
        <m:r>
          <m:rPr>
            <m:sty m:val="p"/>
          </m:rPr>
          <w:rPr>
            <w:rFonts w:ascii="Cambria Math" w:hAnsi="Cambria Math"/>
            <w:sz w:val="20"/>
            <w:szCs w:val="20"/>
          </w:rPr>
          <m:t>if</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m</m:t>
            </m:r>
          </m:sub>
        </m:sSub>
        <m:r>
          <m:rPr>
            <m:sty m:val="p"/>
          </m:rPr>
          <w:rPr>
            <w:rFonts w:ascii="Cambria Math" w:hAnsi="Cambria Math"/>
            <w:sz w:val="20"/>
            <w:szCs w:val="20"/>
          </w:rPr>
          <m:t xml:space="preserve">=1 </m:t>
        </m:r>
        <m:r>
          <w:rPr>
            <w:rFonts w:ascii="Cambria Math" w:hAnsi="Cambria Math"/>
            <w:sz w:val="20"/>
            <w:szCs w:val="20"/>
          </w:rPr>
          <m:t>and</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n</m:t>
            </m:r>
          </m:sub>
        </m:sSub>
        <m:r>
          <m:rPr>
            <m:sty m:val="p"/>
          </m:rPr>
          <w:rPr>
            <w:rFonts w:ascii="Cambria Math" w:hAnsi="Cambria Math"/>
            <w:sz w:val="20"/>
            <w:szCs w:val="20"/>
          </w:rPr>
          <m:t xml:space="preserve">=1 </m:t>
        </m:r>
      </m:oMath>
      <w:r w:rsidRPr="0071297E">
        <w:rPr>
          <w:rFonts w:ascii="Times New Roman" w:hAnsi="Times New Roman"/>
          <w:sz w:val="20"/>
          <w:szCs w:val="20"/>
        </w:rPr>
        <w:t>(4)</w:t>
      </w:r>
      <m:oMath>
        <m:r>
          <m:rPr>
            <m:sty m:val="p"/>
          </m:rPr>
          <w:rPr>
            <w:rFonts w:ascii="Cambria Math" w:hAnsi="Cambria Math"/>
            <w:sz w:val="20"/>
            <w:szCs w:val="20"/>
          </w:rPr>
          <w:br/>
        </m:r>
      </m:oMath>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Where term </w:t>
      </w:r>
      <m:oMath>
        <m:sSub>
          <m:sSubPr>
            <m:ctrlPr>
              <w:rPr>
                <w:rFonts w:ascii="Cambria Math" w:hAnsi="Cambria Math"/>
                <w:sz w:val="20"/>
                <w:szCs w:val="20"/>
              </w:rPr>
            </m:ctrlPr>
          </m:sSubPr>
          <m:e>
            <m:r>
              <w:rPr>
                <w:rFonts w:ascii="Cambria Math" w:hAnsi="Cambria Math"/>
                <w:sz w:val="20"/>
                <w:szCs w:val="20"/>
              </w:rPr>
              <m:t>ρ</m:t>
            </m:r>
          </m:e>
          <m:sub>
            <m:r>
              <m:rPr>
                <m:sty m:val="p"/>
              </m:rPr>
              <w:rPr>
                <w:rFonts w:ascii="Cambria Math" w:hAnsi="Cambria Math"/>
                <w:sz w:val="20"/>
                <w:szCs w:val="20"/>
              </w:rPr>
              <m:t>0</m:t>
            </m:r>
          </m:sub>
        </m:sSub>
      </m:oMath>
      <w:r w:rsidRPr="0071297E">
        <w:rPr>
          <w:rFonts w:ascii="Times New Roman" w:hAnsi="Times New Roman"/>
          <w:sz w:val="20"/>
          <w:szCs w:val="20"/>
        </w:rPr>
        <w:t xml:space="preserve"> denotes the constant cost of SIC processing, </w:t>
      </w:r>
      <m:oMath>
        <m:sSub>
          <m:sSubPr>
            <m:ctrlPr>
              <w:rPr>
                <w:rFonts w:ascii="Cambria Math" w:hAnsi="Cambria Math"/>
                <w:sz w:val="20"/>
                <w:szCs w:val="20"/>
              </w:rPr>
            </m:ctrlPr>
          </m:sSubPr>
          <m:e>
            <m:r>
              <w:rPr>
                <w:rFonts w:ascii="Cambria Math" w:hAnsi="Cambria Math"/>
                <w:sz w:val="20"/>
                <w:szCs w:val="20"/>
              </w:rPr>
              <m:t>χ</m:t>
            </m:r>
          </m:e>
          <m:sub>
            <m:r>
              <w:rPr>
                <w:rFonts w:ascii="Cambria Math" w:hAnsi="Cambria Math"/>
                <w:sz w:val="20"/>
                <w:szCs w:val="20"/>
              </w:rPr>
              <m:t>k</m:t>
            </m:r>
            <m:r>
              <m:rPr>
                <m:sty m:val="p"/>
              </m:rPr>
              <w:rPr>
                <w:rFonts w:ascii="Cambria Math" w:hAnsi="Cambria Math"/>
                <w:sz w:val="20"/>
                <w:szCs w:val="20"/>
              </w:rPr>
              <m:t xml:space="preserve"> </m:t>
            </m:r>
          </m:sub>
        </m:sSub>
        <m:r>
          <m:rPr>
            <m:sty m:val="p"/>
          </m:rPr>
          <w:rPr>
            <w:rFonts w:ascii="Cambria Math" w:hAnsi="Cambria Math"/>
            <w:sz w:val="20"/>
            <w:szCs w:val="20"/>
          </w:rPr>
          <m:t xml:space="preserve">= </m:t>
        </m:r>
        <m:d>
          <m:dPr>
            <m:begChr m:val="{"/>
            <m:endChr m:val="}"/>
            <m:ctrlPr>
              <w:rPr>
                <w:rFonts w:ascii="Cambria Math" w:hAnsi="Cambria Math"/>
                <w:sz w:val="20"/>
                <w:szCs w:val="20"/>
              </w:rPr>
            </m:ctrlPr>
          </m:dPr>
          <m:e>
            <m:r>
              <w:rPr>
                <w:rFonts w:ascii="Cambria Math" w:hAnsi="Cambria Math"/>
                <w:sz w:val="20"/>
                <w:szCs w:val="20"/>
              </w:rPr>
              <m:t>i</m:t>
            </m:r>
            <m:d>
              <m:dPr>
                <m:begChr m:val="|"/>
                <m:endChr m:val="|"/>
                <m:ctrlPr>
                  <w:rPr>
                    <w:rFonts w:ascii="Cambria Math" w:hAnsi="Cambria Math"/>
                    <w:sz w:val="20"/>
                    <w:szCs w:val="20"/>
                  </w:rPr>
                </m:ctrlPr>
              </m:dPr>
              <m:e>
                <m:r>
                  <w:rPr>
                    <w:rFonts w:ascii="Cambria Math" w:hAnsi="Cambria Math"/>
                    <w:sz w:val="20"/>
                    <w:szCs w:val="20"/>
                  </w:rPr>
                  <m:t>i</m:t>
                </m:r>
                <m:r>
                  <m:rPr>
                    <m:sty m:val="p"/>
                  </m:rPr>
                  <w:rPr>
                    <w:rFonts w:ascii="Cambria Math" w:hAnsi="Cambria Math"/>
                    <w:sz w:val="20"/>
                    <w:szCs w:val="20"/>
                  </w:rPr>
                  <m:t xml:space="preserve"> ∈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r>
                  <m:rPr>
                    <m:sty m:val="p"/>
                  </m:rPr>
                  <w:rPr>
                    <w:rFonts w:ascii="Cambria Math" w:hAnsi="Cambria Math"/>
                    <w:sz w:val="20"/>
                    <w:szCs w:val="20"/>
                  </w:rPr>
                  <m:t>,</m:t>
                </m:r>
              </m:e>
            </m:d>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h</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m:rPr>
                        <m:sty m:val="p"/>
                      </m:rPr>
                      <w:rPr>
                        <w:rFonts w:ascii="Cambria Math" w:hAnsi="Cambria Math"/>
                        <w:sz w:val="20"/>
                        <w:szCs w:val="20"/>
                      </w:rPr>
                      <m:t xml:space="preserve"> </m:t>
                    </m:r>
                  </m:sup>
                </m:sSubSup>
              </m:e>
            </m:d>
            <m:r>
              <m:rPr>
                <m:sty m:val="p"/>
              </m:rPr>
              <w:rPr>
                <w:rFonts w:ascii="Cambria Math" w:hAnsi="Cambria Math"/>
                <w:sz w:val="20"/>
                <w:szCs w:val="20"/>
              </w:rPr>
              <m:t>|2&gt;</m:t>
            </m:r>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h</m:t>
                    </m:r>
                  </m:e>
                  <m:sub>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m</m:t>
                    </m:r>
                  </m:sub>
                  <m:sup>
                    <m:r>
                      <m:rPr>
                        <m:sty m:val="p"/>
                      </m:rPr>
                      <w:rPr>
                        <w:rFonts w:ascii="Cambria Math" w:hAnsi="Cambria Math"/>
                        <w:sz w:val="20"/>
                        <w:szCs w:val="20"/>
                      </w:rPr>
                      <m:t xml:space="preserve"> </m:t>
                    </m:r>
                  </m:sup>
                </m:sSubSup>
              </m:e>
            </m:d>
            <m:r>
              <m:rPr>
                <m:sty m:val="p"/>
              </m:rPr>
              <w:rPr>
                <w:rFonts w:ascii="Cambria Math" w:hAnsi="Cambria Math"/>
                <w:sz w:val="20"/>
                <w:szCs w:val="20"/>
              </w:rPr>
              <m:t xml:space="preserve">2 </m:t>
            </m:r>
          </m:e>
        </m:d>
        <m:r>
          <m:rPr>
            <m:sty m:val="p"/>
          </m:rPr>
          <w:rPr>
            <w:rFonts w:ascii="Cambria Math" w:hAnsi="Cambria Math"/>
            <w:sz w:val="20"/>
            <w:szCs w:val="20"/>
          </w:rPr>
          <m:t xml:space="preserve"> </m:t>
        </m:r>
      </m:oMath>
      <w:r w:rsidRPr="0071297E">
        <w:rPr>
          <w:rFonts w:ascii="Times New Roman" w:hAnsi="Times New Roman"/>
          <w:sz w:val="20"/>
          <w:szCs w:val="20"/>
        </w:rPr>
        <w:t>is the UE who has worse channel gain than UE k,</w:t>
      </w:r>
      <m:oMath>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ρ</m:t>
            </m:r>
          </m:e>
          <m:sub>
            <m:r>
              <m:rPr>
                <m:sty m:val="p"/>
              </m:rPr>
              <w:rPr>
                <w:rFonts w:ascii="Cambria Math" w:hAnsi="Cambria Math"/>
                <w:sz w:val="20"/>
                <w:szCs w:val="20"/>
              </w:rPr>
              <m:t>1</m:t>
            </m:r>
          </m:sub>
        </m:sSub>
      </m:oMath>
      <w:r w:rsidRPr="0071297E">
        <w:rPr>
          <w:rFonts w:ascii="Times New Roman" w:hAnsi="Times New Roman"/>
          <w:sz w:val="20"/>
          <w:szCs w:val="20"/>
        </w:rPr>
        <w:t xml:space="preserve"> is the positive scalar, and</w:t>
      </w:r>
      <m:oMath>
        <m:sSubSup>
          <m:sSubSupPr>
            <m:ctrlPr>
              <w:rPr>
                <w:rFonts w:ascii="Cambria Math" w:hAnsi="Cambria Math"/>
                <w:sz w:val="20"/>
                <w:szCs w:val="20"/>
              </w:rPr>
            </m:ctrlPr>
          </m:sSubSupPr>
          <m:e>
            <m:r>
              <m:rPr>
                <m:sty m:val="p"/>
              </m:rPr>
              <w:rPr>
                <w:rFonts w:ascii="Cambria Math" w:hAnsi="Cambria Math"/>
                <w:sz w:val="20"/>
                <w:szCs w:val="20"/>
              </w:rPr>
              <m:t xml:space="preserve">  </m:t>
            </m:r>
            <m:r>
              <w:rPr>
                <w:rFonts w:ascii="Cambria Math" w:hAnsi="Cambria Math"/>
                <w:sz w:val="20"/>
                <w:szCs w:val="20"/>
              </w:rPr>
              <m:t>γ</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Sic</m:t>
            </m:r>
          </m:sup>
        </m:sSubSup>
      </m:oMath>
      <w:r w:rsidRPr="0071297E">
        <w:rPr>
          <w:rFonts w:ascii="Times New Roman" w:hAnsi="Times New Roman"/>
          <w:sz w:val="20"/>
          <w:szCs w:val="20"/>
        </w:rPr>
        <w:t xml:space="preserve"> denotes the SINR experienced by UE k, when UE k detects the signal of UE </w:t>
      </w:r>
      <w:proofErr w:type="spellStart"/>
      <w:r w:rsidRPr="0071297E">
        <w:rPr>
          <w:rFonts w:ascii="Times New Roman" w:hAnsi="Times New Roman"/>
          <w:sz w:val="20"/>
          <w:szCs w:val="20"/>
        </w:rPr>
        <w:t>i</w:t>
      </w:r>
      <w:proofErr w:type="spellEnd"/>
      <w:r w:rsidRPr="0071297E">
        <w:rPr>
          <w:rFonts w:ascii="Times New Roman" w:hAnsi="Times New Roman"/>
          <w:sz w:val="20"/>
          <w:szCs w:val="20"/>
        </w:rPr>
        <w:t>, i.e., “far-UE,” in presence of interference from its desired signal, that is,</w:t>
      </w:r>
    </w:p>
    <w:p w:rsidR="006A2766" w:rsidRPr="0071297E" w:rsidRDefault="006A2766" w:rsidP="006A2766">
      <w:pPr>
        <w:spacing w:after="0" w:line="240" w:lineRule="auto"/>
        <w:jc w:val="both"/>
        <w:rPr>
          <w:rFonts w:ascii="Times New Roman" w:hAnsi="Times New Roman"/>
          <w:sz w:val="20"/>
          <w:szCs w:val="20"/>
        </w:rPr>
      </w:pPr>
      <m:oMathPara>
        <m:oMath>
          <m:sSubSup>
            <m:sSubSupPr>
              <m:ctrlPr>
                <w:rPr>
                  <w:rFonts w:ascii="Cambria Math" w:hAnsi="Cambria Math"/>
                  <w:sz w:val="20"/>
                  <w:szCs w:val="20"/>
                </w:rPr>
              </m:ctrlPr>
            </m:sSubSupPr>
            <m:e>
              <m:r>
                <w:rPr>
                  <w:rFonts w:ascii="Cambria Math" w:hAnsi="Cambria Math"/>
                  <w:sz w:val="20"/>
                  <w:szCs w:val="20"/>
                </w:rPr>
                <m:t>γ</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Sic</m:t>
              </m:r>
            </m:sup>
          </m:sSubSup>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i</m:t>
                  </m:r>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h</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H</m:t>
                          </m:r>
                        </m:sup>
                      </m:sSubSup>
                      <m:sSub>
                        <m:sSubPr>
                          <m:ctrlPr>
                            <w:rPr>
                              <w:rFonts w:ascii="Cambria Math" w:hAnsi="Cambria Math"/>
                              <w:sz w:val="20"/>
                              <w:szCs w:val="20"/>
                            </w:rPr>
                          </m:ctrlPr>
                        </m:sSubPr>
                        <m:e>
                          <m:r>
                            <m:rPr>
                              <m:scr m:val="script"/>
                              <m:sty m:val="p"/>
                            </m:rPr>
                            <w:rPr>
                              <w:rFonts w:ascii="Cambria Math" w:hAnsi="Cambria Math"/>
                              <w:sz w:val="20"/>
                              <w:szCs w:val="20"/>
                            </w:rPr>
                            <m:t>U</m:t>
                          </m:r>
                        </m:e>
                        <m:sub>
                          <m:r>
                            <w:rPr>
                              <w:rFonts w:ascii="Cambria Math" w:hAnsi="Cambria Math"/>
                              <w:sz w:val="20"/>
                              <w:szCs w:val="20"/>
                            </w:rPr>
                            <m:t>i</m:t>
                          </m:r>
                        </m:sub>
                      </m:sSub>
                    </m:e>
                  </m:d>
                </m:sub>
              </m:sSub>
              <m:r>
                <m:rPr>
                  <m:sty m:val="p"/>
                </m:rPr>
                <w:rPr>
                  <w:rFonts w:ascii="Cambria Math" w:hAnsi="Cambria Math"/>
                  <w:sz w:val="20"/>
                  <w:szCs w:val="20"/>
                </w:rPr>
                <m:t>2</m:t>
              </m:r>
            </m:num>
            <m:den>
              <m:sSub>
                <m:sSubPr>
                  <m:ctrlPr>
                    <w:rPr>
                      <w:rFonts w:ascii="Cambria Math" w:hAnsi="Cambria Math"/>
                      <w:sz w:val="20"/>
                      <w:szCs w:val="20"/>
                    </w:rPr>
                  </m:ctrlPr>
                </m:sSubPr>
                <m:e>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i</m:t>
                      </m:r>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h</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H</m:t>
                              </m:r>
                            </m:sup>
                          </m:sSubSup>
                          <m:sSub>
                            <m:sSubPr>
                              <m:ctrlPr>
                                <w:rPr>
                                  <w:rFonts w:ascii="Cambria Math" w:hAnsi="Cambria Math"/>
                                  <w:sz w:val="20"/>
                                  <w:szCs w:val="20"/>
                                </w:rPr>
                              </m:ctrlPr>
                            </m:sSubPr>
                            <m:e>
                              <m:r>
                                <m:rPr>
                                  <m:scr m:val="script"/>
                                  <m:sty m:val="p"/>
                                </m:rPr>
                                <w:rPr>
                                  <w:rFonts w:ascii="Cambria Math" w:hAnsi="Cambria Math"/>
                                  <w:sz w:val="20"/>
                                  <w:szCs w:val="20"/>
                                </w:rPr>
                                <m:t>U</m:t>
                              </m:r>
                            </m:e>
                            <m:sub>
                              <m:r>
                                <w:rPr>
                                  <w:rFonts w:ascii="Cambria Math" w:hAnsi="Cambria Math"/>
                                  <w:sz w:val="20"/>
                                  <w:szCs w:val="20"/>
                                </w:rPr>
                                <m:t>i</m:t>
                              </m:r>
                            </m:sub>
                          </m:sSub>
                        </m:e>
                      </m:d>
                    </m:sub>
                  </m:sSub>
                  <m:r>
                    <m:rPr>
                      <m:sty m:val="p"/>
                    </m:rPr>
                    <w:rPr>
                      <w:rFonts w:ascii="Cambria Math" w:hAnsi="Cambria Math"/>
                      <w:sz w:val="20"/>
                      <w:szCs w:val="20"/>
                    </w:rPr>
                    <m:t xml:space="preserve">2+ </m:t>
                  </m:r>
                  <m:sSubSup>
                    <m:sSubSupPr>
                      <m:ctrlPr>
                        <w:rPr>
                          <w:rFonts w:ascii="Cambria Math" w:hAnsi="Cambria Math"/>
                          <w:sz w:val="20"/>
                          <w:szCs w:val="20"/>
                        </w:rPr>
                      </m:ctrlPr>
                    </m:sSubSupPr>
                    <m:e>
                      <m:r>
                        <w:rPr>
                          <w:rFonts w:ascii="Cambria Math" w:hAnsi="Cambria Math"/>
                          <w:sz w:val="20"/>
                          <w:szCs w:val="20"/>
                        </w:rPr>
                        <m:t>I</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SD</m:t>
                      </m:r>
                    </m:sup>
                  </m:sSubSup>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m:rPr>
                          <m:sty m:val="p"/>
                        </m:rPr>
                        <w:rPr>
                          <w:rFonts w:ascii="Cambria Math" w:hAnsi="Cambria Math"/>
                          <w:sz w:val="20"/>
                          <w:szCs w:val="20"/>
                        </w:rPr>
                        <m:t>0</m:t>
                      </m:r>
                    </m:sub>
                  </m:sSub>
                  <m:r>
                    <m:rPr>
                      <m:sty m:val="p"/>
                    </m:rPr>
                    <w:rPr>
                      <w:rFonts w:ascii="Cambria Math" w:hAnsi="Cambria Math"/>
                      <w:sz w:val="20"/>
                      <w:szCs w:val="20"/>
                    </w:rPr>
                    <m:t xml:space="preserve"> </m:t>
                  </m:r>
                </m:e>
                <m:sub>
                  <m:r>
                    <m:rPr>
                      <m:sty m:val="p"/>
                    </m:rPr>
                    <w:rPr>
                      <w:rFonts w:ascii="Cambria Math" w:hAnsi="Cambria Math"/>
                      <w:sz w:val="20"/>
                      <w:szCs w:val="20"/>
                    </w:rPr>
                    <m:t xml:space="preserve"> </m:t>
                  </m:r>
                </m:sub>
              </m:sSub>
            </m:den>
          </m:f>
        </m:oMath>
      </m:oMathPara>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As we can see, </w:t>
      </w:r>
      <m:oMath>
        <m:sSubSup>
          <m:sSubSupPr>
            <m:ctrlPr>
              <w:rPr>
                <w:rFonts w:ascii="Cambria Math" w:hAnsi="Cambria Math"/>
                <w:sz w:val="20"/>
                <w:szCs w:val="20"/>
              </w:rPr>
            </m:ctrlPr>
          </m:sSubSupPr>
          <m:e>
            <m:r>
              <w:rPr>
                <w:rFonts w:ascii="Cambria Math" w:hAnsi="Cambria Math"/>
                <w:sz w:val="20"/>
                <w:szCs w:val="20"/>
              </w:rPr>
              <m:t>ψ</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PD</m:t>
            </m:r>
          </m:sup>
        </m:sSubSup>
      </m:oMath>
      <w:r w:rsidRPr="0071297E">
        <w:rPr>
          <w:rFonts w:ascii="Times New Roman" w:hAnsi="Times New Roman"/>
          <w:sz w:val="20"/>
          <w:szCs w:val="20"/>
        </w:rPr>
        <w:t xml:space="preserve"> is an increasing function of the inverse SINR, i.e., </w:t>
      </w:r>
      <m:oMath>
        <m:sSubSup>
          <m:sSubSupPr>
            <m:ctrlPr>
              <w:rPr>
                <w:rFonts w:ascii="Cambria Math" w:hAnsi="Cambria Math"/>
                <w:sz w:val="20"/>
                <w:szCs w:val="20"/>
              </w:rPr>
            </m:ctrlPr>
          </m:sSubSupPr>
          <m:e>
            <m:r>
              <m:rPr>
                <m:sty m:val="p"/>
              </m:rPr>
              <w:rPr>
                <w:rFonts w:ascii="Cambria Math" w:hAnsi="Cambria Math"/>
                <w:sz w:val="20"/>
                <w:szCs w:val="20"/>
              </w:rPr>
              <m:t>(</m:t>
            </m:r>
            <m:r>
              <w:rPr>
                <w:rFonts w:ascii="Cambria Math" w:hAnsi="Cambria Math"/>
                <w:sz w:val="20"/>
                <w:szCs w:val="20"/>
              </w:rPr>
              <m:t>γ</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Sic</m:t>
            </m:r>
          </m:sup>
        </m:sSubSup>
        <m:r>
          <m:rPr>
            <m:sty m:val="p"/>
          </m:rPr>
          <w:rPr>
            <w:rFonts w:ascii="Cambria Math" w:hAnsi="Cambria Math"/>
            <w:sz w:val="20"/>
            <w:szCs w:val="20"/>
          </w:rPr>
          <m:t>)</m:t>
        </m:r>
      </m:oMath>
      <w:r w:rsidRPr="0071297E">
        <w:rPr>
          <w:rFonts w:ascii="Times New Roman" w:hAnsi="Times New Roman" w:hint="eastAsia"/>
          <w:sz w:val="20"/>
          <w:szCs w:val="20"/>
        </w:rPr>
        <w:t>−</w:t>
      </w:r>
      <w:r w:rsidRPr="0071297E">
        <w:rPr>
          <w:rFonts w:ascii="Times New Roman" w:hAnsi="Times New Roman"/>
          <w:sz w:val="20"/>
          <w:szCs w:val="20"/>
        </w:rPr>
        <w:t>1. Besides, only the UE with strong channel gain has the additional cost by the SIC processing. Thus, the far-UE, which does not perform SIC, has no additional utilization cost in the power domain.</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    Secondly, for the case of spatial-domain NOMA, the high spatial correlation between desired signal and interference signal makes it costly for the UE side to distinguish the overlapped signals in the spatial domain </w:t>
      </w:r>
      <w:sdt>
        <w:sdtPr>
          <w:rPr>
            <w:rFonts w:ascii="Times New Roman" w:hAnsi="Times New Roman"/>
            <w:sz w:val="20"/>
            <w:szCs w:val="20"/>
          </w:rPr>
          <w:id w:val="421764387"/>
          <w:citation/>
        </w:sdtPr>
        <w:sdtContent>
          <w:r w:rsidRPr="0071297E">
            <w:rPr>
              <w:rFonts w:ascii="Times New Roman" w:hAnsi="Times New Roman"/>
              <w:sz w:val="20"/>
              <w:szCs w:val="20"/>
            </w:rPr>
            <w:fldChar w:fldCharType="begin"/>
          </w:r>
          <w:r w:rsidRPr="0071297E">
            <w:rPr>
              <w:rFonts w:ascii="Times New Roman" w:hAnsi="Times New Roman"/>
              <w:sz w:val="20"/>
              <w:szCs w:val="20"/>
            </w:rPr>
            <w:instrText xml:space="preserve"> CITATION YLi215 \l 16393 </w:instrText>
          </w:r>
          <w:r w:rsidRPr="0071297E">
            <w:rPr>
              <w:rFonts w:ascii="Times New Roman" w:hAnsi="Times New Roman"/>
              <w:sz w:val="20"/>
              <w:szCs w:val="20"/>
            </w:rPr>
            <w:fldChar w:fldCharType="separate"/>
          </w:r>
          <w:r w:rsidRPr="0071297E">
            <w:rPr>
              <w:rFonts w:ascii="Times New Roman" w:hAnsi="Times New Roman"/>
              <w:sz w:val="20"/>
              <w:szCs w:val="20"/>
            </w:rPr>
            <w:t>[19]</w:t>
          </w:r>
          <w:r w:rsidRPr="0071297E">
            <w:rPr>
              <w:rFonts w:ascii="Times New Roman" w:hAnsi="Times New Roman"/>
              <w:sz w:val="20"/>
              <w:szCs w:val="20"/>
            </w:rPr>
            <w:fldChar w:fldCharType="end"/>
          </w:r>
        </w:sdtContent>
      </w:sdt>
      <w:r w:rsidRPr="0071297E">
        <w:rPr>
          <w:rFonts w:ascii="Times New Roman" w:hAnsi="Times New Roman"/>
          <w:sz w:val="20"/>
          <w:szCs w:val="20"/>
        </w:rPr>
        <w:t xml:space="preserve">. The utilization cost of the spatial domain is determined by the spatial correlation among UEs in </w:t>
      </w:r>
      <w:r w:rsidRPr="0071297E">
        <w:rPr>
          <w:rFonts w:ascii="Times New Roman" w:hAnsi="Times New Roman"/>
          <w:sz w:val="20"/>
          <w:szCs w:val="20"/>
        </w:rPr>
        <w:t xml:space="preserve">different beam spaces sharing the same sub channel. For UE </w:t>
      </w:r>
      <m:oMath>
        <m:r>
          <w:rPr>
            <w:rFonts w:ascii="Cambria Math" w:hAnsi="Cambria Math"/>
            <w:sz w:val="20"/>
            <w:szCs w:val="20"/>
          </w:rPr>
          <m:t>k</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r>
          <m:rPr>
            <m:sty m:val="p"/>
          </m:rPr>
          <w:rPr>
            <w:rFonts w:ascii="Cambria Math" w:hAnsi="Cambria Math"/>
            <w:sz w:val="20"/>
            <w:szCs w:val="20"/>
          </w:rPr>
          <m:t xml:space="preserve">  </m:t>
        </m:r>
      </m:oMath>
      <w:r w:rsidRPr="0071297E">
        <w:rPr>
          <w:rFonts w:ascii="Times New Roman" w:hAnsi="Times New Roman"/>
          <w:sz w:val="20"/>
          <w:szCs w:val="20"/>
        </w:rPr>
        <w:t>on on m-th sub channel, the spatial domain non-orthogonality of this UE is defined as</w:t>
      </w:r>
    </w:p>
    <w:p w:rsidR="006A2766" w:rsidRPr="0071297E" w:rsidRDefault="006A2766" w:rsidP="006A2766">
      <w:pPr>
        <w:spacing w:after="0" w:line="240" w:lineRule="auto"/>
        <w:jc w:val="both"/>
        <w:rPr>
          <w:rFonts w:ascii="Times New Roman" w:hAnsi="Times New Roman"/>
          <w:sz w:val="20"/>
          <w:szCs w:val="20"/>
        </w:rPr>
      </w:pPr>
    </w:p>
    <w:p w:rsidR="006A2766" w:rsidRPr="0071297E" w:rsidRDefault="006A2766" w:rsidP="006A2766">
      <w:pPr>
        <w:spacing w:after="0" w:line="240" w:lineRule="auto"/>
        <w:jc w:val="both"/>
        <w:rPr>
          <w:rFonts w:ascii="Times New Roman" w:hAnsi="Times New Roman"/>
          <w:sz w:val="20"/>
          <w:szCs w:val="20"/>
        </w:rPr>
      </w:pPr>
      <m:oMathPara>
        <m:oMath>
          <m:sSubSup>
            <m:sSubSupPr>
              <m:ctrlPr>
                <w:rPr>
                  <w:rFonts w:ascii="Cambria Math" w:hAnsi="Cambria Math"/>
                  <w:sz w:val="20"/>
                  <w:szCs w:val="20"/>
                </w:rPr>
              </m:ctrlPr>
            </m:sSubSupPr>
            <m:e>
              <m:r>
                <w:rPr>
                  <w:rFonts w:ascii="Cambria Math" w:hAnsi="Cambria Math"/>
                  <w:sz w:val="20"/>
                  <w:szCs w:val="20"/>
                </w:rPr>
                <m:t>ψ</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SD</m:t>
              </m:r>
            </m:sup>
          </m:sSubSup>
          <m:r>
            <m:rPr>
              <m:sty m:val="p"/>
            </m:rPr>
            <w:rPr>
              <w:rFonts w:ascii="Cambria Math" w:hAnsi="Cambria Math"/>
              <w:sz w:val="20"/>
              <w:szCs w:val="20"/>
            </w:rPr>
            <m:t>=</m:t>
          </m:r>
          <m:nary>
            <m:naryPr>
              <m:chr m:val="∑"/>
              <m:limLoc m:val="subSup"/>
              <m:ctrlPr>
                <w:rPr>
                  <w:rFonts w:ascii="Cambria Math" w:hAnsi="Cambria Math"/>
                  <w:sz w:val="20"/>
                  <w:szCs w:val="20"/>
                </w:rPr>
              </m:ctrlPr>
            </m:naryPr>
            <m:sub>
              <m:r>
                <w:rPr>
                  <w:rFonts w:ascii="Cambria Math" w:hAnsi="Cambria Math"/>
                  <w:sz w:val="20"/>
                  <w:szCs w:val="20"/>
                </w:rPr>
                <m:t>b</m:t>
              </m:r>
              <m:r>
                <m:rPr>
                  <m:sty m:val="p"/>
                </m:rPr>
                <w:rPr>
                  <w:rFonts w:ascii="Cambria Math" w:hAnsi="Cambria Math"/>
                  <w:sz w:val="20"/>
                  <w:szCs w:val="20"/>
                </w:rPr>
                <m:t>=1</m:t>
              </m:r>
            </m:sub>
            <m:sup>
              <m:r>
                <m:rPr>
                  <m:scr m:val="script"/>
                  <m:sty m:val="p"/>
                </m:rPr>
                <w:rPr>
                  <w:rFonts w:ascii="Cambria Math" w:hAnsi="Cambria Math"/>
                  <w:sz w:val="20"/>
                  <w:szCs w:val="20"/>
                </w:rPr>
                <m:t>B</m:t>
              </m:r>
            </m:sup>
            <m:e>
              <m:r>
                <m:rPr>
                  <m:sty m:val="p"/>
                </m:rPr>
                <w:rPr>
                  <w:rFonts w:ascii="Cambria Math" w:hAnsi="Cambria Math"/>
                  <w:sz w:val="20"/>
                  <w:szCs w:val="20"/>
                </w:rPr>
                <m:t>1</m:t>
              </m:r>
              <m:d>
                <m:dPr>
                  <m:begChr m:val="{"/>
                  <m:endChr m:val="}"/>
                  <m:ctrlPr>
                    <w:rPr>
                      <w:rFonts w:ascii="Cambria Math" w:hAnsi="Cambria Math"/>
                      <w:sz w:val="20"/>
                      <w:szCs w:val="20"/>
                    </w:rPr>
                  </m:ctrlPr>
                </m:dPr>
                <m:e>
                  <m: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e>
              </m:d>
              <m:r>
                <m:rPr>
                  <m:sty m:val="p"/>
                </m:rPr>
                <w:rPr>
                  <w:rFonts w:ascii="Cambria Math" w:hAnsi="Cambria Math"/>
                  <w:sz w:val="20"/>
                  <w:szCs w:val="20"/>
                </w:rPr>
                <m:t>.</m:t>
              </m:r>
              <m:nary>
                <m:naryPr>
                  <m:chr m:val="∑"/>
                  <m:limLoc m:val="undOvr"/>
                  <m:supHide m:val="1"/>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sub>
                <m:sup/>
                <m:e>
                  <m:sSub>
                    <m:sSubPr>
                      <m:ctrlPr>
                        <w:rPr>
                          <w:rFonts w:ascii="Cambria Math" w:hAnsi="Cambria Math"/>
                          <w:sz w:val="20"/>
                          <w:szCs w:val="20"/>
                        </w:rPr>
                      </m:ctrlPr>
                    </m:sSubPr>
                    <m:e>
                      <m:r>
                        <w:rPr>
                          <w:rFonts w:ascii="Cambria Math" w:hAnsi="Cambria Math"/>
                          <w:sz w:val="20"/>
                          <w:szCs w:val="20"/>
                        </w:rPr>
                        <m:t>ρ</m:t>
                      </m:r>
                    </m:e>
                    <m:sub>
                      <m:r>
                        <m:rPr>
                          <m:sty m:val="p"/>
                        </m:rPr>
                        <w:rPr>
                          <w:rFonts w:ascii="Cambria Math" w:hAnsi="Cambria Math"/>
                          <w:sz w:val="20"/>
                          <w:szCs w:val="20"/>
                        </w:rPr>
                        <m:t>2</m:t>
                      </m:r>
                    </m:sub>
                  </m:sSub>
                </m:e>
              </m:nary>
            </m:e>
          </m:nary>
          <m:r>
            <m:rPr>
              <m:sty m:val="p"/>
            </m:rPr>
            <w:rPr>
              <w:rFonts w:ascii="Cambria Math" w:hAnsi="Cambria Math"/>
              <w:sz w:val="20"/>
              <w:szCs w:val="20"/>
            </w:rPr>
            <m:t>.</m:t>
          </m:r>
          <m:f>
            <m:fPr>
              <m:ctrlPr>
                <w:rPr>
                  <w:rFonts w:ascii="Cambria Math" w:hAnsi="Cambria Math"/>
                  <w:sz w:val="20"/>
                  <w:szCs w:val="20"/>
                </w:rPr>
              </m:ctrlPr>
            </m:fPr>
            <m:num>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h</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r>
                        <m:rPr>
                          <m:sty m:val="p"/>
                        </m:rPr>
                        <w:rPr>
                          <w:rFonts w:ascii="Cambria Math" w:hAnsi="Cambria Math"/>
                          <w:sz w:val="20"/>
                          <w:szCs w:val="20"/>
                        </w:rPr>
                        <m:t xml:space="preserve"> </m:t>
                      </m:r>
                    </m:sub>
                    <m:sup>
                      <m:r>
                        <w:rPr>
                          <w:rFonts w:ascii="Cambria Math" w:hAnsi="Cambria Math"/>
                          <w:sz w:val="20"/>
                          <w:szCs w:val="20"/>
                        </w:rPr>
                        <m:t>H</m:t>
                      </m:r>
                    </m:sup>
                  </m:sSubSup>
                  <m:sSubSup>
                    <m:sSubSupPr>
                      <m:ctrlPr>
                        <w:rPr>
                          <w:rFonts w:ascii="Cambria Math" w:hAnsi="Cambria Math"/>
                          <w:sz w:val="20"/>
                          <w:szCs w:val="20"/>
                        </w:rPr>
                      </m:ctrlPr>
                    </m:sSubSupPr>
                    <m:e>
                      <m:r>
                        <w:rPr>
                          <w:rFonts w:ascii="Cambria Math" w:hAnsi="Cambria Math"/>
                          <w:sz w:val="20"/>
                          <w:szCs w:val="20"/>
                        </w:rPr>
                        <m:t>h</m:t>
                      </m:r>
                    </m:e>
                    <m:sub>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m</m:t>
                      </m:r>
                    </m:sub>
                    <m:sup>
                      <m:r>
                        <m:rPr>
                          <m:sty m:val="p"/>
                        </m:rPr>
                        <w:rPr>
                          <w:rFonts w:ascii="Cambria Math" w:hAnsi="Cambria Math"/>
                          <w:sz w:val="20"/>
                          <w:szCs w:val="20"/>
                        </w:rPr>
                        <m:t xml:space="preserve"> </m:t>
                      </m:r>
                    </m:sup>
                  </m:sSubSup>
                </m:e>
              </m:d>
            </m:num>
            <m:den>
              <m:d>
                <m:dPr>
                  <m:begChr m:val="|"/>
                  <m:endChr m:val="|"/>
                  <m:ctrlPr>
                    <w:rPr>
                      <w:rFonts w:ascii="Cambria Math" w:hAnsi="Cambria Math"/>
                      <w:sz w:val="20"/>
                      <w:szCs w:val="20"/>
                    </w:rPr>
                  </m:ctrlPr>
                </m:dPr>
                <m:e>
                  <m:sSubSup>
                    <m:sSubSupPr>
                      <m:ctrlPr>
                        <w:rPr>
                          <w:rFonts w:ascii="Cambria Math" w:hAnsi="Cambria Math"/>
                          <w:sz w:val="20"/>
                          <w:szCs w:val="20"/>
                        </w:rPr>
                      </m:ctrlPr>
                    </m:sSubSupPr>
                    <m:e>
                      <m:r>
                        <m:rPr>
                          <m:sty m:val="p"/>
                        </m:rPr>
                        <w:rPr>
                          <w:rFonts w:ascii="Cambria Math" w:hAnsi="Cambria Math"/>
                          <w:sz w:val="20"/>
                          <w:szCs w:val="20"/>
                        </w:rPr>
                        <m:t xml:space="preserve">| </m:t>
                      </m:r>
                      <m:r>
                        <w:rPr>
                          <w:rFonts w:ascii="Cambria Math" w:hAnsi="Cambria Math"/>
                          <w:sz w:val="20"/>
                          <w:szCs w:val="20"/>
                        </w:rPr>
                        <m:t>h</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m:rPr>
                          <m:sty m:val="p"/>
                        </m:rPr>
                        <w:rPr>
                          <w:rFonts w:ascii="Cambria Math" w:hAnsi="Cambria Math"/>
                          <w:sz w:val="20"/>
                          <w:szCs w:val="20"/>
                        </w:rPr>
                        <m:t xml:space="preserve"> </m:t>
                      </m:r>
                    </m:sup>
                  </m:sSubSup>
                </m:e>
              </m:d>
              <m:r>
                <m:rPr>
                  <m:sty m:val="p"/>
                </m:rPr>
                <w:rPr>
                  <w:rFonts w:ascii="Cambria Math" w:hAnsi="Cambria Math"/>
                  <w:sz w:val="20"/>
                  <w:szCs w:val="20"/>
                </w:rPr>
                <m:t xml:space="preserve">|. </m:t>
              </m:r>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h</m:t>
                      </m:r>
                    </m:e>
                    <m:sub>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m</m:t>
                      </m:r>
                    </m:sub>
                    <m:sup>
                      <m:r>
                        <m:rPr>
                          <m:sty m:val="p"/>
                        </m:rPr>
                        <w:rPr>
                          <w:rFonts w:ascii="Cambria Math" w:hAnsi="Cambria Math"/>
                          <w:sz w:val="20"/>
                          <w:szCs w:val="20"/>
                        </w:rPr>
                        <m:t xml:space="preserve"> </m:t>
                      </m:r>
                    </m:sup>
                  </m:sSubSup>
                </m:e>
              </m:d>
              <m:r>
                <m:rPr>
                  <m:sty m:val="p"/>
                </m:rPr>
                <w:rPr>
                  <w:rFonts w:ascii="Cambria Math" w:hAnsi="Cambria Math"/>
                  <w:sz w:val="20"/>
                  <w:szCs w:val="20"/>
                </w:rPr>
                <m:t>2</m:t>
              </m:r>
            </m:den>
          </m:f>
          <m:r>
            <m:rPr>
              <m:sty m:val="p"/>
            </m:rPr>
            <w:rPr>
              <w:rFonts w:ascii="Cambria Math" w:hAnsi="Cambria Math"/>
              <w:sz w:val="20"/>
              <w:szCs w:val="20"/>
            </w:rPr>
            <m:t>,</m:t>
          </m:r>
          <m:r>
            <m:rPr>
              <m:sty m:val="p"/>
            </m:rPr>
            <w:rPr>
              <w:rFonts w:ascii="Cambria Math" w:hAnsi="Cambria Math"/>
              <w:sz w:val="20"/>
              <w:szCs w:val="20"/>
            </w:rPr>
            <w:br/>
          </m:r>
        </m:oMath>
      </m:oMathPara>
      <m:oMath>
        <m:r>
          <m:rPr>
            <m:sty m:val="p"/>
          </m:rPr>
          <w:rPr>
            <w:rFonts w:ascii="Cambria Math" w:hAnsi="Cambria Math"/>
            <w:sz w:val="20"/>
            <w:szCs w:val="20"/>
          </w:rPr>
          <m:t>if</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m</m:t>
            </m:r>
          </m:sub>
        </m:sSub>
        <m:r>
          <m:rPr>
            <m:sty m:val="p"/>
          </m:rPr>
          <w:rPr>
            <w:rFonts w:ascii="Cambria Math" w:hAnsi="Cambria Math"/>
            <w:sz w:val="20"/>
            <w:szCs w:val="20"/>
          </w:rPr>
          <m:t xml:space="preserve">=1 </m:t>
        </m:r>
        <m:r>
          <w:rPr>
            <w:rFonts w:ascii="Cambria Math" w:hAnsi="Cambria Math"/>
            <w:sz w:val="20"/>
            <w:szCs w:val="20"/>
          </w:rPr>
          <m:t>and</m:t>
        </m:r>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α</m:t>
            </m:r>
          </m:e>
          <m:sub>
            <m:r>
              <w:rPr>
                <w:rFonts w:ascii="Cambria Math" w:hAnsi="Cambria Math"/>
                <w:sz w:val="20"/>
                <w:szCs w:val="20"/>
              </w:rPr>
              <m:t>n</m:t>
            </m:r>
          </m:sub>
        </m:sSub>
        <m:r>
          <m:rPr>
            <m:sty m:val="p"/>
          </m:rPr>
          <w:rPr>
            <w:rFonts w:ascii="Cambria Math" w:hAnsi="Cambria Math"/>
            <w:sz w:val="20"/>
            <w:szCs w:val="20"/>
          </w:rPr>
          <m:t xml:space="preserve">=1 </m:t>
        </m:r>
      </m:oMath>
      <w:r w:rsidRPr="0071297E">
        <w:rPr>
          <w:rFonts w:ascii="Times New Roman" w:hAnsi="Times New Roman"/>
          <w:sz w:val="20"/>
          <w:szCs w:val="20"/>
        </w:rPr>
        <w:t>(5)</w:t>
      </w:r>
      <w:sdt>
        <w:sdtPr>
          <w:rPr>
            <w:rFonts w:ascii="Cambria Math" w:hAnsi="Cambria Math"/>
            <w:i/>
            <w:sz w:val="20"/>
            <w:szCs w:val="20"/>
          </w:rPr>
          <w:id w:val="-565568447"/>
          <w:placeholder>
            <w:docPart w:val="8F0BCA39042E48A78D72AFF194CFDC6A"/>
          </w:placeholder>
          <w:temporary/>
          <w:showingPlcHdr/>
          <w:equation/>
        </w:sdtPr>
        <w:sdtContent>
          <m:oMath>
            <m:r>
              <m:rPr>
                <m:sty m:val="p"/>
              </m:rPr>
              <w:rPr>
                <w:rStyle w:val="PlaceholderText"/>
                <w:rFonts w:ascii="Cambria Math" w:hAnsi="Cambria Math"/>
              </w:rPr>
              <m:t>Type equation here.</m:t>
            </m:r>
          </m:oMath>
        </w:sdtContent>
      </w:sdt>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Where term </w:t>
      </w:r>
      <m:oMath>
        <m:sSub>
          <m:sSubPr>
            <m:ctrlPr>
              <w:rPr>
                <w:rFonts w:ascii="Cambria Math" w:hAnsi="Cambria Math"/>
                <w:sz w:val="20"/>
                <w:szCs w:val="20"/>
              </w:rPr>
            </m:ctrlPr>
          </m:sSubPr>
          <m:e>
            <m:r>
              <w:rPr>
                <w:rFonts w:ascii="Cambria Math" w:hAnsi="Cambria Math"/>
                <w:sz w:val="20"/>
                <w:szCs w:val="20"/>
              </w:rPr>
              <m:t>ρ</m:t>
            </m:r>
          </m:e>
          <m:sub>
            <m:r>
              <m:rPr>
                <m:sty m:val="p"/>
              </m:rPr>
              <w:rPr>
                <w:rFonts w:ascii="Cambria Math" w:hAnsi="Cambria Math"/>
                <w:sz w:val="20"/>
                <w:szCs w:val="20"/>
              </w:rPr>
              <m:t>2</m:t>
            </m:r>
          </m:sub>
        </m:sSub>
        <m:r>
          <m:rPr>
            <m:sty m:val="p"/>
          </m:rPr>
          <w:rPr>
            <w:rFonts w:ascii="Cambria Math" w:hAnsi="Cambria Math"/>
            <w:sz w:val="20"/>
            <w:szCs w:val="20"/>
          </w:rPr>
          <m:t xml:space="preserve"> </m:t>
        </m:r>
      </m:oMath>
      <w:r w:rsidRPr="0071297E">
        <w:rPr>
          <w:rFonts w:ascii="Times New Roman" w:hAnsi="Times New Roman"/>
          <w:sz w:val="20"/>
          <w:szCs w:val="20"/>
        </w:rPr>
        <w:t>is a positive scalar related to the additional costs of using spatial domain NOMA at the receiver. Then, we quantify the utilization costs of radio resource with respect to the non-orthogonality in both power and spatial domain,</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Definition 2 (Multi-Dimensional Radio Resource Utilization Cost at UE Side): In UE coalition</w:t>
      </w:r>
      <m:oMath>
        <m:r>
          <m:rPr>
            <m:scr m:val="script"/>
            <m:sty m:val="p"/>
          </m:rPr>
          <w:rPr>
            <w:rFonts w:ascii="Cambria Math" w:hAnsi="Cambria Math"/>
            <w:sz w:val="20"/>
            <w:szCs w:val="20"/>
          </w:rPr>
          <m:t xml:space="preserve"> n∈N</m:t>
        </m:r>
      </m:oMath>
      <w:r w:rsidRPr="0071297E">
        <w:rPr>
          <w:rFonts w:ascii="Times New Roman" w:hAnsi="Times New Roman"/>
          <w:sz w:val="20"/>
          <w:szCs w:val="20"/>
        </w:rPr>
        <w:t xml:space="preserve">, the corresponding utilization cost of UE </w:t>
      </w:r>
      <m:oMath>
        <m:r>
          <w:rPr>
            <w:rFonts w:ascii="Cambria Math" w:hAnsi="Cambria Math"/>
            <w:sz w:val="20"/>
            <w:szCs w:val="20"/>
          </w:rPr>
          <m:t>k</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r>
          <m:rPr>
            <m:sty m:val="p"/>
          </m:rPr>
          <w:rPr>
            <w:rFonts w:ascii="Cambria Math" w:hAnsi="Cambria Math"/>
            <w:sz w:val="20"/>
            <w:szCs w:val="20"/>
          </w:rPr>
          <m:t xml:space="preserve">  </m:t>
        </m:r>
      </m:oMath>
      <w:r w:rsidRPr="0071297E">
        <w:rPr>
          <w:rFonts w:ascii="Times New Roman" w:hAnsi="Times New Roman"/>
          <w:sz w:val="20"/>
          <w:szCs w:val="20"/>
        </w:rPr>
        <w:t>is defined as</w:t>
      </w:r>
    </w:p>
    <w:p w:rsidR="006A2766" w:rsidRPr="0071297E" w:rsidRDefault="006A2766" w:rsidP="006A2766">
      <w:pPr>
        <w:spacing w:after="0" w:line="240" w:lineRule="auto"/>
        <w:jc w:val="both"/>
        <w:rPr>
          <w:rFonts w:ascii="Times New Roman" w:hAnsi="Times New Roman"/>
          <w:sz w:val="20"/>
          <w:szCs w:val="20"/>
        </w:rPr>
      </w:pPr>
      <m:oMathPara>
        <m:oMath>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k</m:t>
              </m:r>
            </m:sub>
          </m:sSub>
          <m:r>
            <m:rPr>
              <m:sty m:val="p"/>
            </m:rPr>
            <w:rPr>
              <w:rFonts w:ascii="Cambria Math" w:hAnsi="Cambria Math"/>
              <w:sz w:val="20"/>
              <w:szCs w:val="20"/>
            </w:rPr>
            <m:t>=</m:t>
          </m:r>
          <m:nary>
            <m:naryPr>
              <m:chr m:val="∑"/>
              <m:limLoc m:val="subSup"/>
              <m:ctrlPr>
                <w:rPr>
                  <w:rFonts w:ascii="Cambria Math" w:hAnsi="Cambria Math"/>
                  <w:sz w:val="20"/>
                  <w:szCs w:val="20"/>
                </w:rPr>
              </m:ctrlPr>
            </m:naryPr>
            <m:sub>
              <m:r>
                <w:rPr>
                  <w:rFonts w:ascii="Cambria Math" w:hAnsi="Cambria Math"/>
                  <w:sz w:val="20"/>
                  <w:szCs w:val="20"/>
                </w:rPr>
                <m:t>m</m:t>
              </m:r>
              <m:r>
                <m:rPr>
                  <m:sty m:val="p"/>
                </m:rPr>
                <w:rPr>
                  <w:rFonts w:ascii="Cambria Math" w:hAnsi="Cambria Math"/>
                  <w:sz w:val="20"/>
                  <w:szCs w:val="20"/>
                </w:rPr>
                <m:t>=1</m:t>
              </m:r>
            </m:sub>
            <m:sup>
              <m:r>
                <w:rPr>
                  <w:rFonts w:ascii="Cambria Math" w:hAnsi="Cambria Math"/>
                  <w:sz w:val="20"/>
                  <w:szCs w:val="20"/>
                </w:rPr>
                <m:t>M</m:t>
              </m:r>
            </m:sup>
            <m:e>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m</m:t>
                  </m:r>
                </m:sub>
              </m:sSub>
            </m:e>
          </m:nary>
          <m:r>
            <m:rPr>
              <m:sty m:val="p"/>
            </m:rPr>
            <w:rPr>
              <w:rFonts w:ascii="Cambria Math" w:hAnsi="Cambria Math"/>
              <w:sz w:val="20"/>
              <w:szCs w:val="20"/>
            </w:rPr>
            <m:t xml:space="preserve">  . </m:t>
          </m:r>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αg</m:t>
                  </m:r>
                </m:e>
                <m:sub>
                  <m:r>
                    <w:rPr>
                      <w:rFonts w:ascii="Cambria Math" w:hAnsi="Cambria Math"/>
                      <w:sz w:val="20"/>
                      <w:szCs w:val="20"/>
                    </w:rPr>
                    <m:t>m</m:t>
                  </m:r>
                </m:sub>
              </m:sSub>
            </m:e>
          </m:d>
        </m:oMath>
      </m:oMathPara>
    </w:p>
    <w:p w:rsidR="006A2766" w:rsidRPr="0071297E" w:rsidRDefault="006A2766" w:rsidP="006A2766">
      <w:pPr>
        <w:spacing w:after="0" w:line="240" w:lineRule="auto"/>
        <w:jc w:val="both"/>
        <w:rPr>
          <w:rFonts w:ascii="Times New Roman" w:hAnsi="Times New Roman"/>
          <w:sz w:val="20"/>
          <w:szCs w:val="20"/>
        </w:rPr>
      </w:pPr>
    </w:p>
    <w:p w:rsidR="006A2766" w:rsidRPr="0071297E" w:rsidRDefault="006A2766" w:rsidP="006A2766">
      <w:pPr>
        <w:spacing w:after="0" w:line="240" w:lineRule="auto"/>
        <w:jc w:val="both"/>
        <w:rPr>
          <w:rFonts w:ascii="Times New Roman" w:hAnsi="Times New Roman"/>
          <w:sz w:val="20"/>
          <w:szCs w:val="20"/>
        </w:rPr>
      </w:pPr>
      <m:oMathPara>
        <m:oMath>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k</m:t>
              </m:r>
            </m:sub>
          </m:sSub>
          <m:r>
            <m:rPr>
              <m:sty m:val="p"/>
            </m:rPr>
            <w:rPr>
              <w:rFonts w:ascii="Cambria Math" w:hAnsi="Cambria Math"/>
              <w:sz w:val="20"/>
              <w:szCs w:val="20"/>
            </w:rPr>
            <m:t>=</m:t>
          </m:r>
          <m:nary>
            <m:naryPr>
              <m:chr m:val="∑"/>
              <m:limLoc m:val="subSup"/>
              <m:ctrlPr>
                <w:rPr>
                  <w:rFonts w:ascii="Cambria Math" w:hAnsi="Cambria Math"/>
                  <w:sz w:val="20"/>
                  <w:szCs w:val="20"/>
                </w:rPr>
              </m:ctrlPr>
            </m:naryPr>
            <m:sub>
              <m:r>
                <w:rPr>
                  <w:rFonts w:ascii="Cambria Math" w:hAnsi="Cambria Math"/>
                  <w:sz w:val="20"/>
                  <w:szCs w:val="20"/>
                </w:rPr>
                <m:t>m</m:t>
              </m:r>
              <m:r>
                <m:rPr>
                  <m:sty m:val="p"/>
                </m:rPr>
                <w:rPr>
                  <w:rFonts w:ascii="Cambria Math" w:hAnsi="Cambria Math"/>
                  <w:sz w:val="20"/>
                  <w:szCs w:val="20"/>
                </w:rPr>
                <m:t>=1</m:t>
              </m:r>
            </m:sub>
            <m:sup>
              <m:r>
                <w:rPr>
                  <w:rFonts w:ascii="Cambria Math" w:hAnsi="Cambria Math"/>
                  <w:sz w:val="20"/>
                  <w:szCs w:val="20"/>
                </w:rPr>
                <m:t>M</m:t>
              </m:r>
            </m:sup>
            <m:e>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m</m:t>
                  </m:r>
                </m:sub>
              </m:sSub>
            </m:e>
          </m:nary>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m:t>
              </m:r>
              <m:r>
                <w:rPr>
                  <w:rFonts w:ascii="Cambria Math" w:hAnsi="Cambria Math"/>
                  <w:sz w:val="20"/>
                  <w:szCs w:val="20"/>
                </w:rPr>
                <m:t>α</m:t>
              </m:r>
            </m:e>
            <m:sub>
              <m:r>
                <w:rPr>
                  <w:rFonts w:ascii="Cambria Math" w:hAnsi="Cambria Math"/>
                  <w:sz w:val="20"/>
                  <w:szCs w:val="20"/>
                </w:rPr>
                <m:t>m</m:t>
              </m:r>
            </m:sub>
          </m:sSub>
          <m:sSubSup>
            <m:sSubSupPr>
              <m:ctrlPr>
                <w:rPr>
                  <w:rFonts w:ascii="Cambria Math" w:hAnsi="Cambria Math"/>
                  <w:sz w:val="20"/>
                  <w:szCs w:val="20"/>
                </w:rPr>
              </m:ctrlPr>
            </m:sSubSupPr>
            <m:e>
              <m:r>
                <w:rPr>
                  <w:rFonts w:ascii="Cambria Math" w:hAnsi="Cambria Math"/>
                  <w:sz w:val="20"/>
                  <w:szCs w:val="20"/>
                </w:rPr>
                <m:t>ψ</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PD</m:t>
              </m:r>
            </m:sup>
          </m:sSubSup>
          <m:sSubSup>
            <m:sSubSupPr>
              <m:ctrlPr>
                <w:rPr>
                  <w:rFonts w:ascii="Cambria Math" w:hAnsi="Cambria Math"/>
                  <w:sz w:val="20"/>
                  <w:szCs w:val="20"/>
                </w:rPr>
              </m:ctrlPr>
            </m:sSubSupPr>
            <m:e>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β</m:t>
                  </m:r>
                </m:e>
                <m:sub>
                  <m:r>
                    <w:rPr>
                      <w:rFonts w:ascii="Cambria Math" w:hAnsi="Cambria Math"/>
                      <w:sz w:val="20"/>
                      <w:szCs w:val="20"/>
                    </w:rPr>
                    <m:t>m</m:t>
                  </m:r>
                </m:sub>
              </m:sSub>
              <m:r>
                <w:rPr>
                  <w:rFonts w:ascii="Cambria Math" w:hAnsi="Cambria Math"/>
                  <w:sz w:val="20"/>
                  <w:szCs w:val="20"/>
                </w:rPr>
                <m:t>ψ</m:t>
              </m:r>
              <m:r>
                <m:rPr>
                  <m:sty m:val="p"/>
                </m:rPr>
                <w:rPr>
                  <w:rFonts w:ascii="Cambria Math" w:hAnsi="Cambria Math"/>
                  <w:sz w:val="20"/>
                  <w:szCs w:val="20"/>
                </w:rPr>
                <m:t xml:space="preserve"> </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w:rPr>
                  <w:rFonts w:ascii="Cambria Math" w:hAnsi="Cambria Math"/>
                  <w:sz w:val="20"/>
                  <w:szCs w:val="20"/>
                </w:rPr>
                <m:t>SD</m:t>
              </m:r>
            </m:sup>
          </m:sSubSup>
          <m:r>
            <m:rPr>
              <m:sty m:val="p"/>
            </m:rPr>
            <w:rPr>
              <w:rFonts w:ascii="Cambria Math" w:hAnsi="Cambria Math"/>
              <w:sz w:val="20"/>
              <w:szCs w:val="20"/>
            </w:rPr>
            <m:t>) (6)</m:t>
          </m:r>
        </m:oMath>
      </m:oMathPara>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If coalition n utilizes m-</w:t>
      </w:r>
      <w:proofErr w:type="spellStart"/>
      <w:r w:rsidRPr="0071297E">
        <w:rPr>
          <w:rFonts w:ascii="Times New Roman" w:hAnsi="Times New Roman"/>
          <w:sz w:val="20"/>
          <w:szCs w:val="20"/>
        </w:rPr>
        <w:t>th</w:t>
      </w:r>
      <w:proofErr w:type="spellEnd"/>
      <w:r w:rsidRPr="0071297E">
        <w:rPr>
          <w:rFonts w:ascii="Times New Roman" w:hAnsi="Times New Roman"/>
          <w:sz w:val="20"/>
          <w:szCs w:val="20"/>
        </w:rPr>
        <w:t xml:space="preserve"> sub channel by OMA mode, the utilization cost of UE </w:t>
      </w:r>
      <m:oMath>
        <m:r>
          <w:rPr>
            <w:rFonts w:ascii="Cambria Math" w:hAnsi="Cambria Math"/>
            <w:sz w:val="20"/>
            <w:szCs w:val="20"/>
          </w:rPr>
          <m:t>k</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r>
          <m:rPr>
            <m:sty m:val="p"/>
          </m:rPr>
          <w:rPr>
            <w:rFonts w:ascii="Cambria Math" w:hAnsi="Cambria Math"/>
            <w:sz w:val="20"/>
            <w:szCs w:val="20"/>
          </w:rPr>
          <m:t xml:space="preserve">  </m:t>
        </m:r>
      </m:oMath>
      <w:r w:rsidRPr="0071297E">
        <w:rPr>
          <w:rFonts w:ascii="Times New Roman" w:hAnsi="Times New Roman"/>
          <w:sz w:val="20"/>
          <w:szCs w:val="20"/>
        </w:rPr>
        <w:t xml:space="preserve"> is zero.</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ii). Hardware Constraints of UE. Ideally, all UEs are expected to be equipped with compatible processing capabilities and functionalities for different multiple access modes. However, in practice, different UE has diversified processing capabilities and limitations, which may restrict UE’s selection on specific multiple access modes. Particularly, power-domain NOMA requires “near-UE” (i.e. UE with strong channel gain) to perform SIC. However, the SIC capability is not universally exist considering the heterogeneity of device type.</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In this paper, assume that the UEs with SIC capability as 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sic</m:t>
            </m:r>
          </m:sub>
        </m:sSub>
      </m:oMath>
      <w:r w:rsidRPr="0071297E">
        <w:rPr>
          <w:rFonts w:ascii="Times New Roman" w:hAnsi="Times New Roman"/>
          <w:sz w:val="20"/>
          <w:szCs w:val="20"/>
        </w:rPr>
        <w:t xml:space="preserve"> and the UEs without SIC capability as</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no</m:t>
            </m:r>
            <m:r>
              <m:rPr>
                <m:sty m:val="p"/>
              </m:rPr>
              <w:rPr>
                <w:rFonts w:ascii="Cambria Math" w:hAnsi="Cambria Math"/>
                <w:sz w:val="20"/>
                <w:szCs w:val="20"/>
              </w:rPr>
              <m:t xml:space="preserve">- </m:t>
            </m:r>
            <m:r>
              <w:rPr>
                <w:rFonts w:ascii="Cambria Math" w:hAnsi="Cambria Math"/>
                <w:sz w:val="20"/>
                <w:szCs w:val="20"/>
              </w:rPr>
              <m:t>sic</m:t>
            </m:r>
          </m:sub>
        </m:sSub>
      </m:oMath>
      <w:r w:rsidRPr="0071297E">
        <w:rPr>
          <w:rFonts w:ascii="Times New Roman" w:hAnsi="Times New Roman"/>
          <w:sz w:val="20"/>
          <w:szCs w:val="20"/>
        </w:rPr>
        <w:t xml:space="preserve">, where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sic</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no</m:t>
            </m:r>
            <m:r>
              <m:rPr>
                <m:sty m:val="p"/>
              </m:rPr>
              <w:rPr>
                <w:rFonts w:ascii="Cambria Math" w:hAnsi="Cambria Math"/>
                <w:sz w:val="20"/>
                <w:szCs w:val="20"/>
              </w:rPr>
              <m:t xml:space="preserve">- </m:t>
            </m:r>
            <m:r>
              <w:rPr>
                <w:rFonts w:ascii="Cambria Math" w:hAnsi="Cambria Math"/>
                <w:sz w:val="20"/>
                <w:szCs w:val="20"/>
              </w:rPr>
              <m:t>sic</m:t>
            </m:r>
          </m:sub>
        </m:sSub>
        <m:r>
          <m:rPr>
            <m:sty m:val="p"/>
          </m:rPr>
          <w:rPr>
            <w:rFonts w:ascii="Cambria Math" w:hAnsi="Cambria Math"/>
            <w:sz w:val="20"/>
            <w:szCs w:val="20"/>
          </w:rPr>
          <m:t>=</m:t>
        </m:r>
        <m:r>
          <w:rPr>
            <w:rFonts w:ascii="Cambria Math" w:hAnsi="Cambria Math"/>
            <w:sz w:val="20"/>
            <w:szCs w:val="20"/>
          </w:rPr>
          <m:t>k</m:t>
        </m:r>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sic</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no</m:t>
            </m:r>
            <m:r>
              <m:rPr>
                <m:sty m:val="p"/>
              </m:rPr>
              <w:rPr>
                <w:rFonts w:ascii="Cambria Math" w:hAnsi="Cambria Math"/>
                <w:sz w:val="20"/>
                <w:szCs w:val="20"/>
              </w:rPr>
              <m:t xml:space="preserve">- </m:t>
            </m:r>
            <m:r>
              <w:rPr>
                <w:rFonts w:ascii="Cambria Math" w:hAnsi="Cambria Math"/>
                <w:sz w:val="20"/>
                <w:szCs w:val="20"/>
              </w:rPr>
              <m:t>sic</m:t>
            </m:r>
          </m:sub>
        </m:sSub>
        <m:r>
          <m:rPr>
            <m:sty m:val="p"/>
          </m:rPr>
          <w:rPr>
            <w:rFonts w:ascii="Cambria Math" w:hAnsi="Cambria Math"/>
            <w:sz w:val="20"/>
            <w:szCs w:val="20"/>
          </w:rPr>
          <m:t>=</m:t>
        </m:r>
        <m:r>
          <w:rPr>
            <w:rFonts w:ascii="Cambria Math" w:hAnsi="Cambria Math"/>
            <w:sz w:val="20"/>
            <w:szCs w:val="20"/>
          </w:rPr>
          <m:t>ϕ</m:t>
        </m:r>
        <m:r>
          <m:rPr>
            <m:sty m:val="p"/>
          </m:rPr>
          <w:rPr>
            <w:rFonts w:ascii="Cambria Math" w:hAnsi="Cambria Math"/>
            <w:sz w:val="20"/>
            <w:szCs w:val="20"/>
          </w:rPr>
          <m:t xml:space="preserve">  . </m:t>
        </m:r>
      </m:oMath>
      <w:r w:rsidRPr="0071297E">
        <w:rPr>
          <w:rFonts w:ascii="Times New Roman" w:hAnsi="Times New Roman"/>
          <w:sz w:val="20"/>
          <w:szCs w:val="20"/>
        </w:rPr>
        <w:t>If UE k in n-th UE coalition does not possess SIC ability, it cannot be selected as the “near-UE” in the power-domain NOMAM pair. This hardware constraint can be mathematically in C1, as shown at the bottom of the next page.</w:t>
      </w:r>
    </w:p>
    <w:p w:rsidR="006A2766" w:rsidRPr="00523118" w:rsidRDefault="006A2766" w:rsidP="006A2766">
      <w:pPr>
        <w:pStyle w:val="ListParagraph"/>
        <w:numPr>
          <w:ilvl w:val="0"/>
          <w:numId w:val="12"/>
        </w:numPr>
        <w:spacing w:after="0" w:line="240" w:lineRule="auto"/>
        <w:jc w:val="center"/>
        <w:rPr>
          <w:rFonts w:ascii="Times New Roman" w:hAnsi="Times New Roman"/>
          <w:b/>
          <w:sz w:val="24"/>
          <w:szCs w:val="24"/>
        </w:rPr>
      </w:pPr>
      <w:r w:rsidRPr="00CE2FB1">
        <w:rPr>
          <w:rFonts w:ascii="Times New Roman" w:hAnsi="Times New Roman"/>
          <w:b/>
          <w:sz w:val="24"/>
          <w:szCs w:val="24"/>
        </w:rPr>
        <w:t>Problem Formulation</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UE’s perceived Value of Radio Resource: In principle, we aim at optimizing the UE’s perceived value of radio resources, which are balancing two conflicting metrics for each UE, that is, a) performance gain of communication service (i.e., user’s satisfaction of QoS performance) and b) utilization costs of multi-dimensional radio resources. For UE </w:t>
      </w:r>
      <m:oMath>
        <m:r>
          <w:rPr>
            <w:rFonts w:ascii="Cambria Math" w:hAnsi="Cambria Math"/>
            <w:sz w:val="20"/>
            <w:szCs w:val="20"/>
          </w:rPr>
          <m:t>k</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oMath>
      <w:r w:rsidRPr="0071297E">
        <w:rPr>
          <w:rFonts w:ascii="Times New Roman" w:hAnsi="Times New Roman"/>
          <w:sz w:val="20"/>
          <w:szCs w:val="20"/>
        </w:rPr>
        <w:t xml:space="preserve"> , its cost-aware utility function is defined as   </w:t>
      </w:r>
      <w:r w:rsidRPr="0071297E">
        <w:rPr>
          <w:rFonts w:ascii="Times New Roman" w:hAnsi="Times New Roman"/>
          <w:sz w:val="20"/>
          <w:szCs w:val="20"/>
        </w:rPr>
        <w:br/>
      </w:r>
      <m:oMath>
        <m:sSub>
          <m:sSubPr>
            <m:ctrlPr>
              <w:rPr>
                <w:rFonts w:ascii="Cambria Math" w:hAnsi="Cambria Math"/>
                <w:sz w:val="20"/>
                <w:szCs w:val="20"/>
              </w:rPr>
            </m:ctrlPr>
          </m:sSubPr>
          <m:e>
            <m:r>
              <m:rPr>
                <m:scr m:val="script"/>
                <m:sty m:val="p"/>
              </m:rPr>
              <w:rPr>
                <w:rFonts w:ascii="Cambria Math" w:hAnsi="Cambria Math"/>
                <w:sz w:val="20"/>
                <w:szCs w:val="20"/>
              </w:rPr>
              <m:t>U</m:t>
            </m:r>
          </m:e>
          <m:sub>
            <m:r>
              <w:rPr>
                <w:rFonts w:ascii="Cambria Math" w:hAnsi="Cambria Math"/>
                <w:sz w:val="20"/>
                <w:szCs w:val="20"/>
              </w:rPr>
              <m:t>k</m:t>
            </m:r>
          </m:sub>
        </m:sSub>
        <m:r>
          <m:rPr>
            <m:sty m:val="p"/>
          </m:rPr>
          <w:rPr>
            <w:rFonts w:ascii="Cambria Math" w:hAnsi="Cambria Math"/>
            <w:sz w:val="20"/>
            <w:szCs w:val="20"/>
          </w:rPr>
          <m:t>=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 xml:space="preserve"> </m:t>
                </m:r>
                <m:r>
                  <w:rPr>
                    <w:rFonts w:ascii="Cambria Math" w:hAnsi="Cambria Math"/>
                    <w:sz w:val="20"/>
                    <w:szCs w:val="20"/>
                  </w:rPr>
                  <m:t>r</m:t>
                </m:r>
              </m:e>
              <m:sub>
                <m:r>
                  <w:rPr>
                    <w:rFonts w:ascii="Cambria Math" w:hAnsi="Cambria Math"/>
                    <w:sz w:val="20"/>
                    <w:szCs w:val="20"/>
                  </w:rPr>
                  <m:t>k</m:t>
                </m:r>
              </m:sub>
            </m:sSub>
          </m:num>
          <m:den>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max</m:t>
                </m:r>
              </m:sub>
            </m:sSub>
          </m:den>
        </m:f>
        <m:r>
          <m:rPr>
            <m:sty m:val="p"/>
          </m:rPr>
          <w:rPr>
            <w:rFonts w:ascii="Cambria Math" w:hAnsi="Cambria Math"/>
            <w:sz w:val="20"/>
            <w:szCs w:val="20"/>
          </w:rPr>
          <m:t>-</m:t>
        </m:r>
        <m:sSub>
          <m:sSubPr>
            <m:ctrlPr>
              <w:rPr>
                <w:rFonts w:ascii="Cambria Math" w:hAnsi="Cambria Math"/>
                <w:sz w:val="20"/>
                <w:szCs w:val="20"/>
              </w:rPr>
            </m:ctrlPr>
          </m:sSubPr>
          <m:e>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k</m:t>
                </m:r>
              </m:sub>
            </m:sSub>
            <m:r>
              <m:rPr>
                <m:sty m:val="p"/>
              </m:rPr>
              <w:rPr>
                <w:rFonts w:ascii="Cambria Math" w:hAnsi="Cambria Math"/>
                <w:sz w:val="20"/>
                <w:szCs w:val="20"/>
              </w:rPr>
              <m:t xml:space="preserve"> </m:t>
            </m:r>
            <m:r>
              <w:rPr>
                <w:rFonts w:ascii="Cambria Math" w:hAnsi="Cambria Math"/>
                <w:sz w:val="20"/>
                <w:szCs w:val="20"/>
              </w:rPr>
              <m:t>g</m:t>
            </m:r>
          </m:e>
          <m:sub>
            <m:r>
              <w:rPr>
                <w:rFonts w:ascii="Cambria Math" w:hAnsi="Cambria Math"/>
                <w:sz w:val="20"/>
                <w:szCs w:val="20"/>
              </w:rPr>
              <m:t>k</m:t>
            </m:r>
          </m:sub>
        </m:sSub>
        <m:r>
          <m:rPr>
            <m:sty m:val="p"/>
          </m:rPr>
          <w:rPr>
            <w:rFonts w:ascii="Cambria Math" w:hAnsi="Cambria Math"/>
            <w:sz w:val="20"/>
            <w:szCs w:val="20"/>
          </w:rPr>
          <m:t xml:space="preserve"> , </m:t>
        </m:r>
        <m:r>
          <w:rPr>
            <w:rFonts w:ascii="Cambria Math" w:hAnsi="Cambria Math"/>
            <w:sz w:val="20"/>
            <w:szCs w:val="20"/>
          </w:rPr>
          <m:t>k</m:t>
        </m:r>
        <m:r>
          <m:rPr>
            <m:sty m:val="p"/>
          </m:rPr>
          <w:rPr>
            <w:rFonts w:ascii="Cambria Math" w:hAnsi="Cambria Math"/>
            <w:sz w:val="20"/>
            <w:szCs w:val="20"/>
          </w:rPr>
          <m:t>∈</m:t>
        </m:r>
      </m:oMath>
      <w:r w:rsidRPr="0071297E">
        <w:rPr>
          <w:rFonts w:ascii="Times New Roman" w:hAnsi="Times New Roman"/>
          <w:sz w:val="20"/>
          <w:szCs w:val="20"/>
        </w:rPr>
        <w:t xml:space="preserve"> </w:t>
      </w:r>
      <w:r>
        <w:rPr>
          <w:rFonts w:ascii="Times New Roman" w:hAnsi="Times New Roman"/>
          <w:sz w:val="20"/>
          <w:szCs w:val="20"/>
        </w:rPr>
        <w:t>(</w:t>
      </w:r>
      <w:r w:rsidRPr="0071297E">
        <w:rPr>
          <w:rFonts w:ascii="Times New Roman" w:hAnsi="Times New Roman"/>
          <w:sz w:val="20"/>
          <w:szCs w:val="20"/>
        </w:rPr>
        <w:t xml:space="preserve">7)                                                                                            </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 xml:space="preserve">Where </w:t>
      </w:r>
      <m:oMath>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max</m:t>
            </m:r>
          </m:sub>
        </m:sSub>
      </m:oMath>
      <w:r w:rsidRPr="0071297E">
        <w:rPr>
          <w:rFonts w:ascii="Times New Roman" w:hAnsi="Times New Roman"/>
          <w:sz w:val="20"/>
          <w:szCs w:val="20"/>
        </w:rPr>
        <w:t xml:space="preserve"> is the ideal data rate of UE k that experiencing no inter-user interference with given SNR 30 </w:t>
      </w:r>
      <w:proofErr w:type="gramStart"/>
      <w:r w:rsidRPr="0071297E">
        <w:rPr>
          <w:rFonts w:ascii="Times New Roman" w:hAnsi="Times New Roman"/>
          <w:sz w:val="20"/>
          <w:szCs w:val="20"/>
        </w:rPr>
        <w:t>dB.</w:t>
      </w:r>
      <w:proofErr w:type="gramEnd"/>
      <w:r w:rsidRPr="0071297E">
        <w:rPr>
          <w:rFonts w:ascii="Times New Roman" w:hAnsi="Times New Roman"/>
          <w:sz w:val="20"/>
          <w:szCs w:val="20"/>
        </w:rPr>
        <w:t xml:space="preserve"> We use the fraction of </w:t>
      </w:r>
      <m:oMath>
        <m:sSub>
          <m:sSubPr>
            <m:ctrlPr>
              <w:rPr>
                <w:rFonts w:ascii="Cambria Math" w:hAnsi="Cambria Math"/>
                <w:sz w:val="20"/>
                <w:szCs w:val="20"/>
              </w:rPr>
            </m:ctrlPr>
          </m:sSubPr>
          <m:e>
            <m:r>
              <m:rPr>
                <m:sty m:val="p"/>
              </m:rPr>
              <w:rPr>
                <w:rFonts w:ascii="Cambria Math" w:hAnsi="Cambria Math"/>
                <w:sz w:val="20"/>
                <w:szCs w:val="20"/>
              </w:rPr>
              <m:t xml:space="preserve"> </m:t>
            </m:r>
            <m:r>
              <w:rPr>
                <w:rFonts w:ascii="Cambria Math" w:hAnsi="Cambria Math"/>
                <w:sz w:val="20"/>
                <w:szCs w:val="20"/>
              </w:rPr>
              <m:t>r</m:t>
            </m:r>
          </m:e>
          <m:sub>
            <m:r>
              <w:rPr>
                <w:rFonts w:ascii="Cambria Math" w:hAnsi="Cambria Math"/>
                <w:sz w:val="20"/>
                <w:szCs w:val="20"/>
              </w:rPr>
              <m:t>k</m:t>
            </m:r>
          </m:sub>
        </m:sSub>
        <m:r>
          <m:rPr>
            <m:sty m:val="p"/>
          </m:rPr>
          <w:rPr>
            <w:rFonts w:ascii="Cambria Math" w:hAnsi="Cambria Math"/>
            <w:sz w:val="20"/>
            <w:szCs w:val="20"/>
          </w:rPr>
          <m:t xml:space="preserve"> </m:t>
        </m:r>
      </m:oMath>
      <w:r w:rsidRPr="0071297E">
        <w:rPr>
          <w:rFonts w:ascii="Times New Roman" w:hAnsi="Times New Roman"/>
          <w:sz w:val="20"/>
          <w:szCs w:val="20"/>
        </w:rPr>
        <w:t xml:space="preserve">and </w:t>
      </w:r>
      <m:oMath>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max</m:t>
            </m:r>
          </m:sub>
        </m:sSub>
      </m:oMath>
      <w:r w:rsidRPr="0071297E">
        <w:rPr>
          <w:rFonts w:ascii="Times New Roman" w:hAnsi="Times New Roman"/>
          <w:sz w:val="20"/>
          <w:szCs w:val="20"/>
        </w:rPr>
        <w:t xml:space="preserve"> to reflect the performance gain of communication service, that is, the </w:t>
      </w:r>
      <w:r w:rsidRPr="0071297E">
        <w:rPr>
          <w:rFonts w:ascii="Times New Roman" w:hAnsi="Times New Roman"/>
          <w:sz w:val="20"/>
          <w:szCs w:val="20"/>
        </w:rPr>
        <w:lastRenderedPageBreak/>
        <w:t xml:space="preserve">level of user satisfaction. On the other hand,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k</m:t>
            </m:r>
          </m:sub>
        </m:sSub>
      </m:oMath>
      <w:r w:rsidRPr="0071297E">
        <w:rPr>
          <w:rFonts w:ascii="Times New Roman" w:hAnsi="Times New Roman"/>
          <w:sz w:val="20"/>
          <w:szCs w:val="20"/>
        </w:rPr>
        <w:t xml:space="preserve"> is the weighting factor to the radio resource utilization cost</w:t>
      </w:r>
      <m:oMath>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g</m:t>
            </m:r>
          </m:e>
          <m:sub>
            <m:r>
              <w:rPr>
                <w:rFonts w:ascii="Cambria Math" w:hAnsi="Cambria Math"/>
                <w:sz w:val="20"/>
                <w:szCs w:val="20"/>
              </w:rPr>
              <m:t>k</m:t>
            </m:r>
          </m:sub>
        </m:sSub>
      </m:oMath>
      <w:r w:rsidRPr="0071297E">
        <w:rPr>
          <w:rFonts w:ascii="Times New Roman" w:hAnsi="Times New Roman"/>
          <w:sz w:val="20"/>
          <w:szCs w:val="20"/>
        </w:rPr>
        <w:t xml:space="preserve">. For instance, if UE k is energy sensitive (e.g., limited battery),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k</m:t>
            </m:r>
          </m:sub>
        </m:sSub>
      </m:oMath>
      <w:r w:rsidRPr="0071297E">
        <w:rPr>
          <w:rFonts w:ascii="Times New Roman" w:hAnsi="Times New Roman"/>
          <w:sz w:val="20"/>
          <w:szCs w:val="20"/>
        </w:rPr>
        <w:t xml:space="preserve"> will be set to a high value to restrict the energy consumption at the receiver. In this case, UE k will prefer OMA mode than NOMA modes to avoid high resource utilization costs.</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Remark: It should be noted that the same sub channel might worth different utility values, i.e., formula (7), to different UE of different coalitions. By exploiting this feature, we can utilize multi-dimensional radio resources more efficiently and opportunistically for individualized QoS provisioning.</w:t>
      </w:r>
    </w:p>
    <w:p w:rsidR="006A2766" w:rsidRPr="0071297E" w:rsidRDefault="006A2766" w:rsidP="006A2766">
      <w:pPr>
        <w:spacing w:after="0" w:line="240" w:lineRule="auto"/>
        <w:jc w:val="both"/>
        <w:rPr>
          <w:rFonts w:ascii="Times New Roman" w:hAnsi="Times New Roman"/>
          <w:sz w:val="20"/>
          <w:szCs w:val="20"/>
        </w:rPr>
      </w:pPr>
      <w:r w:rsidRPr="0071297E">
        <w:rPr>
          <w:rFonts w:ascii="Times New Roman" w:hAnsi="Times New Roman"/>
          <w:sz w:val="20"/>
          <w:szCs w:val="20"/>
        </w:rPr>
        <w:t>Target Problem: From the service-provisioning perspective, the proposed MDMA scheme should satisfy the distinctive recourse constraints and QoS requirements from each UE. In this paper, the overall objective is to maximize the total sum of UE’s utility function subject to the hardware and resource constraints of UE. Thus, it can be formulated as a maximization optimization problem,</w:t>
      </w:r>
    </w:p>
    <w:p w:rsidR="006A2766" w:rsidRPr="0071297E" w:rsidRDefault="006A2766" w:rsidP="006A2766">
      <w:pPr>
        <w:spacing w:after="0" w:line="240" w:lineRule="auto"/>
        <w:jc w:val="both"/>
        <w:rPr>
          <w:rFonts w:ascii="Times New Roman" w:hAnsi="Times New Roman"/>
          <w:sz w:val="20"/>
          <w:szCs w:val="20"/>
        </w:rPr>
      </w:pPr>
      <m:oMathPara>
        <m:oMath>
          <m:r>
            <m:rPr>
              <m:scr m:val="script"/>
              <m:sty m:val="p"/>
            </m:rPr>
            <w:rPr>
              <w:rFonts w:ascii="Cambria Math" w:hAnsi="Cambria Math"/>
              <w:sz w:val="20"/>
              <w:szCs w:val="20"/>
            </w:rPr>
            <m:t xml:space="preserve">P: </m:t>
          </m:r>
          <m:sPre>
            <m:sPrePr>
              <m:ctrlPr>
                <w:rPr>
                  <w:rFonts w:ascii="Cambria Math" w:hAnsi="Cambria Math"/>
                  <w:sz w:val="20"/>
                  <w:szCs w:val="20"/>
                </w:rPr>
              </m:ctrlPr>
            </m:sPrePr>
            <m:sub>
              <m:r>
                <m:rPr>
                  <m:sty m:val="p"/>
                </m:rPr>
                <w:rPr>
                  <w:rFonts w:ascii="Cambria Math" w:hAnsi="Cambria Math"/>
                  <w:sz w:val="20"/>
                  <w:szCs w:val="20"/>
                </w:rPr>
                <m:t>Ω</m:t>
              </m:r>
            </m:sub>
            <m:sup>
              <m:r>
                <w:rPr>
                  <w:rFonts w:ascii="Cambria Math" w:hAnsi="Cambria Math"/>
                  <w:sz w:val="20"/>
                  <w:szCs w:val="20"/>
                </w:rPr>
                <m:t>max</m:t>
              </m:r>
            </m:sup>
            <m:e>
              <m:r>
                <m:rPr>
                  <m:sty m:val="p"/>
                </m:rPr>
                <w:rPr>
                  <w:rFonts w:ascii="Cambria Math" w:hAnsi="Cambria Math"/>
                  <w:sz w:val="20"/>
                  <w:szCs w:val="20"/>
                </w:rPr>
                <m:t xml:space="preserve">  </m:t>
              </m:r>
              <m:d>
                <m:dPr>
                  <m:begChr m:val="{"/>
                  <m:endChr m:val="}"/>
                  <m:ctrlPr>
                    <w:rPr>
                      <w:rFonts w:ascii="Cambria Math" w:hAnsi="Cambria Math"/>
                      <w:sz w:val="20"/>
                      <w:szCs w:val="20"/>
                    </w:rPr>
                  </m:ctrlPr>
                </m:dPr>
                <m:e>
                  <m:nary>
                    <m:naryPr>
                      <m:chr m:val="∑"/>
                      <m:limLoc m:val="subSup"/>
                      <m:supHide m:val="1"/>
                      <m:ctrlPr>
                        <w:rPr>
                          <w:rFonts w:ascii="Cambria Math" w:hAnsi="Cambria Math"/>
                          <w:sz w:val="20"/>
                          <w:szCs w:val="20"/>
                        </w:rPr>
                      </m:ctrlPr>
                    </m:naryPr>
                    <m:sub>
                      <m:r>
                        <m:rPr>
                          <m:scr m:val="script"/>
                          <m:sty m:val="p"/>
                        </m:rPr>
                        <w:rPr>
                          <w:rFonts w:ascii="Cambria Math" w:hAnsi="Cambria Math"/>
                          <w:sz w:val="20"/>
                          <w:szCs w:val="20"/>
                        </w:rPr>
                        <m:t xml:space="preserve">n∈N </m:t>
                      </m:r>
                    </m:sub>
                    <m:sup/>
                    <m:e>
                      <m:nary>
                        <m:naryPr>
                          <m:chr m:val="∑"/>
                          <m:limLoc m:val="subSup"/>
                          <m:supHide m:val="1"/>
                          <m:ctrlPr>
                            <w:rPr>
                              <w:rFonts w:ascii="Cambria Math" w:hAnsi="Cambria Math"/>
                              <w:sz w:val="20"/>
                              <w:szCs w:val="20"/>
                            </w:rPr>
                          </m:ctrlPr>
                        </m:naryPr>
                        <m:sub>
                          <m:r>
                            <m:rPr>
                              <m:sty m:val="p"/>
                            </m:rPr>
                            <w:rPr>
                              <w:rFonts w:ascii="Cambria Math" w:hAnsi="Cambria Math"/>
                              <w:sz w:val="20"/>
                              <w:szCs w:val="20"/>
                            </w:rPr>
                            <m:t xml:space="preserve"> </m:t>
                          </m:r>
                          <m: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sub>
                        <m:sup/>
                        <m:e>
                          <m:sSub>
                            <m:sSubPr>
                              <m:ctrlPr>
                                <w:rPr>
                                  <w:rFonts w:ascii="Cambria Math" w:hAnsi="Cambria Math"/>
                                  <w:sz w:val="20"/>
                                  <w:szCs w:val="20"/>
                                </w:rPr>
                              </m:ctrlPr>
                            </m:sSubPr>
                            <m:e>
                              <m:r>
                                <m:rPr>
                                  <m:scr m:val="script"/>
                                  <m:sty m:val="p"/>
                                </m:rPr>
                                <w:rPr>
                                  <w:rFonts w:ascii="Cambria Math" w:hAnsi="Cambria Math"/>
                                  <w:sz w:val="20"/>
                                  <w:szCs w:val="20"/>
                                </w:rPr>
                                <m:t>U</m:t>
                              </m:r>
                            </m:e>
                            <m:sub>
                              <m:r>
                                <w:rPr>
                                  <w:rFonts w:ascii="Cambria Math" w:hAnsi="Cambria Math"/>
                                  <w:sz w:val="20"/>
                                  <w:szCs w:val="20"/>
                                </w:rPr>
                                <m:t>k</m:t>
                              </m:r>
                            </m:sub>
                          </m:sSub>
                        </m:e>
                      </m:nary>
                    </m:e>
                  </m:nary>
                </m:e>
              </m:d>
            </m:e>
          </m:sPre>
        </m:oMath>
      </m:oMathPara>
    </w:p>
    <w:p w:rsidR="006A2766" w:rsidRPr="0071297E" w:rsidRDefault="006A2766" w:rsidP="006A2766">
      <w:pPr>
        <w:spacing w:after="0" w:line="240" w:lineRule="auto"/>
        <w:jc w:val="both"/>
        <w:rPr>
          <w:rFonts w:ascii="Times New Roman" w:hAnsi="Times New Roman"/>
          <w:sz w:val="20"/>
          <w:szCs w:val="20"/>
        </w:rPr>
      </w:pPr>
      <m:oMathPara>
        <m:oMath>
          <m:r>
            <w:rPr>
              <w:rFonts w:ascii="Cambria Math" w:hAnsi="Cambria Math"/>
              <w:sz w:val="20"/>
              <w:szCs w:val="20"/>
            </w:rPr>
            <m:t>s</m:t>
          </m:r>
          <m:r>
            <m:rPr>
              <m:sty m:val="p"/>
            </m:rPr>
            <w:rPr>
              <w:rFonts w:ascii="Cambria Math" w:hAnsi="Cambria Math"/>
              <w:sz w:val="20"/>
              <w:szCs w:val="20"/>
            </w:rPr>
            <m:t>.</m:t>
          </m:r>
          <m:r>
            <w:rPr>
              <w:rFonts w:ascii="Cambria Math" w:hAnsi="Cambria Math"/>
              <w:sz w:val="20"/>
              <w:szCs w:val="20"/>
            </w:rPr>
            <m:t>t</m:t>
          </m:r>
          <m:r>
            <m:rPr>
              <m:sty m:val="p"/>
            </m:rPr>
            <w:rPr>
              <w:rFonts w:ascii="Cambria Math" w:hAnsi="Cambria Math"/>
              <w:sz w:val="20"/>
              <w:szCs w:val="20"/>
            </w:rPr>
            <m:t>.:</m:t>
          </m:r>
          <m:r>
            <w:rPr>
              <w:rFonts w:ascii="Cambria Math" w:hAnsi="Cambria Math"/>
              <w:sz w:val="20"/>
              <w:szCs w:val="20"/>
            </w:rPr>
            <m:t>C</m:t>
          </m:r>
          <m:r>
            <m:rPr>
              <m:sty m:val="p"/>
            </m:rPr>
            <w:rPr>
              <w:rFonts w:ascii="Cambria Math" w:hAnsi="Cambria Math"/>
              <w:sz w:val="20"/>
              <w:szCs w:val="20"/>
            </w:rPr>
            <m:t>1:</m:t>
          </m:r>
          <m:nary>
            <m:naryPr>
              <m:chr m:val="∑"/>
              <m:limLoc m:val="subSup"/>
              <m:supHide m:val="1"/>
              <m:ctrlPr>
                <w:rPr>
                  <w:rFonts w:ascii="Cambria Math" w:hAnsi="Cambria Math"/>
                  <w:sz w:val="20"/>
                  <w:szCs w:val="20"/>
                </w:rPr>
              </m:ctrlPr>
            </m:naryPr>
            <m:sub>
              <m:r>
                <m:rPr>
                  <m:sty m:val="p"/>
                </m:rPr>
                <w:rPr>
                  <w:rFonts w:ascii="Cambria Math" w:hAnsi="Cambria Math"/>
                  <w:sz w:val="20"/>
                  <w:szCs w:val="20"/>
                </w:rPr>
                <m:t xml:space="preserve"> </m:t>
              </m:r>
              <m: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sub>
            <m:sup/>
            <m:e>
              <m:nary>
                <m:naryPr>
                  <m:chr m:val="∑"/>
                  <m:limLoc m:val="subSup"/>
                  <m:ctrlPr>
                    <w:rPr>
                      <w:rFonts w:ascii="Cambria Math" w:hAnsi="Cambria Math"/>
                      <w:sz w:val="20"/>
                      <w:szCs w:val="20"/>
                    </w:rPr>
                  </m:ctrlPr>
                </m:naryPr>
                <m:sub>
                  <m:r>
                    <w:rPr>
                      <w:rFonts w:ascii="Cambria Math" w:hAnsi="Cambria Math"/>
                      <w:sz w:val="20"/>
                      <w:szCs w:val="20"/>
                    </w:rPr>
                    <m:t>b</m:t>
                  </m:r>
                  <m:r>
                    <m:rPr>
                      <m:sty m:val="p"/>
                    </m:rPr>
                    <w:rPr>
                      <w:rFonts w:ascii="Cambria Math" w:hAnsi="Cambria Math"/>
                      <w:sz w:val="20"/>
                      <w:szCs w:val="20"/>
                    </w:rPr>
                    <m:t>=1</m:t>
                  </m:r>
                </m:sub>
                <m:sup>
                  <m:r>
                    <m:rPr>
                      <m:scr m:val="script"/>
                      <m:sty m:val="p"/>
                    </m:rPr>
                    <w:rPr>
                      <w:rFonts w:ascii="Cambria Math" w:hAnsi="Cambria Math"/>
                      <w:sz w:val="20"/>
                      <w:szCs w:val="20"/>
                    </w:rPr>
                    <m:t>B</m:t>
                  </m:r>
                </m:sup>
                <m:e>
                  <m:nary>
                    <m:naryPr>
                      <m:chr m:val="∑"/>
                      <m:limLoc m:val="undOvr"/>
                      <m:supHide m:val="1"/>
                      <m:ctrlPr>
                        <w:rPr>
                          <w:rFonts w:ascii="Cambria Math" w:hAnsi="Cambria Math"/>
                          <w:sz w:val="20"/>
                          <w:szCs w:val="20"/>
                        </w:rPr>
                      </m:ctrlPr>
                    </m:naryPr>
                    <m:sub>
                      <m:r>
                        <w:rPr>
                          <w:rFonts w:ascii="Cambria Math" w:hAnsi="Cambria Math"/>
                          <w:sz w:val="20"/>
                          <w:szCs w:val="20"/>
                        </w:rPr>
                        <m:t>i</m:t>
                      </m:r>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U</m:t>
                          </m:r>
                        </m:e>
                        <m:sub>
                          <m:r>
                            <m:rPr>
                              <m:scr m:val="script"/>
                              <m:sty m:val="p"/>
                            </m:rPr>
                            <w:rPr>
                              <w:rFonts w:ascii="Cambria Math" w:hAnsi="Cambria Math"/>
                              <w:sz w:val="20"/>
                              <w:szCs w:val="20"/>
                            </w:rPr>
                            <m:t>n</m:t>
                          </m:r>
                        </m:sub>
                      </m:sSub>
                      <m:r>
                        <m:rPr>
                          <m:sty m:val="p"/>
                        </m:rPr>
                        <w:rPr>
                          <w:rFonts w:ascii="Cambria Math" w:hAnsi="Cambria Math"/>
                          <w:sz w:val="20"/>
                          <w:szCs w:val="20"/>
                        </w:rPr>
                        <m:t xml:space="preserve">∩ </m:t>
                      </m:r>
                      <m:sSub>
                        <m:sSubPr>
                          <m:ctrlPr>
                            <w:rPr>
                              <w:rFonts w:ascii="Cambria Math" w:hAnsi="Cambria Math"/>
                              <w:sz w:val="20"/>
                              <w:szCs w:val="20"/>
                            </w:rPr>
                          </m:ctrlPr>
                        </m:sSubPr>
                        <m:e>
                          <m:r>
                            <m:rPr>
                              <m:scr m:val="script"/>
                              <m:sty m:val="p"/>
                            </m:rPr>
                            <w:rPr>
                              <w:rFonts w:ascii="Cambria Math" w:hAnsi="Cambria Math"/>
                              <w:sz w:val="20"/>
                              <w:szCs w:val="20"/>
                            </w:rPr>
                            <m:t>B</m:t>
                          </m:r>
                        </m:e>
                        <m:sub>
                          <m:r>
                            <w:rPr>
                              <w:rFonts w:ascii="Cambria Math" w:hAnsi="Cambria Math"/>
                              <w:sz w:val="20"/>
                              <w:szCs w:val="20"/>
                            </w:rPr>
                            <m:t>b</m:t>
                          </m:r>
                        </m:sub>
                      </m:sSub>
                    </m:sub>
                    <m:sup/>
                    <m:e>
                      <m:sSub>
                        <m:sSubPr>
                          <m:ctrlPr>
                            <w:rPr>
                              <w:rFonts w:ascii="Cambria Math" w:hAnsi="Cambria Math"/>
                              <w:sz w:val="20"/>
                              <w:szCs w:val="20"/>
                            </w:rPr>
                          </m:ctrlPr>
                        </m:sSubPr>
                        <m:e>
                          <m:r>
                            <m:rPr>
                              <m:sty m:val="p"/>
                            </m:rPr>
                            <w:rPr>
                              <w:rFonts w:ascii="Cambria Math" w:hAnsi="Cambria Math"/>
                              <w:sz w:val="20"/>
                              <w:szCs w:val="20"/>
                            </w:rPr>
                            <m:t xml:space="preserve">1  </m:t>
                          </m:r>
                          <m:d>
                            <m:dPr>
                              <m:begChr m:val="{"/>
                              <m:endChr m:val="}"/>
                              <m:ctrlPr>
                                <w:rPr>
                                  <w:rFonts w:ascii="Cambria Math" w:hAnsi="Cambria Math"/>
                                  <w:sz w:val="20"/>
                                  <w:szCs w:val="20"/>
                                </w:rPr>
                              </m:ctrlPr>
                            </m:dPr>
                            <m:e>
                              <m: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no</m:t>
                                  </m:r>
                                  <m:r>
                                    <m:rPr>
                                      <m:sty m:val="p"/>
                                    </m:rPr>
                                    <w:rPr>
                                      <w:rFonts w:ascii="Cambria Math" w:hAnsi="Cambria Math"/>
                                      <w:sz w:val="20"/>
                                      <w:szCs w:val="20"/>
                                    </w:rPr>
                                    <m:t xml:space="preserve">- </m:t>
                                  </m:r>
                                  <m:r>
                                    <w:rPr>
                                      <w:rFonts w:ascii="Cambria Math" w:hAnsi="Cambria Math"/>
                                      <w:sz w:val="20"/>
                                      <w:szCs w:val="20"/>
                                    </w:rPr>
                                    <m:t>sic</m:t>
                                  </m:r>
                                </m:sub>
                              </m:sSub>
                              <m:r>
                                <m:rPr>
                                  <m:sty m:val="p"/>
                                </m:rPr>
                                <w:rPr>
                                  <w:rFonts w:ascii="Cambria Math" w:hAnsi="Cambria Math"/>
                                  <w:sz w:val="20"/>
                                  <w:szCs w:val="20"/>
                                </w:rPr>
                                <m:t>,</m:t>
                              </m:r>
                            </m:e>
                          </m:d>
                        </m:e>
                        <m:sub>
                          <m:r>
                            <m:rPr>
                              <m:sty m:val="p"/>
                            </m:rPr>
                            <w:rPr>
                              <w:rFonts w:ascii="Cambria Math" w:hAnsi="Cambria Math"/>
                              <w:sz w:val="20"/>
                              <w:szCs w:val="20"/>
                            </w:rPr>
                            <m:t xml:space="preserve">. </m:t>
                          </m:r>
                        </m:sub>
                      </m:sSub>
                    </m:e>
                  </m:nary>
                </m:e>
              </m:nary>
            </m:e>
          </m:nary>
          <m:r>
            <m:rPr>
              <m:sty m:val="p"/>
            </m:rPr>
            <w:rPr>
              <w:rFonts w:ascii="Cambria Math" w:hAnsi="Cambria Math"/>
              <w:sz w:val="20"/>
              <w:szCs w:val="20"/>
            </w:rPr>
            <m:t>1</m:t>
          </m:r>
          <m:d>
            <m:dPr>
              <m:begChr m:val="{"/>
              <m:endChr m:val="}"/>
              <m:ctrlPr>
                <w:rPr>
                  <w:rFonts w:ascii="Cambria Math" w:hAnsi="Cambria Math"/>
                  <w:sz w:val="20"/>
                  <w:szCs w:val="20"/>
                </w:rPr>
              </m:ctrlPr>
            </m:dPr>
            <m:e>
              <m:d>
                <m:dPr>
                  <m:begChr m:val="|"/>
                  <m:endChr m:val="|"/>
                  <m:ctrlPr>
                    <w:rPr>
                      <w:rFonts w:ascii="Cambria Math" w:hAnsi="Cambria Math"/>
                      <w:sz w:val="20"/>
                      <w:szCs w:val="20"/>
                    </w:rPr>
                  </m:ctrlPr>
                </m:dPr>
                <m:e>
                  <m:sSubSup>
                    <m:sSubSupPr>
                      <m:ctrlPr>
                        <w:rPr>
                          <w:rFonts w:ascii="Cambria Math" w:hAnsi="Cambria Math"/>
                          <w:sz w:val="20"/>
                          <w:szCs w:val="20"/>
                        </w:rPr>
                      </m:ctrlPr>
                    </m:sSubSupPr>
                    <m:e>
                      <m:r>
                        <m:rPr>
                          <m:sty m:val="p"/>
                        </m:rPr>
                        <w:rPr>
                          <w:rFonts w:ascii="Cambria Math" w:hAnsi="Cambria Math"/>
                          <w:sz w:val="20"/>
                          <w:szCs w:val="20"/>
                        </w:rPr>
                        <m:t xml:space="preserve">| </m:t>
                      </m:r>
                      <m:r>
                        <w:rPr>
                          <w:rFonts w:ascii="Cambria Math" w:hAnsi="Cambria Math"/>
                          <w:sz w:val="20"/>
                          <w:szCs w:val="20"/>
                        </w:rPr>
                        <m:t>h</m:t>
                      </m:r>
                    </m:e>
                    <m:sub>
                      <m:r>
                        <w:rPr>
                          <w:rFonts w:ascii="Cambria Math" w:hAnsi="Cambria Math"/>
                          <w:sz w:val="20"/>
                          <w:szCs w:val="20"/>
                        </w:rPr>
                        <m:t>k</m:t>
                      </m:r>
                      <m:r>
                        <m:rPr>
                          <m:sty m:val="p"/>
                        </m:rPr>
                        <w:rPr>
                          <w:rFonts w:ascii="Cambria Math" w:hAnsi="Cambria Math"/>
                          <w:sz w:val="20"/>
                          <w:szCs w:val="20"/>
                        </w:rPr>
                        <m:t>,</m:t>
                      </m:r>
                      <m:r>
                        <w:rPr>
                          <w:rFonts w:ascii="Cambria Math" w:hAnsi="Cambria Math"/>
                          <w:sz w:val="20"/>
                          <w:szCs w:val="20"/>
                        </w:rPr>
                        <m:t>m</m:t>
                      </m:r>
                    </m:sub>
                    <m:sup>
                      <m:r>
                        <m:rPr>
                          <m:sty m:val="p"/>
                        </m:rPr>
                        <w:rPr>
                          <w:rFonts w:ascii="Cambria Math" w:hAnsi="Cambria Math"/>
                          <w:sz w:val="20"/>
                          <w:szCs w:val="20"/>
                        </w:rPr>
                        <m:t xml:space="preserve"> </m:t>
                      </m:r>
                    </m:sup>
                  </m:sSubSup>
                </m:e>
              </m:d>
              <m:r>
                <m:rPr>
                  <m:sty m:val="p"/>
                </m:rPr>
                <w:rPr>
                  <w:rFonts w:ascii="Cambria Math" w:hAnsi="Cambria Math"/>
                  <w:sz w:val="20"/>
                  <w:szCs w:val="20"/>
                </w:rPr>
                <m:t xml:space="preserve">|2&gt; </m:t>
              </m:r>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h</m:t>
                      </m:r>
                    </m:e>
                    <m:sub>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m</m:t>
                      </m:r>
                    </m:sub>
                    <m:sup>
                      <m:r>
                        <m:rPr>
                          <m:sty m:val="p"/>
                        </m:rPr>
                        <w:rPr>
                          <w:rFonts w:ascii="Cambria Math" w:hAnsi="Cambria Math"/>
                          <w:sz w:val="20"/>
                          <w:szCs w:val="20"/>
                        </w:rPr>
                        <m:t xml:space="preserve"> </m:t>
                      </m:r>
                    </m:sup>
                  </m:sSubSup>
                </m:e>
              </m:d>
              <m:r>
                <m:rPr>
                  <m:sty m:val="p"/>
                </m:rPr>
                <w:rPr>
                  <w:rFonts w:ascii="Cambria Math" w:hAnsi="Cambria Math"/>
                  <w:sz w:val="20"/>
                  <w:szCs w:val="20"/>
                </w:rPr>
                <m:t>2</m:t>
              </m:r>
            </m:e>
          </m:d>
          <m:r>
            <m:rPr>
              <m:sty m:val="p"/>
            </m:rPr>
            <w:rPr>
              <w:rFonts w:ascii="Cambria Math" w:hAnsi="Cambria Math"/>
              <w:sz w:val="20"/>
              <w:szCs w:val="20"/>
            </w:rPr>
            <m:t>=0,∀</m:t>
          </m:r>
          <m:r>
            <m:rPr>
              <m:scr m:val="script"/>
              <m:sty m:val="p"/>
            </m:rPr>
            <w:rPr>
              <w:rFonts w:ascii="Cambria Math" w:hAnsi="Cambria Math"/>
              <w:sz w:val="20"/>
              <w:szCs w:val="20"/>
            </w:rPr>
            <m:t xml:space="preserve">n∈N, </m:t>
          </m:r>
        </m:oMath>
      </m:oMathPara>
    </w:p>
    <w:p w:rsidR="006A2766" w:rsidRPr="0071297E" w:rsidRDefault="006A2766" w:rsidP="006A2766">
      <w:pPr>
        <w:spacing w:after="0" w:line="240" w:lineRule="auto"/>
        <w:jc w:val="both"/>
        <w:rPr>
          <w:rFonts w:ascii="Times New Roman" w:hAnsi="Times New Roman"/>
          <w:sz w:val="20"/>
          <w:szCs w:val="20"/>
        </w:rPr>
      </w:pPr>
      <m:oMathPara>
        <m:oMath>
          <m:r>
            <w:rPr>
              <w:rFonts w:ascii="Cambria Math" w:hAnsi="Cambria Math"/>
              <w:sz w:val="20"/>
              <w:szCs w:val="20"/>
            </w:rPr>
            <m:t>C</m:t>
          </m:r>
          <m:r>
            <m:rPr>
              <m:sty m:val="p"/>
            </m:rPr>
            <w:rPr>
              <w:rFonts w:ascii="Cambria Math" w:hAnsi="Cambria Math"/>
              <w:sz w:val="20"/>
              <w:szCs w:val="20"/>
            </w:rPr>
            <m:t xml:space="preserve">2: </m:t>
          </m:r>
        </m:oMath>
      </m:oMathPara>
    </w:p>
    <w:p w:rsidR="006A2766" w:rsidRPr="00EA668D" w:rsidRDefault="006A2766" w:rsidP="006A2766">
      <w:pPr>
        <w:pStyle w:val="ListParagraph"/>
        <w:numPr>
          <w:ilvl w:val="0"/>
          <w:numId w:val="12"/>
        </w:numPr>
        <w:spacing w:after="0" w:line="240" w:lineRule="auto"/>
        <w:jc w:val="center"/>
        <w:rPr>
          <w:rFonts w:ascii="Times New Roman" w:hAnsi="Times New Roman"/>
          <w:b/>
          <w:sz w:val="24"/>
          <w:szCs w:val="24"/>
        </w:rPr>
      </w:pPr>
      <w:r w:rsidRPr="00EA668D">
        <w:rPr>
          <w:rFonts w:ascii="Times New Roman" w:hAnsi="Times New Roman"/>
          <w:b/>
          <w:sz w:val="24"/>
          <w:szCs w:val="24"/>
        </w:rPr>
        <w:t xml:space="preserve">RESULT &amp; </w:t>
      </w:r>
      <w:r>
        <w:rPr>
          <w:rFonts w:ascii="Times New Roman" w:hAnsi="Times New Roman"/>
          <w:b/>
          <w:sz w:val="24"/>
          <w:szCs w:val="24"/>
        </w:rPr>
        <w:t>CONCLUSION</w:t>
      </w:r>
    </w:p>
    <w:p w:rsidR="006A2766" w:rsidRPr="00AF535C" w:rsidRDefault="006A2766" w:rsidP="006A2766">
      <w:pPr>
        <w:spacing w:after="0" w:line="240" w:lineRule="auto"/>
        <w:jc w:val="both"/>
        <w:rPr>
          <w:rFonts w:ascii="Times New Roman" w:hAnsi="Times New Roman"/>
          <w:sz w:val="20"/>
          <w:szCs w:val="20"/>
        </w:rPr>
      </w:pPr>
      <w:r w:rsidRPr="0024060F">
        <w:rPr>
          <w:rFonts w:ascii="Times New Roman" w:hAnsi="Times New Roman"/>
          <w:sz w:val="20"/>
          <w:szCs w:val="20"/>
        </w:rPr>
        <w:t>This paper has proposed a</w:t>
      </w:r>
      <w:r>
        <w:rPr>
          <w:rFonts w:ascii="Times New Roman" w:hAnsi="Times New Roman"/>
          <w:sz w:val="20"/>
          <w:szCs w:val="20"/>
        </w:rPr>
        <w:t xml:space="preserve"> mathematical approach </w:t>
      </w:r>
      <w:r w:rsidRPr="00EA668D">
        <w:rPr>
          <w:rFonts w:ascii="Times New Roman" w:hAnsi="Times New Roman"/>
          <w:sz w:val="18"/>
          <w:szCs w:val="16"/>
        </w:rPr>
        <w:t>for</w:t>
      </w:r>
      <w:r>
        <w:rPr>
          <w:rFonts w:ascii="Times New Roman" w:hAnsi="Times New Roman"/>
          <w:sz w:val="20"/>
          <w:szCs w:val="20"/>
        </w:rPr>
        <w:t xml:space="preserve"> </w:t>
      </w:r>
      <w:r w:rsidRPr="0024060F">
        <w:rPr>
          <w:rFonts w:ascii="Times New Roman" w:hAnsi="Times New Roman"/>
          <w:sz w:val="20"/>
          <w:szCs w:val="20"/>
        </w:rPr>
        <w:t xml:space="preserve">new multidimensional multiple Access (MDMA) planning to meet specific QoS demands and the resource conditions of each user in the 6G wireless network cost effectively. In our proposed scheme, the QoS of each UE Performance and resource constraints are considered combined In UE's cost-aware utility function. To the max the sum of the utility functions of all UE's coexisting UE's with There can be diverse QoS diversity and resource diversity efficiently served. Formulated problem is different Two-stage, that is, cost-conscious multiple access mode selection and multidimensional radio resource allocation. based on Two-way many-to-one matching principle, user-specific Multiple access modes are selected to fully utilize the available Multifunctional resource with acceptable utilization cost for users. Multidimensional Radio Resource Allocation The problem is then solved on the basis of medium complexity on the convex optimization principle. </w:t>
      </w:r>
      <w:sdt>
        <w:sdtPr>
          <w:id w:val="-573587230"/>
          <w:showingPlcHdr/>
          <w:bibliography/>
        </w:sdtPr>
        <w:sdtEndPr>
          <w:rPr>
            <w:rFonts w:ascii="Times New Roman" w:hAnsi="Times New Roman"/>
            <w:sz w:val="20"/>
            <w:szCs w:val="20"/>
          </w:rPr>
        </w:sdtEndPr>
        <w:sdtContent>
          <w:r>
            <w:t xml:space="preserve">     </w:t>
          </w:r>
        </w:sdtContent>
      </w:sdt>
    </w:p>
    <w:p w:rsidR="006A2766" w:rsidRDefault="006A2766" w:rsidP="006A2766">
      <w:pPr>
        <w:pStyle w:val="Heading1"/>
      </w:pPr>
      <w:r>
        <w:t>References</w:t>
      </w:r>
    </w:p>
    <w:sdt>
      <w:sdtPr>
        <w:id w:val="-2129156725"/>
        <w:bibliography/>
      </w:sdtPr>
      <w:sdtContent>
        <w:p w:rsidR="006A2766" w:rsidRPr="000B2944" w:rsidRDefault="006A2766" w:rsidP="006A2766">
          <w:pPr>
            <w:spacing w:after="0" w:line="240" w:lineRule="auto"/>
            <w:jc w:val="both"/>
            <w:rPr>
              <w:rFonts w:ascii="Times New Roman" w:hAnsi="Times New Roman"/>
              <w:sz w:val="16"/>
              <w:szCs w:val="16"/>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4243"/>
          </w:tblGrid>
          <w:tr w:rsidR="006A2766" w:rsidRPr="000B2944" w:rsidTr="00E43BD8">
            <w:trPr>
              <w:tblCellSpacing w:w="15" w:type="dxa"/>
            </w:trPr>
            <w:tc>
              <w:tcPr>
                <w:tcW w:w="50" w:type="pct"/>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[1] </w:t>
                </w:r>
              </w:p>
            </w:tc>
            <w:tc>
              <w:tcPr>
                <w:tcW w:w="0" w:type="auto"/>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S. Cicero, C. Cromwell and a. E. Hunt, "Cisco visual networking index: Global mobile data traffic forecast update, 2017–2022," Cisco, San Jose, CA, USA, Tech. Rep, pp. C11-738429-01, Feb. 2019. </w:t>
                </w:r>
              </w:p>
            </w:tc>
          </w:tr>
          <w:tr w:rsidR="006A2766" w:rsidRPr="000B2944" w:rsidTr="00E43BD8">
            <w:trPr>
              <w:tblCellSpacing w:w="15" w:type="dxa"/>
            </w:trPr>
            <w:tc>
              <w:tcPr>
                <w:tcW w:w="50" w:type="pct"/>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[2] </w:t>
                </w:r>
              </w:p>
            </w:tc>
            <w:tc>
              <w:tcPr>
                <w:tcW w:w="0" w:type="auto"/>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M. </w:t>
                </w:r>
                <w:proofErr w:type="spellStart"/>
                <w:r w:rsidRPr="000B2944">
                  <w:rPr>
                    <w:rFonts w:ascii="Times New Roman" w:hAnsi="Times New Roman"/>
                    <w:sz w:val="16"/>
                    <w:szCs w:val="16"/>
                  </w:rPr>
                  <w:t>Giordani</w:t>
                </w:r>
                <w:proofErr w:type="spellEnd"/>
                <w:r w:rsidRPr="000B2944">
                  <w:rPr>
                    <w:rFonts w:ascii="Times New Roman" w:hAnsi="Times New Roman"/>
                    <w:sz w:val="16"/>
                    <w:szCs w:val="16"/>
                  </w:rPr>
                  <w:t xml:space="preserve"> et al., "Toward 6G networks: Use cases and technologies," IEEE </w:t>
                </w:r>
                <w:proofErr w:type="spellStart"/>
                <w:r w:rsidRPr="000B2944">
                  <w:rPr>
                    <w:rFonts w:ascii="Times New Roman" w:hAnsi="Times New Roman"/>
                    <w:sz w:val="16"/>
                    <w:szCs w:val="16"/>
                  </w:rPr>
                  <w:t>Commun</w:t>
                </w:r>
                <w:proofErr w:type="spellEnd"/>
                <w:r w:rsidRPr="000B2944">
                  <w:rPr>
                    <w:rFonts w:ascii="Times New Roman" w:hAnsi="Times New Roman"/>
                    <w:sz w:val="16"/>
                    <w:szCs w:val="16"/>
                  </w:rPr>
                  <w:t xml:space="preserve">. Mag., Vols. 58, no. 3, p. 55–61, Dec. 2020. </w:t>
                </w:r>
              </w:p>
            </w:tc>
          </w:tr>
          <w:tr w:rsidR="006A2766" w:rsidRPr="000B2944" w:rsidTr="00E43BD8">
            <w:trPr>
              <w:tblCellSpacing w:w="15" w:type="dxa"/>
            </w:trPr>
            <w:tc>
              <w:tcPr>
                <w:tcW w:w="50" w:type="pct"/>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[3] </w:t>
                </w:r>
              </w:p>
            </w:tc>
            <w:tc>
              <w:tcPr>
                <w:tcW w:w="0" w:type="auto"/>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X.-H. Y. e. al., "Towards 6G wireless communication networks: Vision, enabling technologies, and new paradigm shifts," Sci. China </w:t>
                </w:r>
                <w:proofErr w:type="spellStart"/>
                <w:r w:rsidRPr="000B2944">
                  <w:rPr>
                    <w:rFonts w:ascii="Times New Roman" w:hAnsi="Times New Roman"/>
                    <w:sz w:val="16"/>
                    <w:szCs w:val="16"/>
                  </w:rPr>
                  <w:t>Inf.Sci</w:t>
                </w:r>
                <w:proofErr w:type="spellEnd"/>
                <w:r w:rsidRPr="000B2944">
                  <w:rPr>
                    <w:rFonts w:ascii="Times New Roman" w:hAnsi="Times New Roman"/>
                    <w:sz w:val="16"/>
                    <w:szCs w:val="16"/>
                  </w:rPr>
                  <w:t xml:space="preserve">., Vols. 64, no. 1, p. 1–74, Jan. 2021. </w:t>
                </w:r>
              </w:p>
            </w:tc>
          </w:tr>
          <w:tr w:rsidR="006A2766" w:rsidRPr="000B2944" w:rsidTr="00E43BD8">
            <w:trPr>
              <w:tblCellSpacing w:w="15" w:type="dxa"/>
            </w:trPr>
            <w:tc>
              <w:tcPr>
                <w:tcW w:w="50" w:type="pct"/>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[4] </w:t>
                </w:r>
              </w:p>
            </w:tc>
            <w:tc>
              <w:tcPr>
                <w:tcW w:w="0" w:type="auto"/>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Y. Liu, X. Wang and a. J. Mei, "Hybrid multiple access and </w:t>
                </w:r>
                <w:proofErr w:type="spellStart"/>
                <w:r w:rsidRPr="000B2944">
                  <w:rPr>
                    <w:rFonts w:ascii="Times New Roman" w:hAnsi="Times New Roman"/>
                    <w:sz w:val="16"/>
                    <w:szCs w:val="16"/>
                  </w:rPr>
                  <w:t>serviceoriented</w:t>
                </w:r>
                <w:proofErr w:type="spellEnd"/>
                <w:r w:rsidRPr="000B2944">
                  <w:rPr>
                    <w:rFonts w:ascii="Times New Roman" w:hAnsi="Times New Roman"/>
                    <w:sz w:val="16"/>
                    <w:szCs w:val="16"/>
                  </w:rPr>
                  <w:t xml:space="preserve"> resource allocation for heterogeneous QoS provisioning </w:t>
                </w:r>
                <w:proofErr w:type="spellStart"/>
                <w:r w:rsidRPr="000B2944">
                  <w:rPr>
                    <w:rFonts w:ascii="Times New Roman" w:hAnsi="Times New Roman"/>
                    <w:sz w:val="16"/>
                    <w:szCs w:val="16"/>
                  </w:rPr>
                  <w:t>inmachine</w:t>
                </w:r>
                <w:proofErr w:type="spellEnd"/>
                <w:r w:rsidRPr="000B2944">
                  <w:rPr>
                    <w:rFonts w:ascii="Times New Roman" w:hAnsi="Times New Roman"/>
                    <w:sz w:val="16"/>
                    <w:szCs w:val="16"/>
                  </w:rPr>
                  <w:t xml:space="preserve"> type communications," J. </w:t>
                </w:r>
                <w:proofErr w:type="spellStart"/>
                <w:r w:rsidRPr="000B2944">
                  <w:rPr>
                    <w:rFonts w:ascii="Times New Roman" w:hAnsi="Times New Roman"/>
                    <w:sz w:val="16"/>
                    <w:szCs w:val="16"/>
                  </w:rPr>
                  <w:t>Commun</w:t>
                </w:r>
                <w:proofErr w:type="spellEnd"/>
                <w:r w:rsidRPr="000B2944">
                  <w:rPr>
                    <w:rFonts w:ascii="Times New Roman" w:hAnsi="Times New Roman"/>
                    <w:sz w:val="16"/>
                    <w:szCs w:val="16"/>
                  </w:rPr>
                  <w:t xml:space="preserve">. </w:t>
                </w:r>
                <w:proofErr w:type="spellStart"/>
                <w:r w:rsidRPr="000B2944">
                  <w:rPr>
                    <w:rFonts w:ascii="Times New Roman" w:hAnsi="Times New Roman"/>
                    <w:sz w:val="16"/>
                    <w:szCs w:val="16"/>
                  </w:rPr>
                  <w:t>Netw</w:t>
                </w:r>
                <w:proofErr w:type="spellEnd"/>
                <w:r w:rsidRPr="000B2944">
                  <w:rPr>
                    <w:rFonts w:ascii="Times New Roman" w:hAnsi="Times New Roman"/>
                    <w:sz w:val="16"/>
                    <w:szCs w:val="16"/>
                  </w:rPr>
                  <w:t xml:space="preserve">, Vols. 5, no. 2, p. 225–236, Jun. 2020. </w:t>
                </w:r>
              </w:p>
            </w:tc>
          </w:tr>
          <w:tr w:rsidR="006A2766" w:rsidRPr="000B2944" w:rsidTr="00E43BD8">
            <w:trPr>
              <w:tblCellSpacing w:w="15" w:type="dxa"/>
            </w:trPr>
            <w:tc>
              <w:tcPr>
                <w:tcW w:w="50" w:type="pct"/>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[5] </w:t>
                </w:r>
              </w:p>
            </w:tc>
            <w:tc>
              <w:tcPr>
                <w:tcW w:w="0" w:type="auto"/>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X. S. e. al., "AI-assisted network-slicing based next-generation wireless networks," IEEE Open J. </w:t>
                </w:r>
                <w:proofErr w:type="spellStart"/>
                <w:r w:rsidRPr="000B2944">
                  <w:rPr>
                    <w:rFonts w:ascii="Times New Roman" w:hAnsi="Times New Roman"/>
                    <w:sz w:val="16"/>
                    <w:szCs w:val="16"/>
                  </w:rPr>
                  <w:t>Veh</w:t>
                </w:r>
                <w:proofErr w:type="spellEnd"/>
                <w:r w:rsidRPr="000B2944">
                  <w:rPr>
                    <w:rFonts w:ascii="Times New Roman" w:hAnsi="Times New Roman"/>
                    <w:sz w:val="16"/>
                    <w:szCs w:val="16"/>
                  </w:rPr>
                  <w:t xml:space="preserve">. Technol., vol. 1, p. 45–66, 2020. </w:t>
                </w:r>
              </w:p>
            </w:tc>
          </w:tr>
          <w:tr w:rsidR="006A2766" w:rsidRPr="000B2944" w:rsidTr="00E43BD8">
            <w:trPr>
              <w:tblCellSpacing w:w="15" w:type="dxa"/>
            </w:trPr>
            <w:tc>
              <w:tcPr>
                <w:tcW w:w="50" w:type="pct"/>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[6] </w:t>
                </w:r>
              </w:p>
            </w:tc>
            <w:tc>
              <w:tcPr>
                <w:tcW w:w="0" w:type="auto"/>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R. C. a. X. Wang, "Maximization of value of service for mobile collaborative computing through situation aware task offloading," IEEE Trans. Mobile </w:t>
                </w:r>
                <w:proofErr w:type="spellStart"/>
                <w:r w:rsidRPr="000B2944">
                  <w:rPr>
                    <w:rFonts w:ascii="Times New Roman" w:hAnsi="Times New Roman"/>
                    <w:sz w:val="16"/>
                    <w:szCs w:val="16"/>
                  </w:rPr>
                  <w:t>Comput</w:t>
                </w:r>
                <w:proofErr w:type="spellEnd"/>
                <w:r w:rsidRPr="000B2944">
                  <w:rPr>
                    <w:rFonts w:ascii="Times New Roman" w:hAnsi="Times New Roman"/>
                    <w:sz w:val="16"/>
                    <w:szCs w:val="16"/>
                  </w:rPr>
                  <w:t xml:space="preserve">., early access, p. doi:10.1109/TMC.2021.3086687., Jun. 4, 2021. </w:t>
                </w:r>
              </w:p>
            </w:tc>
          </w:tr>
          <w:tr w:rsidR="006A2766" w:rsidRPr="000B2944" w:rsidTr="00E43BD8">
            <w:trPr>
              <w:tblCellSpacing w:w="15" w:type="dxa"/>
            </w:trPr>
            <w:tc>
              <w:tcPr>
                <w:tcW w:w="50" w:type="pct"/>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[7] </w:t>
                </w:r>
              </w:p>
            </w:tc>
            <w:tc>
              <w:tcPr>
                <w:tcW w:w="0" w:type="auto"/>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Y. Liu, W. Yi, Z. Ding, X. Liu, O. </w:t>
                </w:r>
                <w:proofErr w:type="spellStart"/>
                <w:r w:rsidRPr="000B2944">
                  <w:rPr>
                    <w:rFonts w:ascii="Times New Roman" w:hAnsi="Times New Roman"/>
                    <w:sz w:val="16"/>
                    <w:szCs w:val="16"/>
                  </w:rPr>
                  <w:t>Dobre</w:t>
                </w:r>
                <w:proofErr w:type="spellEnd"/>
                <w:r w:rsidRPr="000B2944">
                  <w:rPr>
                    <w:rFonts w:ascii="Times New Roman" w:hAnsi="Times New Roman"/>
                    <w:sz w:val="16"/>
                    <w:szCs w:val="16"/>
                  </w:rPr>
                  <w:t xml:space="preserve"> and a. N. Al-</w:t>
                </w:r>
                <w:proofErr w:type="spellStart"/>
                <w:r w:rsidRPr="000B2944">
                  <w:rPr>
                    <w:rFonts w:ascii="Times New Roman" w:hAnsi="Times New Roman"/>
                    <w:sz w:val="16"/>
                    <w:szCs w:val="16"/>
                  </w:rPr>
                  <w:t>Dhahir</w:t>
                </w:r>
                <w:proofErr w:type="spellEnd"/>
                <w:r w:rsidRPr="000B2944">
                  <w:rPr>
                    <w:rFonts w:ascii="Times New Roman" w:hAnsi="Times New Roman"/>
                    <w:sz w:val="16"/>
                    <w:szCs w:val="16"/>
                  </w:rPr>
                  <w:t xml:space="preserve">, "Developing NOMA to next generation multiple access (NGMA): Future vision and research opportunities," arXiv:2103.02334, 2021. </w:t>
                </w:r>
              </w:p>
            </w:tc>
          </w:tr>
          <w:tr w:rsidR="006A2766" w:rsidRPr="000B2944" w:rsidTr="00E43BD8">
            <w:trPr>
              <w:tblCellSpacing w:w="15" w:type="dxa"/>
            </w:trPr>
            <w:tc>
              <w:tcPr>
                <w:tcW w:w="50" w:type="pct"/>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[8] </w:t>
                </w:r>
              </w:p>
            </w:tc>
            <w:tc>
              <w:tcPr>
                <w:tcW w:w="0" w:type="auto"/>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Y. L. e. al., "Evolution of NOMA toward next generation multiple access (NGMA) for 6G," arXiv:2108.04561, 2021. </w:t>
                </w:r>
              </w:p>
            </w:tc>
          </w:tr>
          <w:tr w:rsidR="006A2766" w:rsidRPr="000B2944" w:rsidTr="00E43BD8">
            <w:trPr>
              <w:tblCellSpacing w:w="15" w:type="dxa"/>
            </w:trPr>
            <w:tc>
              <w:tcPr>
                <w:tcW w:w="50" w:type="pct"/>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[9] </w:t>
                </w:r>
              </w:p>
            </w:tc>
            <w:tc>
              <w:tcPr>
                <w:tcW w:w="0" w:type="auto"/>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R. Jiao and L. Dai, "On the max-min fairness of </w:t>
                </w:r>
                <w:proofErr w:type="spellStart"/>
                <w:r w:rsidRPr="000B2944">
                  <w:rPr>
                    <w:rFonts w:ascii="Times New Roman" w:hAnsi="Times New Roman"/>
                    <w:sz w:val="16"/>
                    <w:szCs w:val="16"/>
                  </w:rPr>
                  <w:t>beamspace</w:t>
                </w:r>
                <w:proofErr w:type="spellEnd"/>
                <w:r w:rsidRPr="000B2944">
                  <w:rPr>
                    <w:rFonts w:ascii="Times New Roman" w:hAnsi="Times New Roman"/>
                    <w:sz w:val="16"/>
                    <w:szCs w:val="16"/>
                  </w:rPr>
                  <w:t xml:space="preserve"> MIMO-NOMA," IEEE Trans. Signal Process, vol. 68, p. 4919–4932, 2020. </w:t>
                </w:r>
              </w:p>
            </w:tc>
          </w:tr>
          <w:tr w:rsidR="006A2766" w:rsidRPr="000B2944" w:rsidTr="00E43BD8">
            <w:trPr>
              <w:tblCellSpacing w:w="15" w:type="dxa"/>
            </w:trPr>
            <w:tc>
              <w:tcPr>
                <w:tcW w:w="50" w:type="pct"/>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[10] </w:t>
                </w:r>
              </w:p>
            </w:tc>
            <w:tc>
              <w:tcPr>
                <w:tcW w:w="0" w:type="auto"/>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Y. Mao, B. </w:t>
                </w:r>
                <w:proofErr w:type="spellStart"/>
                <w:r w:rsidRPr="000B2944">
                  <w:rPr>
                    <w:rFonts w:ascii="Times New Roman" w:hAnsi="Times New Roman"/>
                    <w:sz w:val="16"/>
                    <w:szCs w:val="16"/>
                  </w:rPr>
                  <w:t>Clerckx</w:t>
                </w:r>
                <w:proofErr w:type="spellEnd"/>
                <w:r w:rsidRPr="000B2944">
                  <w:rPr>
                    <w:rFonts w:ascii="Times New Roman" w:hAnsi="Times New Roman"/>
                    <w:sz w:val="16"/>
                    <w:szCs w:val="16"/>
                  </w:rPr>
                  <w:t xml:space="preserve"> and a. V. Li, "Rate-splitting multiple access for downlink communication systems: Bridging, generalizing, and outperforming SDMA and NOMA," EURASIP J. Wireless </w:t>
                </w:r>
                <w:proofErr w:type="spellStart"/>
                <w:r w:rsidRPr="000B2944">
                  <w:rPr>
                    <w:rFonts w:ascii="Times New Roman" w:hAnsi="Times New Roman"/>
                    <w:sz w:val="16"/>
                    <w:szCs w:val="16"/>
                  </w:rPr>
                  <w:t>Commun</w:t>
                </w:r>
                <w:proofErr w:type="spellEnd"/>
                <w:r w:rsidRPr="000B2944">
                  <w:rPr>
                    <w:rFonts w:ascii="Times New Roman" w:hAnsi="Times New Roman"/>
                    <w:sz w:val="16"/>
                    <w:szCs w:val="16"/>
                  </w:rPr>
                  <w:t xml:space="preserve">. </w:t>
                </w:r>
                <w:proofErr w:type="spellStart"/>
                <w:r w:rsidRPr="000B2944">
                  <w:rPr>
                    <w:rFonts w:ascii="Times New Roman" w:hAnsi="Times New Roman"/>
                    <w:sz w:val="16"/>
                    <w:szCs w:val="16"/>
                  </w:rPr>
                  <w:t>Netw</w:t>
                </w:r>
                <w:proofErr w:type="spellEnd"/>
                <w:r w:rsidRPr="000B2944">
                  <w:rPr>
                    <w:rFonts w:ascii="Times New Roman" w:hAnsi="Times New Roman"/>
                    <w:sz w:val="16"/>
                    <w:szCs w:val="16"/>
                  </w:rPr>
                  <w:t xml:space="preserve">, Vols. </w:t>
                </w:r>
                <w:proofErr w:type="gramStart"/>
                <w:r w:rsidRPr="000B2944">
                  <w:rPr>
                    <w:rFonts w:ascii="Times New Roman" w:hAnsi="Times New Roman"/>
                    <w:sz w:val="16"/>
                    <w:szCs w:val="16"/>
                  </w:rPr>
                  <w:t>2018,no.</w:t>
                </w:r>
                <w:proofErr w:type="gramEnd"/>
                <w:r w:rsidRPr="000B2944">
                  <w:rPr>
                    <w:rFonts w:ascii="Times New Roman" w:hAnsi="Times New Roman"/>
                    <w:sz w:val="16"/>
                    <w:szCs w:val="16"/>
                  </w:rPr>
                  <w:t xml:space="preserve"> 1, p. 1–54, May 2018. </w:t>
                </w:r>
              </w:p>
            </w:tc>
          </w:tr>
          <w:tr w:rsidR="006A2766" w:rsidRPr="000B2944" w:rsidTr="00E43BD8">
            <w:trPr>
              <w:tblCellSpacing w:w="15" w:type="dxa"/>
            </w:trPr>
            <w:tc>
              <w:tcPr>
                <w:tcW w:w="50" w:type="pct"/>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[11] </w:t>
                </w:r>
              </w:p>
            </w:tc>
            <w:tc>
              <w:tcPr>
                <w:tcW w:w="0" w:type="auto"/>
                <w:hideMark/>
              </w:tcPr>
              <w:p w:rsidR="006A2766" w:rsidRPr="000B2944" w:rsidRDefault="006A2766" w:rsidP="00E43BD8">
                <w:pPr>
                  <w:spacing w:after="0" w:line="240" w:lineRule="auto"/>
                  <w:jc w:val="both"/>
                  <w:rPr>
                    <w:rFonts w:ascii="Times New Roman" w:hAnsi="Times New Roman"/>
                    <w:sz w:val="16"/>
                    <w:szCs w:val="16"/>
                  </w:rPr>
                </w:pPr>
                <w:r w:rsidRPr="000B2944">
                  <w:rPr>
                    <w:rFonts w:ascii="Times New Roman" w:hAnsi="Times New Roman"/>
                    <w:sz w:val="16"/>
                    <w:szCs w:val="16"/>
                  </w:rPr>
                  <w:t xml:space="preserve">M. </w:t>
                </w:r>
                <w:proofErr w:type="spellStart"/>
                <w:r w:rsidRPr="000B2944">
                  <w:rPr>
                    <w:rFonts w:ascii="Times New Roman" w:hAnsi="Times New Roman"/>
                    <w:sz w:val="16"/>
                    <w:szCs w:val="16"/>
                  </w:rPr>
                  <w:t>Baghani</w:t>
                </w:r>
                <w:proofErr w:type="spellEnd"/>
                <w:r w:rsidRPr="000B2944">
                  <w:rPr>
                    <w:rFonts w:ascii="Times New Roman" w:hAnsi="Times New Roman"/>
                    <w:sz w:val="16"/>
                    <w:szCs w:val="16"/>
                  </w:rPr>
                  <w:t xml:space="preserve">, S. </w:t>
                </w:r>
                <w:proofErr w:type="spellStart"/>
                <w:r w:rsidRPr="000B2944">
                  <w:rPr>
                    <w:rFonts w:ascii="Times New Roman" w:hAnsi="Times New Roman"/>
                    <w:sz w:val="16"/>
                    <w:szCs w:val="16"/>
                  </w:rPr>
                  <w:t>Parsaeefard</w:t>
                </w:r>
                <w:proofErr w:type="spellEnd"/>
                <w:r w:rsidRPr="000B2944">
                  <w:rPr>
                    <w:rFonts w:ascii="Times New Roman" w:hAnsi="Times New Roman"/>
                    <w:sz w:val="16"/>
                    <w:szCs w:val="16"/>
                  </w:rPr>
                  <w:t xml:space="preserve">, M. </w:t>
                </w:r>
                <w:proofErr w:type="spellStart"/>
                <w:r w:rsidRPr="000B2944">
                  <w:rPr>
                    <w:rFonts w:ascii="Times New Roman" w:hAnsi="Times New Roman"/>
                    <w:sz w:val="16"/>
                    <w:szCs w:val="16"/>
                  </w:rPr>
                  <w:t>Derakhshani</w:t>
                </w:r>
                <w:proofErr w:type="spellEnd"/>
                <w:r w:rsidRPr="000B2944">
                  <w:rPr>
                    <w:rFonts w:ascii="Times New Roman" w:hAnsi="Times New Roman"/>
                    <w:sz w:val="16"/>
                    <w:szCs w:val="16"/>
                  </w:rPr>
                  <w:t xml:space="preserve"> and a. W. Saad, "Dynamic non-orthogonal multiple access and orthogonal multiple access in 5G wireless networks," IEEE Trans. </w:t>
                </w:r>
                <w:proofErr w:type="spellStart"/>
                <w:r w:rsidRPr="000B2944">
                  <w:rPr>
                    <w:rFonts w:ascii="Times New Roman" w:hAnsi="Times New Roman"/>
                    <w:sz w:val="16"/>
                    <w:szCs w:val="16"/>
                  </w:rPr>
                  <w:t>Commun</w:t>
                </w:r>
                <w:proofErr w:type="spellEnd"/>
                <w:r w:rsidRPr="000B2944">
                  <w:rPr>
                    <w:rFonts w:ascii="Times New Roman" w:hAnsi="Times New Roman"/>
                    <w:sz w:val="16"/>
                    <w:szCs w:val="16"/>
                  </w:rPr>
                  <w:t xml:space="preserve">., Vols. 67, no. 9, p. 6360–6373, Sep. 2019. </w:t>
                </w:r>
              </w:p>
            </w:tc>
          </w:tr>
          <w:tr w:rsidR="006A2766" w:rsidRPr="00415394" w:rsidTr="00E43BD8">
            <w:trPr>
              <w:tblCellSpacing w:w="15" w:type="dxa"/>
            </w:trPr>
            <w:tc>
              <w:tcPr>
                <w:tcW w:w="50" w:type="pct"/>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[12] </w:t>
                </w:r>
              </w:p>
            </w:tc>
            <w:tc>
              <w:tcPr>
                <w:tcW w:w="0" w:type="auto"/>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C. D. e. al., "IEEE 802.11 be Wi-Fi 7: New challenges and opportunities," IEEE </w:t>
                </w:r>
                <w:proofErr w:type="spellStart"/>
                <w:r w:rsidRPr="00415394">
                  <w:rPr>
                    <w:rFonts w:ascii="Times New Roman" w:hAnsi="Times New Roman"/>
                    <w:sz w:val="16"/>
                    <w:szCs w:val="16"/>
                  </w:rPr>
                  <w:t>Commun</w:t>
                </w:r>
                <w:proofErr w:type="spellEnd"/>
                <w:r w:rsidRPr="00415394">
                  <w:rPr>
                    <w:rFonts w:ascii="Times New Roman" w:hAnsi="Times New Roman"/>
                    <w:sz w:val="16"/>
                    <w:szCs w:val="16"/>
                  </w:rPr>
                  <w:t xml:space="preserve">. Surveys Tuts., Vols. 22, no. 4, p. 2136–2166, Jul. 2020. </w:t>
                </w:r>
              </w:p>
            </w:tc>
          </w:tr>
          <w:tr w:rsidR="006A2766" w:rsidRPr="00415394" w:rsidTr="00E43BD8">
            <w:trPr>
              <w:tblCellSpacing w:w="15" w:type="dxa"/>
            </w:trPr>
            <w:tc>
              <w:tcPr>
                <w:tcW w:w="50" w:type="pct"/>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[13] </w:t>
                </w:r>
              </w:p>
            </w:tc>
            <w:tc>
              <w:tcPr>
                <w:tcW w:w="0" w:type="auto"/>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J. Mei, X. Wang, K. Zheng, G. Boudreau, A. B. </w:t>
                </w:r>
                <w:proofErr w:type="spellStart"/>
                <w:r w:rsidRPr="00415394">
                  <w:rPr>
                    <w:rFonts w:ascii="Times New Roman" w:hAnsi="Times New Roman"/>
                    <w:sz w:val="16"/>
                    <w:szCs w:val="16"/>
                  </w:rPr>
                  <w:t>Sediq</w:t>
                </w:r>
                <w:proofErr w:type="spellEnd"/>
                <w:r w:rsidRPr="00415394">
                  <w:rPr>
                    <w:rFonts w:ascii="Times New Roman" w:hAnsi="Times New Roman"/>
                    <w:sz w:val="16"/>
                    <w:szCs w:val="16"/>
                  </w:rPr>
                  <w:t xml:space="preserve"> and a. H. </w:t>
                </w:r>
                <w:proofErr w:type="spellStart"/>
                <w:r w:rsidRPr="00415394">
                  <w:rPr>
                    <w:rFonts w:ascii="Times New Roman" w:hAnsi="Times New Roman"/>
                    <w:sz w:val="16"/>
                    <w:szCs w:val="16"/>
                  </w:rPr>
                  <w:t>Abou-Zeid</w:t>
                </w:r>
                <w:proofErr w:type="spellEnd"/>
                <w:r w:rsidRPr="00415394">
                  <w:rPr>
                    <w:rFonts w:ascii="Times New Roman" w:hAnsi="Times New Roman"/>
                    <w:sz w:val="16"/>
                    <w:szCs w:val="16"/>
                  </w:rPr>
                  <w:t xml:space="preserve">, "Intelligent radio access network slicing for service provisioning in 6G: A hierarchical deep reinforcement learning approach," IEEE Trans. </w:t>
                </w:r>
                <w:proofErr w:type="spellStart"/>
                <w:r w:rsidRPr="00415394">
                  <w:rPr>
                    <w:rFonts w:ascii="Times New Roman" w:hAnsi="Times New Roman"/>
                    <w:sz w:val="16"/>
                    <w:szCs w:val="16"/>
                  </w:rPr>
                  <w:t>Commun</w:t>
                </w:r>
                <w:proofErr w:type="spellEnd"/>
                <w:r w:rsidRPr="00415394">
                  <w:rPr>
                    <w:rFonts w:ascii="Times New Roman" w:hAnsi="Times New Roman"/>
                    <w:sz w:val="16"/>
                    <w:szCs w:val="16"/>
                  </w:rPr>
                  <w:t xml:space="preserve">., Vols. 69, no. 9, p. 6063–6078, Sep. 2021. </w:t>
                </w:r>
              </w:p>
            </w:tc>
          </w:tr>
          <w:tr w:rsidR="006A2766" w:rsidRPr="00415394" w:rsidTr="00E43BD8">
            <w:trPr>
              <w:tblCellSpacing w:w="15" w:type="dxa"/>
            </w:trPr>
            <w:tc>
              <w:tcPr>
                <w:tcW w:w="50" w:type="pct"/>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[14] </w:t>
                </w:r>
              </w:p>
            </w:tc>
            <w:tc>
              <w:tcPr>
                <w:tcW w:w="0" w:type="auto"/>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J. Mei, Member, IEEE, W. Han, X. Wang, Fellow and IEEE, "Multi-Dimensional Multiple Access With Resource Utilization Cost Awareness for Individualized Service Provisioning in 6G," IEEE JOURNAL ON SELECTED AREAS IN COMMUNICATIONS, Vols. VOL. 40, NO. </w:t>
                </w:r>
                <w:proofErr w:type="gramStart"/>
                <w:r w:rsidRPr="00415394">
                  <w:rPr>
                    <w:rFonts w:ascii="Times New Roman" w:hAnsi="Times New Roman"/>
                    <w:sz w:val="16"/>
                    <w:szCs w:val="16"/>
                  </w:rPr>
                  <w:t>4,,</w:t>
                </w:r>
                <w:proofErr w:type="gramEnd"/>
                <w:r w:rsidRPr="00415394">
                  <w:rPr>
                    <w:rFonts w:ascii="Times New Roman" w:hAnsi="Times New Roman"/>
                    <w:sz w:val="16"/>
                    <w:szCs w:val="16"/>
                  </w:rPr>
                  <w:t xml:space="preserve"> pp. 1237-1252, APRIL 2022. </w:t>
                </w:r>
              </w:p>
            </w:tc>
          </w:tr>
          <w:tr w:rsidR="006A2766" w:rsidRPr="00415394" w:rsidTr="00E43BD8">
            <w:trPr>
              <w:tblCellSpacing w:w="15" w:type="dxa"/>
            </w:trPr>
            <w:tc>
              <w:tcPr>
                <w:tcW w:w="50" w:type="pct"/>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[15] </w:t>
                </w:r>
              </w:p>
            </w:tc>
            <w:tc>
              <w:tcPr>
                <w:tcW w:w="0" w:type="auto"/>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L. Sanguinetti, A. </w:t>
                </w:r>
                <w:proofErr w:type="spellStart"/>
                <w:r w:rsidRPr="00415394">
                  <w:rPr>
                    <w:rFonts w:ascii="Times New Roman" w:hAnsi="Times New Roman"/>
                    <w:sz w:val="16"/>
                    <w:szCs w:val="16"/>
                  </w:rPr>
                  <w:t>Kammoun</w:t>
                </w:r>
                <w:proofErr w:type="spellEnd"/>
                <w:r w:rsidRPr="00415394">
                  <w:rPr>
                    <w:rFonts w:ascii="Times New Roman" w:hAnsi="Times New Roman"/>
                    <w:sz w:val="16"/>
                    <w:szCs w:val="16"/>
                  </w:rPr>
                  <w:t xml:space="preserve"> and a. M. </w:t>
                </w:r>
                <w:proofErr w:type="spellStart"/>
                <w:r w:rsidRPr="00415394">
                  <w:rPr>
                    <w:rFonts w:ascii="Times New Roman" w:hAnsi="Times New Roman"/>
                    <w:sz w:val="16"/>
                    <w:szCs w:val="16"/>
                  </w:rPr>
                  <w:t>Debbah</w:t>
                </w:r>
                <w:proofErr w:type="spellEnd"/>
                <w:r w:rsidRPr="00415394">
                  <w:rPr>
                    <w:rFonts w:ascii="Times New Roman" w:hAnsi="Times New Roman"/>
                    <w:sz w:val="16"/>
                    <w:szCs w:val="16"/>
                  </w:rPr>
                  <w:t xml:space="preserve">, "Theoretical performance limits of massive MIMO with uncorrelated Rician fading channels," IEEE Trans. </w:t>
                </w:r>
                <w:proofErr w:type="spellStart"/>
                <w:r w:rsidRPr="00415394">
                  <w:rPr>
                    <w:rFonts w:ascii="Times New Roman" w:hAnsi="Times New Roman"/>
                    <w:sz w:val="16"/>
                    <w:szCs w:val="16"/>
                  </w:rPr>
                  <w:t>Commun</w:t>
                </w:r>
                <w:proofErr w:type="spellEnd"/>
                <w:r w:rsidRPr="00415394">
                  <w:rPr>
                    <w:rFonts w:ascii="Times New Roman" w:hAnsi="Times New Roman"/>
                    <w:sz w:val="16"/>
                    <w:szCs w:val="16"/>
                  </w:rPr>
                  <w:t xml:space="preserve">., Vols. 67, no. 3, p. 1939–1955, Mar. 2019. </w:t>
                </w:r>
              </w:p>
            </w:tc>
          </w:tr>
          <w:tr w:rsidR="006A2766" w:rsidRPr="00415394" w:rsidTr="00E43BD8">
            <w:trPr>
              <w:tblCellSpacing w:w="15" w:type="dxa"/>
            </w:trPr>
            <w:tc>
              <w:tcPr>
                <w:tcW w:w="50" w:type="pct"/>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[16] </w:t>
                </w:r>
              </w:p>
            </w:tc>
            <w:tc>
              <w:tcPr>
                <w:tcW w:w="0" w:type="auto"/>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W. Han, J. Mei and a. X. Wang, "User-centric multi-dimensional multiple access in 6G communications," in Proc. IEEE Int. Conf. </w:t>
                </w:r>
                <w:proofErr w:type="spellStart"/>
                <w:r w:rsidRPr="00415394">
                  <w:rPr>
                    <w:rFonts w:ascii="Times New Roman" w:hAnsi="Times New Roman"/>
                    <w:sz w:val="16"/>
                    <w:szCs w:val="16"/>
                  </w:rPr>
                  <w:t>Commun</w:t>
                </w:r>
                <w:proofErr w:type="spellEnd"/>
                <w:r w:rsidRPr="00415394">
                  <w:rPr>
                    <w:rFonts w:ascii="Times New Roman" w:hAnsi="Times New Roman"/>
                    <w:sz w:val="16"/>
                    <w:szCs w:val="16"/>
                  </w:rPr>
                  <w:t xml:space="preserve">. Workshops (ICC Workshops), Montreal, QC, Canada, p. 1–6, Jun. 2021. </w:t>
                </w:r>
              </w:p>
            </w:tc>
          </w:tr>
          <w:tr w:rsidR="006A2766" w:rsidRPr="00415394" w:rsidTr="00E43BD8">
            <w:trPr>
              <w:tblCellSpacing w:w="15" w:type="dxa"/>
            </w:trPr>
            <w:tc>
              <w:tcPr>
                <w:tcW w:w="50" w:type="pct"/>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[17] </w:t>
                </w:r>
              </w:p>
            </w:tc>
            <w:tc>
              <w:tcPr>
                <w:tcW w:w="0" w:type="auto"/>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Z. Ding, R. Schober and a. H. V. Poor, "Unveiling the importance of SIC in NOMA systems—Part 1: State of the art and recent findings," IEEE </w:t>
                </w:r>
                <w:proofErr w:type="spellStart"/>
                <w:r w:rsidRPr="00415394">
                  <w:rPr>
                    <w:rFonts w:ascii="Times New Roman" w:hAnsi="Times New Roman"/>
                    <w:sz w:val="16"/>
                    <w:szCs w:val="16"/>
                  </w:rPr>
                  <w:t>Commun</w:t>
                </w:r>
                <w:proofErr w:type="spellEnd"/>
                <w:r w:rsidRPr="00415394">
                  <w:rPr>
                    <w:rFonts w:ascii="Times New Roman" w:hAnsi="Times New Roman"/>
                    <w:sz w:val="16"/>
                    <w:szCs w:val="16"/>
                  </w:rPr>
                  <w:t xml:space="preserve">. Lett., Vols. 24, no. 11, p. 2373–2377, Nov. 2020. </w:t>
                </w:r>
              </w:p>
            </w:tc>
          </w:tr>
          <w:tr w:rsidR="006A2766" w:rsidRPr="00415394" w:rsidTr="00E43BD8">
            <w:trPr>
              <w:tblCellSpacing w:w="15" w:type="dxa"/>
            </w:trPr>
            <w:tc>
              <w:tcPr>
                <w:tcW w:w="50" w:type="pct"/>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[18] </w:t>
                </w:r>
              </w:p>
            </w:tc>
            <w:tc>
              <w:tcPr>
                <w:tcW w:w="0" w:type="auto"/>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Y. Liu, X. Wang, G. Boudreau, A. B. </w:t>
                </w:r>
                <w:proofErr w:type="spellStart"/>
                <w:r w:rsidRPr="00415394">
                  <w:rPr>
                    <w:rFonts w:ascii="Times New Roman" w:hAnsi="Times New Roman"/>
                    <w:sz w:val="16"/>
                    <w:szCs w:val="16"/>
                  </w:rPr>
                  <w:t>Sediq</w:t>
                </w:r>
                <w:proofErr w:type="spellEnd"/>
                <w:r w:rsidRPr="00415394">
                  <w:rPr>
                    <w:rFonts w:ascii="Times New Roman" w:hAnsi="Times New Roman"/>
                    <w:sz w:val="16"/>
                    <w:szCs w:val="16"/>
                  </w:rPr>
                  <w:t xml:space="preserve"> and a. H. </w:t>
                </w:r>
                <w:proofErr w:type="spellStart"/>
                <w:r w:rsidRPr="00415394">
                  <w:rPr>
                    <w:rFonts w:ascii="Times New Roman" w:hAnsi="Times New Roman"/>
                    <w:sz w:val="16"/>
                    <w:szCs w:val="16"/>
                  </w:rPr>
                  <w:t>Abou-Zeid</w:t>
                </w:r>
                <w:proofErr w:type="spellEnd"/>
                <w:r w:rsidRPr="00415394">
                  <w:rPr>
                    <w:rFonts w:ascii="Times New Roman" w:hAnsi="Times New Roman"/>
                    <w:sz w:val="16"/>
                    <w:szCs w:val="16"/>
                  </w:rPr>
                  <w:t xml:space="preserve">, "A multi-dimensional intelligent multiple access technique for 5G beyond and 6G wireless networks," IEEE Trans. Wireless </w:t>
                </w:r>
                <w:proofErr w:type="spellStart"/>
                <w:r w:rsidRPr="00415394">
                  <w:rPr>
                    <w:rFonts w:ascii="Times New Roman" w:hAnsi="Times New Roman"/>
                    <w:sz w:val="16"/>
                    <w:szCs w:val="16"/>
                  </w:rPr>
                  <w:t>Commun</w:t>
                </w:r>
                <w:proofErr w:type="spellEnd"/>
                <w:r w:rsidRPr="00415394">
                  <w:rPr>
                    <w:rFonts w:ascii="Times New Roman" w:hAnsi="Times New Roman"/>
                    <w:sz w:val="16"/>
                    <w:szCs w:val="16"/>
                  </w:rPr>
                  <w:t xml:space="preserve">., Vols. 20, no. 2, p. 1308–1320, Feb. 2021. </w:t>
                </w:r>
              </w:p>
            </w:tc>
          </w:tr>
          <w:tr w:rsidR="006A2766" w:rsidRPr="00415394" w:rsidTr="00E43BD8">
            <w:trPr>
              <w:tblCellSpacing w:w="15" w:type="dxa"/>
            </w:trPr>
            <w:tc>
              <w:tcPr>
                <w:tcW w:w="50" w:type="pct"/>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[19] </w:t>
                </w:r>
              </w:p>
            </w:tc>
            <w:tc>
              <w:tcPr>
                <w:tcW w:w="0" w:type="auto"/>
                <w:hideMark/>
              </w:tcPr>
              <w:p w:rsidR="006A2766" w:rsidRPr="00415394" w:rsidRDefault="006A2766" w:rsidP="00E43BD8">
                <w:pPr>
                  <w:spacing w:after="0" w:line="240" w:lineRule="auto"/>
                  <w:jc w:val="both"/>
                  <w:rPr>
                    <w:rFonts w:ascii="Times New Roman" w:hAnsi="Times New Roman"/>
                    <w:sz w:val="16"/>
                    <w:szCs w:val="16"/>
                  </w:rPr>
                </w:pPr>
                <w:r w:rsidRPr="00415394">
                  <w:rPr>
                    <w:rFonts w:ascii="Times New Roman" w:hAnsi="Times New Roman"/>
                    <w:sz w:val="16"/>
                    <w:szCs w:val="16"/>
                  </w:rPr>
                  <w:t xml:space="preserve">Y. Liu, X. Wang, J. Mei, G. Boudreau, H. </w:t>
                </w:r>
                <w:proofErr w:type="spellStart"/>
                <w:r w:rsidRPr="00415394">
                  <w:rPr>
                    <w:rFonts w:ascii="Times New Roman" w:hAnsi="Times New Roman"/>
                    <w:sz w:val="16"/>
                    <w:szCs w:val="16"/>
                  </w:rPr>
                  <w:t>Abou-Zeid</w:t>
                </w:r>
                <w:proofErr w:type="spellEnd"/>
                <w:r w:rsidRPr="00415394">
                  <w:rPr>
                    <w:rFonts w:ascii="Times New Roman" w:hAnsi="Times New Roman"/>
                    <w:sz w:val="16"/>
                    <w:szCs w:val="16"/>
                  </w:rPr>
                  <w:t xml:space="preserve"> and a. A. B. </w:t>
                </w:r>
                <w:proofErr w:type="spellStart"/>
                <w:r w:rsidRPr="00415394">
                  <w:rPr>
                    <w:rFonts w:ascii="Times New Roman" w:hAnsi="Times New Roman"/>
                    <w:sz w:val="16"/>
                    <w:szCs w:val="16"/>
                  </w:rPr>
                  <w:t>Sediq</w:t>
                </w:r>
                <w:proofErr w:type="spellEnd"/>
                <w:r w:rsidRPr="00415394">
                  <w:rPr>
                    <w:rFonts w:ascii="Times New Roman" w:hAnsi="Times New Roman"/>
                    <w:sz w:val="16"/>
                    <w:szCs w:val="16"/>
                  </w:rPr>
                  <w:t xml:space="preserve">, "Situation-aware resource allocation for multi-dimensional intelligent multiple access: A proactive deep learning framework," IEEE J. </w:t>
                </w:r>
                <w:proofErr w:type="spellStart"/>
                <w:r w:rsidRPr="00415394">
                  <w:rPr>
                    <w:rFonts w:ascii="Times New Roman" w:hAnsi="Times New Roman"/>
                    <w:sz w:val="16"/>
                    <w:szCs w:val="16"/>
                  </w:rPr>
                  <w:t>Sel.Areas</w:t>
                </w:r>
                <w:proofErr w:type="spellEnd"/>
                <w:r w:rsidRPr="00415394">
                  <w:rPr>
                    <w:rFonts w:ascii="Times New Roman" w:hAnsi="Times New Roman"/>
                    <w:sz w:val="16"/>
                    <w:szCs w:val="16"/>
                  </w:rPr>
                  <w:t xml:space="preserve"> </w:t>
                </w:r>
                <w:proofErr w:type="spellStart"/>
                <w:r w:rsidRPr="00415394">
                  <w:rPr>
                    <w:rFonts w:ascii="Times New Roman" w:hAnsi="Times New Roman"/>
                    <w:sz w:val="16"/>
                    <w:szCs w:val="16"/>
                  </w:rPr>
                  <w:t>Commun</w:t>
                </w:r>
                <w:proofErr w:type="spellEnd"/>
                <w:r w:rsidRPr="00415394">
                  <w:rPr>
                    <w:rFonts w:ascii="Times New Roman" w:hAnsi="Times New Roman"/>
                    <w:sz w:val="16"/>
                    <w:szCs w:val="16"/>
                  </w:rPr>
                  <w:t xml:space="preserve">., Vols. 39, no. 1, p. 116–130, Jan. 2021. </w:t>
                </w:r>
              </w:p>
            </w:tc>
          </w:tr>
        </w:tbl>
        <w:p w:rsidR="006A2766" w:rsidRPr="00415394" w:rsidRDefault="006A2766" w:rsidP="006A2766">
          <w:pPr>
            <w:spacing w:after="0" w:line="240" w:lineRule="auto"/>
            <w:jc w:val="both"/>
            <w:rPr>
              <w:rFonts w:ascii="Times New Roman" w:hAnsi="Times New Roman"/>
              <w:sz w:val="16"/>
              <w:szCs w:val="16"/>
            </w:rPr>
          </w:pPr>
        </w:p>
        <w:p w:rsidR="0099463C" w:rsidRDefault="006A2766" w:rsidP="00E43BD8">
          <w:pPr>
            <w:jc w:val="both"/>
            <w:rPr>
              <w:rFonts w:ascii="Times New Roman" w:hAnsi="Times New Roman"/>
              <w:sz w:val="20"/>
              <w:szCs w:val="20"/>
            </w:rPr>
          </w:pPr>
          <w:r>
            <w:rPr>
              <w:b/>
              <w:bCs/>
              <w:noProof/>
            </w:rPr>
            <w:fldChar w:fldCharType="end"/>
          </w:r>
        </w:p>
      </w:sdtContent>
    </w:sdt>
    <w:sectPr w:rsidR="0099463C"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089" w:rsidRDefault="00672089" w:rsidP="006A07BD">
      <w:pPr>
        <w:spacing w:after="0" w:line="240" w:lineRule="auto"/>
      </w:pPr>
      <w:r>
        <w:separator/>
      </w:r>
    </w:p>
  </w:endnote>
  <w:endnote w:type="continuationSeparator" w:id="0">
    <w:p w:rsidR="00672089" w:rsidRDefault="0067208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D8" w:rsidRDefault="00E43BD8">
    <w:pPr>
      <w:pStyle w:val="Footer"/>
      <w:jc w:val="center"/>
    </w:pPr>
    <w:r>
      <w:fldChar w:fldCharType="begin"/>
    </w:r>
    <w:r>
      <w:instrText xml:space="preserve"> PAGE   \* MERGEFORMAT </w:instrText>
    </w:r>
    <w:r>
      <w:fldChar w:fldCharType="separate"/>
    </w:r>
    <w:r>
      <w:rPr>
        <w:noProof/>
      </w:rPr>
      <w:t>1</w:t>
    </w:r>
    <w:r>
      <w:rPr>
        <w:noProof/>
      </w:rPr>
      <w:fldChar w:fldCharType="end"/>
    </w:r>
  </w:p>
  <w:p w:rsidR="00E43BD8" w:rsidRDefault="00E43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D8" w:rsidRDefault="00E43BD8">
    <w:pPr>
      <w:pStyle w:val="Footer"/>
      <w:jc w:val="center"/>
    </w:pPr>
    <w:r>
      <w:fldChar w:fldCharType="begin"/>
    </w:r>
    <w:r>
      <w:instrText xml:space="preserve"> PAGE   \* MERGEFORMAT </w:instrText>
    </w:r>
    <w:r>
      <w:fldChar w:fldCharType="separate"/>
    </w:r>
    <w:r>
      <w:rPr>
        <w:noProof/>
      </w:rPr>
      <w:t>2</w:t>
    </w:r>
    <w:r>
      <w:rPr>
        <w:noProof/>
      </w:rPr>
      <w:fldChar w:fldCharType="end"/>
    </w:r>
  </w:p>
  <w:p w:rsidR="00E43BD8" w:rsidRDefault="00E4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089" w:rsidRDefault="00672089" w:rsidP="006A07BD">
      <w:pPr>
        <w:spacing w:after="0" w:line="240" w:lineRule="auto"/>
      </w:pPr>
      <w:r>
        <w:separator/>
      </w:r>
    </w:p>
  </w:footnote>
  <w:footnote w:type="continuationSeparator" w:id="0">
    <w:p w:rsidR="00672089" w:rsidRDefault="00672089"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D8" w:rsidRPr="00194E64" w:rsidRDefault="00E43BD8"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E43BD8" w:rsidRPr="002E112E" w:rsidRDefault="00E43BD8"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43BD8" w:rsidRPr="00142A07" w:rsidRDefault="00E43BD8" w:rsidP="00E01DB2">
    <w:pPr>
      <w:pStyle w:val="Header"/>
      <w:jc w:val="center"/>
      <w:rPr>
        <w:rFonts w:ascii="Times New Roman" w:hAnsi="Times New Roman"/>
        <w:b/>
        <w:i/>
        <w:sz w:val="16"/>
        <w:szCs w:val="24"/>
      </w:rPr>
    </w:pPr>
  </w:p>
  <w:p w:rsidR="00E43BD8" w:rsidRDefault="00E43BD8"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E43BD8" w:rsidRDefault="00E43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BD8" w:rsidRDefault="00E43BD8" w:rsidP="00BD16AB">
    <w:pPr>
      <w:pStyle w:val="Header"/>
      <w:jc w:val="center"/>
    </w:pPr>
    <w:r>
      <w:rPr>
        <w:rFonts w:ascii="Times New Roman" w:hAnsi="Times New Roman"/>
        <w:i/>
        <w:sz w:val="24"/>
        <w:szCs w:val="24"/>
      </w:rPr>
      <w:t xml:space="preserve">One day Online </w:t>
    </w:r>
    <w:r w:rsidRPr="00941481">
      <w:rPr>
        <w:rFonts w:ascii="Times New Roman" w:hAnsi="Times New Roman"/>
        <w:i/>
        <w:sz w:val="24"/>
        <w:szCs w:val="24"/>
      </w:rPr>
      <w:t xml:space="preserve">International </w:t>
    </w:r>
    <w:r>
      <w:rPr>
        <w:rFonts w:ascii="Times New Roman" w:hAnsi="Times New Roman"/>
        <w:i/>
        <w:sz w:val="24"/>
        <w:szCs w:val="24"/>
      </w:rPr>
      <w:t xml:space="preserve">Conference on Recent Advances in Engineering, Science and Technology-2024 (ICRAEST-2024) </w:t>
    </w:r>
    <w:r w:rsidRPr="002B3A04">
      <w:rPr>
        <w:rFonts w:ascii="Times New Roman" w:hAnsi="Times New Roman"/>
        <w:i/>
        <w:sz w:val="24"/>
        <w:szCs w:val="24"/>
      </w:rPr>
      <w:t>15 March,2024</w:t>
    </w:r>
    <w:r>
      <w:rPr>
        <w:rFonts w:ascii="Times New Roman" w:hAnsi="Times New Roman"/>
        <w:sz w:val="24"/>
        <w:szCs w:val="24"/>
      </w:rPr>
      <w:t xml:space="preserve"> </w:t>
    </w:r>
    <w:r w:rsidRPr="00883260">
      <w:rPr>
        <w:rFonts w:ascii="Times New Roman" w:hAnsi="Times New Roman"/>
        <w:b/>
        <w:sz w:val="24"/>
        <w:szCs w:val="24"/>
      </w:rPr>
      <w:t>ISBN</w:t>
    </w:r>
    <w:r>
      <w:rPr>
        <w:rFonts w:ascii="Times New Roman" w:hAnsi="Times New Roman"/>
        <w:b/>
        <w:sz w:val="24"/>
        <w:szCs w:val="24"/>
      </w:rPr>
      <w:t>: 978-81-965128-8-0</w:t>
    </w:r>
  </w:p>
  <w:p w:rsidR="00E43BD8" w:rsidRPr="005B7D10" w:rsidRDefault="00E43BD8" w:rsidP="00BD16AB">
    <w:pPr>
      <w:pStyle w:val="Header"/>
      <w:jc w:val="center"/>
      <w:rPr>
        <w:i/>
      </w:rPr>
    </w:pPr>
    <w:hyperlink r:id="rId1" w:history="1">
      <w:r w:rsidRPr="005253AE">
        <w:rPr>
          <w:rStyle w:val="Hyperlink"/>
          <w:i/>
        </w:rPr>
        <w:t>www.</w:t>
      </w:r>
      <w:r>
        <w:rPr>
          <w:rStyle w:val="Hyperlink"/>
          <w:i/>
        </w:rPr>
        <w:t>gfgcoe.in</w:t>
      </w:r>
    </w:hyperlink>
  </w:p>
  <w:p w:rsidR="00E43BD8" w:rsidRDefault="00E4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4A7B14"/>
    <w:multiLevelType w:val="hybridMultilevel"/>
    <w:tmpl w:val="1CC61EA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046E21"/>
    <w:multiLevelType w:val="hybridMultilevel"/>
    <w:tmpl w:val="7DC6B77A"/>
    <w:lvl w:ilvl="0" w:tplc="40090011">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B19DD"/>
    <w:multiLevelType w:val="hybridMultilevel"/>
    <w:tmpl w:val="623E7562"/>
    <w:lvl w:ilvl="0" w:tplc="40090011">
      <w:start w:val="1"/>
      <w:numFmt w:val="decimal"/>
      <w:lvlText w:val="%1)"/>
      <w:lvlJc w:val="left"/>
      <w:pPr>
        <w:ind w:left="2880" w:hanging="360"/>
      </w:pPr>
      <w:rPr>
        <w:i/>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7" w15:restartNumberingAfterBreak="0">
    <w:nsid w:val="21A90A5A"/>
    <w:multiLevelType w:val="hybridMultilevel"/>
    <w:tmpl w:val="8602607E"/>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7D83F45"/>
    <w:multiLevelType w:val="hybridMultilevel"/>
    <w:tmpl w:val="DBC0082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A30BC8"/>
    <w:multiLevelType w:val="hybridMultilevel"/>
    <w:tmpl w:val="D0F4CC1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FC4AF9"/>
    <w:multiLevelType w:val="hybridMultilevel"/>
    <w:tmpl w:val="DEA060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8572E"/>
    <w:multiLevelType w:val="hybridMultilevel"/>
    <w:tmpl w:val="8174D6A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E5557A4"/>
    <w:multiLevelType w:val="hybridMultilevel"/>
    <w:tmpl w:val="5AAAC35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15:restartNumberingAfterBreak="0">
    <w:nsid w:val="526F4111"/>
    <w:multiLevelType w:val="hybridMultilevel"/>
    <w:tmpl w:val="D6609AE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91B3467"/>
    <w:multiLevelType w:val="hybridMultilevel"/>
    <w:tmpl w:val="C602E42E"/>
    <w:lvl w:ilvl="0" w:tplc="7680A1B2">
      <w:start w:val="1"/>
      <w:numFmt w:val="decimal"/>
      <w:lvlText w:val="%1)"/>
      <w:lvlJc w:val="left"/>
      <w:pPr>
        <w:ind w:left="2880" w:hanging="360"/>
      </w:pPr>
      <w:rPr>
        <w:rFonts w:hint="default"/>
        <w:b w:val="0"/>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875336"/>
    <w:multiLevelType w:val="hybridMultilevel"/>
    <w:tmpl w:val="20B87632"/>
    <w:lvl w:ilvl="0" w:tplc="40090011">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9" w15:restartNumberingAfterBreak="0">
    <w:nsid w:val="62F219F3"/>
    <w:multiLevelType w:val="hybridMultilevel"/>
    <w:tmpl w:val="B044B91E"/>
    <w:lvl w:ilvl="0" w:tplc="40090011">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C4D0A81"/>
    <w:multiLevelType w:val="hybridMultilevel"/>
    <w:tmpl w:val="3A52E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F29468B"/>
    <w:multiLevelType w:val="hybridMultilevel"/>
    <w:tmpl w:val="3B98A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E9C79DF"/>
    <w:multiLevelType w:val="hybridMultilevel"/>
    <w:tmpl w:val="4BA42B7E"/>
    <w:lvl w:ilvl="0" w:tplc="CD245278">
      <w:start w:val="1"/>
      <w:numFmt w:val="upperLetter"/>
      <w:lvlText w:val="%1."/>
      <w:lvlJc w:val="left"/>
      <w:pPr>
        <w:ind w:left="720" w:hanging="360"/>
      </w:pPr>
      <w:rPr>
        <w:rFonts w:ascii="Times-Italic" w:hAnsi="Times-Italic" w:cs="Times-Italic" w:hint="default"/>
        <w:b w:val="0"/>
        <w:i/>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0"/>
  </w:num>
  <w:num w:numId="5">
    <w:abstractNumId w:val="13"/>
  </w:num>
  <w:num w:numId="6">
    <w:abstractNumId w:val="4"/>
  </w:num>
  <w:num w:numId="7">
    <w:abstractNumId w:val="11"/>
  </w:num>
  <w:num w:numId="8">
    <w:abstractNumId w:val="21"/>
  </w:num>
  <w:num w:numId="9">
    <w:abstractNumId w:val="14"/>
  </w:num>
  <w:num w:numId="10">
    <w:abstractNumId w:val="15"/>
  </w:num>
  <w:num w:numId="11">
    <w:abstractNumId w:val="20"/>
  </w:num>
  <w:num w:numId="12">
    <w:abstractNumId w:val="9"/>
  </w:num>
  <w:num w:numId="13">
    <w:abstractNumId w:val="1"/>
  </w:num>
  <w:num w:numId="14">
    <w:abstractNumId w:val="16"/>
  </w:num>
  <w:num w:numId="15">
    <w:abstractNumId w:val="22"/>
  </w:num>
  <w:num w:numId="16">
    <w:abstractNumId w:val="18"/>
  </w:num>
  <w:num w:numId="17">
    <w:abstractNumId w:val="6"/>
  </w:num>
  <w:num w:numId="18">
    <w:abstractNumId w:val="12"/>
  </w:num>
  <w:num w:numId="19">
    <w:abstractNumId w:val="8"/>
  </w:num>
  <w:num w:numId="20">
    <w:abstractNumId w:val="7"/>
  </w:num>
  <w:num w:numId="21">
    <w:abstractNumId w:val="17"/>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055EC0"/>
    <w:rsid w:val="00121BC9"/>
    <w:rsid w:val="00157F58"/>
    <w:rsid w:val="001B0F37"/>
    <w:rsid w:val="001F13FD"/>
    <w:rsid w:val="00213D45"/>
    <w:rsid w:val="002242A9"/>
    <w:rsid w:val="002D4627"/>
    <w:rsid w:val="002D6B65"/>
    <w:rsid w:val="002E112E"/>
    <w:rsid w:val="002F29E7"/>
    <w:rsid w:val="00302B3D"/>
    <w:rsid w:val="0030688E"/>
    <w:rsid w:val="00387B9C"/>
    <w:rsid w:val="003905FB"/>
    <w:rsid w:val="003A40C8"/>
    <w:rsid w:val="003E0E6E"/>
    <w:rsid w:val="003F6A5F"/>
    <w:rsid w:val="00400E3D"/>
    <w:rsid w:val="00455229"/>
    <w:rsid w:val="004676EB"/>
    <w:rsid w:val="004B6F62"/>
    <w:rsid w:val="004D50D8"/>
    <w:rsid w:val="004F5F47"/>
    <w:rsid w:val="00516F55"/>
    <w:rsid w:val="005D347D"/>
    <w:rsid w:val="005D60BD"/>
    <w:rsid w:val="005D7A7E"/>
    <w:rsid w:val="005E2F0C"/>
    <w:rsid w:val="00641667"/>
    <w:rsid w:val="00672089"/>
    <w:rsid w:val="006A07BD"/>
    <w:rsid w:val="006A2766"/>
    <w:rsid w:val="006A490D"/>
    <w:rsid w:val="006B6D8A"/>
    <w:rsid w:val="006C1895"/>
    <w:rsid w:val="006C22CC"/>
    <w:rsid w:val="006C552B"/>
    <w:rsid w:val="006E280E"/>
    <w:rsid w:val="00733EA1"/>
    <w:rsid w:val="00781F4D"/>
    <w:rsid w:val="00801A8E"/>
    <w:rsid w:val="008311B0"/>
    <w:rsid w:val="00855778"/>
    <w:rsid w:val="008A3CA9"/>
    <w:rsid w:val="00904CA5"/>
    <w:rsid w:val="009221F5"/>
    <w:rsid w:val="00930C0E"/>
    <w:rsid w:val="00983085"/>
    <w:rsid w:val="0099463C"/>
    <w:rsid w:val="00A36950"/>
    <w:rsid w:val="00AD4094"/>
    <w:rsid w:val="00B20585"/>
    <w:rsid w:val="00B3312E"/>
    <w:rsid w:val="00B35BD7"/>
    <w:rsid w:val="00B42BA2"/>
    <w:rsid w:val="00B62E2B"/>
    <w:rsid w:val="00BA6895"/>
    <w:rsid w:val="00BD16AB"/>
    <w:rsid w:val="00BF1B7B"/>
    <w:rsid w:val="00C26237"/>
    <w:rsid w:val="00C30EC1"/>
    <w:rsid w:val="00C916BA"/>
    <w:rsid w:val="00C940CC"/>
    <w:rsid w:val="00C979B0"/>
    <w:rsid w:val="00CF0A58"/>
    <w:rsid w:val="00CF4612"/>
    <w:rsid w:val="00D01C7C"/>
    <w:rsid w:val="00D3393C"/>
    <w:rsid w:val="00D465E8"/>
    <w:rsid w:val="00D62EEA"/>
    <w:rsid w:val="00D676AF"/>
    <w:rsid w:val="00D7748D"/>
    <w:rsid w:val="00D87E84"/>
    <w:rsid w:val="00DC1C9C"/>
    <w:rsid w:val="00DC661F"/>
    <w:rsid w:val="00DE2A59"/>
    <w:rsid w:val="00E01DB2"/>
    <w:rsid w:val="00E14DFF"/>
    <w:rsid w:val="00E43BD8"/>
    <w:rsid w:val="00E73EC8"/>
    <w:rsid w:val="00EB25FB"/>
    <w:rsid w:val="00F04A9D"/>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13E49"/>
  <w15:docId w15:val="{A0048472-EDB4-4E3D-9BE7-D2777F7B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6A276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766"/>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6C1895"/>
    <w:rPr>
      <w:rFonts w:ascii="Times New Roman" w:hAnsi="Times New Roman"/>
      <w:b/>
      <w:bCs/>
    </w:rPr>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Caption">
    <w:name w:val="caption"/>
    <w:basedOn w:val="Normal"/>
    <w:next w:val="Normal"/>
    <w:uiPriority w:val="35"/>
    <w:unhideWhenUsed/>
    <w:qFormat/>
    <w:rsid w:val="006A2766"/>
    <w:pPr>
      <w:spacing w:line="240" w:lineRule="auto"/>
    </w:pPr>
    <w:rPr>
      <w:rFonts w:asciiTheme="minorHAnsi" w:eastAsiaTheme="minorHAnsi" w:hAnsiTheme="minorHAnsi" w:cstheme="minorBidi"/>
      <w:i/>
      <w:iCs/>
      <w:color w:val="1F497D" w:themeColor="text2"/>
      <w:sz w:val="18"/>
      <w:szCs w:val="18"/>
      <w:lang w:val="en-IN"/>
    </w:rPr>
  </w:style>
  <w:style w:type="paragraph" w:styleId="Bibliography">
    <w:name w:val="Bibliography"/>
    <w:basedOn w:val="Normal"/>
    <w:next w:val="Normal"/>
    <w:uiPriority w:val="37"/>
    <w:unhideWhenUsed/>
    <w:rsid w:val="006A2766"/>
    <w:pPr>
      <w:spacing w:after="160" w:line="259" w:lineRule="auto"/>
    </w:pPr>
    <w:rPr>
      <w:rFonts w:asciiTheme="minorHAnsi" w:eastAsiaTheme="minorHAnsi" w:hAnsiTheme="minorHAnsi" w:cstheme="minorBidi"/>
      <w:lang w:val="en-IN"/>
    </w:rPr>
  </w:style>
  <w:style w:type="paragraph" w:styleId="HTMLPreformatted">
    <w:name w:val="HTML Preformatted"/>
    <w:basedOn w:val="Normal"/>
    <w:link w:val="HTMLPreformattedChar"/>
    <w:uiPriority w:val="99"/>
    <w:unhideWhenUsed/>
    <w:rsid w:val="006A2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6A2766"/>
    <w:rPr>
      <w:rFonts w:ascii="Courier New" w:hAnsi="Courier New" w:cs="Courier New"/>
      <w:lang w:val="en-IN" w:eastAsia="en-IN"/>
    </w:rPr>
  </w:style>
  <w:style w:type="character" w:customStyle="1" w:styleId="y2iqfc">
    <w:name w:val="y2iqfc"/>
    <w:basedOn w:val="DefaultParagraphFont"/>
    <w:rsid w:val="006A2766"/>
  </w:style>
  <w:style w:type="character" w:styleId="PlaceholderText">
    <w:name w:val="Placeholder Text"/>
    <w:basedOn w:val="DefaultParagraphFont"/>
    <w:uiPriority w:val="99"/>
    <w:semiHidden/>
    <w:rsid w:val="006A2766"/>
    <w:rPr>
      <w:color w:val="808080"/>
    </w:rPr>
  </w:style>
  <w:style w:type="character" w:styleId="UnresolvedMention">
    <w:name w:val="Unresolved Mention"/>
    <w:basedOn w:val="DefaultParagraphFont"/>
    <w:uiPriority w:val="99"/>
    <w:semiHidden/>
    <w:unhideWhenUsed/>
    <w:rsid w:val="006A4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kit.saxena@indoreinsttitute.com%2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en21el601003@medicaps.ac.in%20e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godavaricoejal.ac.i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0BCA39042E48A78D72AFF194CFDC6A"/>
        <w:category>
          <w:name w:val="General"/>
          <w:gallery w:val="placeholder"/>
        </w:category>
        <w:types>
          <w:type w:val="bbPlcHdr"/>
        </w:types>
        <w:behaviors>
          <w:behavior w:val="content"/>
        </w:behaviors>
        <w:guid w:val="{F8CC31C2-BF9D-4A0C-BCBA-73850A0A3AED}"/>
      </w:docPartPr>
      <w:docPartBody>
        <w:p w:rsidR="00040D55" w:rsidRDefault="00040D55" w:rsidP="00040D55">
          <w:pPr>
            <w:pStyle w:val="8F0BCA39042E48A78D72AFF194CFDC6A"/>
          </w:pPr>
          <w:r w:rsidRPr="00D66746">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55"/>
    <w:rsid w:val="00040D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D55"/>
    <w:rPr>
      <w:color w:val="808080"/>
    </w:rPr>
  </w:style>
  <w:style w:type="paragraph" w:customStyle="1" w:styleId="8F0BCA39042E48A78D72AFF194CFDC6A">
    <w:name w:val="8F0BCA39042E48A78D72AFF194CFDC6A"/>
    <w:rsid w:val="00040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SCi19</b:Tag>
    <b:SourceType>JournalArticle</b:SourceType>
    <b:Guid>{3DE7EEEF-2EA3-4038-B0E8-70DF0B24D3E6}</b:Guid>
    <b:Title>Cisco visual networking index:Global mobile data traffic forecast update, 2017–2022</b:Title>
    <b:Year>Feb. 2019</b:Year>
    <b:Author>
      <b:Author>
        <b:NameList>
          <b:Person>
            <b:Last>Cicero</b:Last>
            <b:First>S.</b:First>
          </b:Person>
          <b:Person>
            <b:Last>Cromwell</b:Last>
            <b:First>C.</b:First>
          </b:Person>
          <b:Person>
            <b:Last>Hunt</b:Last>
            <b:First>and</b:First>
            <b:Middle>E</b:Middle>
          </b:Person>
        </b:NameList>
      </b:Author>
    </b:Author>
    <b:JournalName>Cisco, San Jose,CA, USA, Tech. Rep</b:JournalName>
    <b:Pages>C11-738429-01</b:Pages>
    <b:RefOrder>1</b:RefOrder>
  </b:Source>
  <b:Source>
    <b:Tag>MGi201</b:Tag>
    <b:SourceType>JournalArticle</b:SourceType>
    <b:Guid>{0E489A14-5DE1-40EF-BFC7-D6A5AA053A39}</b:Guid>
    <b:Author>
      <b:Author>
        <b:NameList>
          <b:Person>
            <b:Last>M. Giordani et al.</b:Last>
          </b:Person>
        </b:NameList>
      </b:Author>
    </b:Author>
    <b:Title>Toward 6G networks: Use cases and technologies</b:Title>
    <b:JournalName>IEEE Commun. Mag.</b:JournalName>
    <b:Year>Dec. 2020</b:Year>
    <b:Pages>55–61</b:Pages>
    <b:Volume>58, no. 3</b:Volume>
    <b:RefOrder>2</b:RefOrder>
  </b:Source>
  <b:Source>
    <b:Tag>XHY21</b:Tag>
    <b:SourceType>JournalArticle</b:SourceType>
    <b:Guid>{E04CE75B-DB33-42BC-A66E-FEBC79DF9916}</b:Guid>
    <b:Author>
      <b:Author>
        <b:NameList>
          <b:Person>
            <b:Last>al.</b:Last>
            <b:First>X.-H.</b:First>
            <b:Middle>You et</b:Middle>
          </b:Person>
        </b:NameList>
      </b:Author>
    </b:Author>
    <b:Title>Towards 6G wireless communication networks:Vision, enabling technologies, and new paradigm shifts</b:Title>
    <b:JournalName>Sci. China Inf.Sci.</b:JournalName>
    <b:Year>Jan. 2021</b:Year>
    <b:Pages>1–74</b:Pages>
    <b:Volume>64, no. 1</b:Volume>
    <b:RefOrder>3</b:RefOrder>
  </b:Source>
  <b:Source>
    <b:Tag>YLi201</b:Tag>
    <b:SourceType>JournalArticle</b:SourceType>
    <b:Guid>{8F90E47A-8FB0-4898-8118-A284DA75A673}</b:Guid>
    <b:Author>
      <b:Author>
        <b:NameList>
          <b:Person>
            <b:Last>Liu</b:Last>
            <b:First>Y.</b:First>
          </b:Person>
          <b:Person>
            <b:Last>Wang</b:Last>
            <b:First>X.</b:First>
          </b:Person>
          <b:Person>
            <b:Last>Mei</b:Last>
            <b:First>and</b:First>
            <b:Middle>J.</b:Middle>
          </b:Person>
        </b:NameList>
      </b:Author>
    </b:Author>
    <b:Title>Hybrid multiple access and serviceoriented resource allocation for heterogeneous QoS provisioning inmachine type communications</b:Title>
    <b:JournalName>J. Commun. Netw</b:JournalName>
    <b:Year>Jun. 2020</b:Year>
    <b:Pages>225–236</b:Pages>
    <b:Volume>5, no. 2</b:Volume>
    <b:RefOrder>4</b:RefOrder>
  </b:Source>
  <b:Source>
    <b:Tag>XSh</b:Tag>
    <b:SourceType>JournalArticle</b:SourceType>
    <b:Guid>{FA9A3476-46DF-46F1-90C0-EC7D70468993}</b:Guid>
    <b:Author>
      <b:Author>
        <b:NameList>
          <b:Person>
            <b:Last>al.</b:Last>
            <b:First>X.</b:First>
            <b:Middle>Shen et</b:Middle>
          </b:Person>
        </b:NameList>
      </b:Author>
    </b:Author>
    <b:Title>AI-assisted network-slicing based next-generation wireless networks</b:Title>
    <b:JournalName>IEEE Open J. Veh. Technol.</b:JournalName>
    <b:Year>2020</b:Year>
    <b:Pages>45–66</b:Pages>
    <b:Volume>1</b:Volume>
    <b:RefOrder>5</b:RefOrder>
  </b:Source>
  <b:Source>
    <b:Tag>RCh</b:Tag>
    <b:SourceType>JournalArticle</b:SourceType>
    <b:Guid>{EFF715E9-E3F2-47EA-A869-000C4F61A015}</b:Guid>
    <b:Author>
      <b:Author>
        <b:NameList>
          <b:Person>
            <b:Last>Wang</b:Last>
            <b:First>R.</b:First>
            <b:Middle>Chen and X.</b:Middle>
          </b:Person>
        </b:NameList>
      </b:Author>
    </b:Author>
    <b:Title>Maximization of value of service for mobile collaborative computing through situation aware task offloading</b:Title>
    <b:JournalName>IEEE Trans. Mobile Comput., early access</b:JournalName>
    <b:Year>Jun. 4, 2021</b:Year>
    <b:Pages>doi:10.1109/TMC.2021.3086687.</b:Pages>
    <b:RefOrder>6</b:RefOrder>
  </b:Source>
  <b:Source>
    <b:Tag>YLi212</b:Tag>
    <b:SourceType>JournalArticle</b:SourceType>
    <b:Guid>{9D1242B7-2EF0-4A83-8E0C-8DB4D6199E12}</b:Guid>
    <b:Author>
      <b:Author>
        <b:NameList>
          <b:Person>
            <b:Last>Liu</b:Last>
            <b:First>Y.</b:First>
          </b:Person>
          <b:Person>
            <b:Last>Yi</b:Last>
            <b:First>W.</b:First>
          </b:Person>
          <b:Person>
            <b:Last>Ding</b:Last>
            <b:First>Z.</b:First>
          </b:Person>
          <b:Person>
            <b:Last>Liu</b:Last>
            <b:First>X.</b:First>
          </b:Person>
          <b:Person>
            <b:Last>Dobre</b:Last>
            <b:First>O.</b:First>
          </b:Person>
          <b:Person>
            <b:Last>Al-Dhahir</b:Last>
            <b:First>and</b:First>
            <b:Middle>N.</b:Middle>
          </b:Person>
        </b:NameList>
      </b:Author>
    </b:Author>
    <b:Title>Developing NOMA to next generation multiple access (NGMA): Future vision and research opportunities</b:Title>
    <b:Year>2021</b:Year>
    <b:JournalName>arXiv:2103.02334</b:JournalName>
    <b:RefOrder>7</b:RefOrder>
  </b:Source>
  <b:Source>
    <b:Tag>YLi213</b:Tag>
    <b:SourceType>JournalArticle</b:SourceType>
    <b:Guid>{7ED6A04A-FD10-4934-948D-9D08E2959B6F}</b:Guid>
    <b:Author>
      <b:Author>
        <b:NameList>
          <b:Person>
            <b:Last>al.</b:Last>
            <b:First>Y.</b:First>
            <b:Middle>Liu et</b:Middle>
          </b:Person>
        </b:NameList>
      </b:Author>
    </b:Author>
    <b:Title>Evolution of NOMA toward next generation multiple access (NGMA) for 6G</b:Title>
    <b:JournalName>arXiv:2108.04561</b:JournalName>
    <b:Year>2021</b:Year>
    <b:RefOrder>8</b:RefOrder>
  </b:Source>
  <b:Source>
    <b:Tag>RJi202</b:Tag>
    <b:SourceType>JournalArticle</b:SourceType>
    <b:Guid>{FB48BB0C-6D0E-4DE6-824D-3A3C08C1A872}</b:Guid>
    <b:Author>
      <b:Author>
        <b:NameList>
          <b:Person>
            <b:Last>R. Jiao and L. Dai</b:Last>
          </b:Person>
        </b:NameList>
      </b:Author>
    </b:Author>
    <b:Title>On the max-min fairness of beamspace MIMO-NOMA</b:Title>
    <b:JournalName>IEEE Trans. Signal Process</b:JournalName>
    <b:Year>2020</b:Year>
    <b:Pages>4919–4932</b:Pages>
    <b:Volume>68</b:Volume>
    <b:RefOrder>9</b:RefOrder>
  </b:Source>
  <b:Source>
    <b:Tag>YMa182</b:Tag>
    <b:SourceType>JournalArticle</b:SourceType>
    <b:Guid>{D2F26CBB-4ECE-4FFE-A11A-31998C275D62}</b:Guid>
    <b:Author>
      <b:Author>
        <b:NameList>
          <b:Person>
            <b:Last>Mao</b:Last>
            <b:First>Y.</b:First>
          </b:Person>
          <b:Person>
            <b:Last>Clerckx</b:Last>
            <b:First>B.</b:First>
          </b:Person>
          <b:Person>
            <b:Last>Li</b:Last>
            <b:First>and</b:First>
            <b:Middle>V.</b:Middle>
          </b:Person>
        </b:NameList>
      </b:Author>
    </b:Author>
    <b:Title>Rate-splitting multiple access for downlink communication systems: Bridging, generalizing, and outperforming SDMA and NOMA</b:Title>
    <b:JournalName>EURASIP J. Wireless Commun. Netw</b:JournalName>
    <b:Year>May 2018</b:Year>
    <b:Pages>1–54</b:Pages>
    <b:Volume>2018,no. 1</b:Volume>
    <b:RefOrder>10</b:RefOrder>
  </b:Source>
  <b:Source>
    <b:Tag>MBa19</b:Tag>
    <b:SourceType>JournalArticle</b:SourceType>
    <b:Guid>{95444734-8B9C-448C-AEB6-07D7268DD10D}</b:Guid>
    <b:Author>
      <b:Author>
        <b:NameList>
          <b:Person>
            <b:Last>Baghani</b:Last>
            <b:First>M.</b:First>
          </b:Person>
          <b:Person>
            <b:Last>Parsaeefard</b:Last>
            <b:First>S.</b:First>
          </b:Person>
          <b:Person>
            <b:Last>Derakhshani</b:Last>
            <b:First>M.</b:First>
          </b:Person>
          <b:Person>
            <b:Last>Saad</b:Last>
            <b:First>and</b:First>
            <b:Middle>W.</b:Middle>
          </b:Person>
        </b:NameList>
      </b:Author>
    </b:Author>
    <b:Title>Dynamic non-orthogonal multiple access and orthogonal multiple access in 5G wireless networks</b:Title>
    <b:JournalName>IEEE Trans. Commun.</b:JournalName>
    <b:Year>Sep. 2019</b:Year>
    <b:Pages>6360–6373</b:Pages>
    <b:Volume>67, no. 9</b:Volume>
    <b:RefOrder>11</b:RefOrder>
  </b:Source>
  <b:Source>
    <b:Tag>CDe20</b:Tag>
    <b:SourceType>JournalArticle</b:SourceType>
    <b:Guid>{97DC1932-FAF4-4A43-B72D-835615A0C402}</b:Guid>
    <b:Author>
      <b:Author>
        <b:NameList>
          <b:Person>
            <b:Last>al.</b:Last>
            <b:First>C.</b:First>
            <b:Middle>Deng et</b:Middle>
          </b:Person>
        </b:NameList>
      </b:Author>
    </b:Author>
    <b:Title>IEEE 802.11 be Wi-Fi 7: New challenges and opportunities</b:Title>
    <b:JournalName>IEEE Commun. Surveys Tuts.</b:JournalName>
    <b:Year>Jul. 2020</b:Year>
    <b:Pages>2136–2166</b:Pages>
    <b:Volume>22, no. 4</b:Volume>
    <b:RefOrder>12</b:RefOrder>
  </b:Source>
  <b:Source>
    <b:Tag>JMe21</b:Tag>
    <b:SourceType>JournalArticle</b:SourceType>
    <b:Guid>{7339D8A3-6EDA-4C2B-BD08-A2ED8E02F21F}</b:Guid>
    <b:Author>
      <b:Author>
        <b:NameList>
          <b:Person>
            <b:Last>Mei</b:Last>
            <b:First>J.</b:First>
          </b:Person>
          <b:Person>
            <b:Last>Wang</b:Last>
            <b:First>X.</b:First>
          </b:Person>
          <b:Person>
            <b:Last>Zheng</b:Last>
            <b:First>K.</b:First>
          </b:Person>
          <b:Person>
            <b:Last>Boudreau</b:Last>
            <b:First>G.</b:First>
          </b:Person>
          <b:Person>
            <b:Last>Sediq</b:Last>
            <b:First>A.</b:First>
            <b:Middle>B.</b:Middle>
          </b:Person>
          <b:Person>
            <b:Last>Abou-Zeid</b:Last>
            <b:First>and</b:First>
            <b:Middle>H.</b:Middle>
          </b:Person>
        </b:NameList>
      </b:Author>
    </b:Author>
    <b:Title>Intelligent radio access network slicing for service provisioning in 6G: A hierarchical deep reinforcement learning approach</b:Title>
    <b:JournalName>IEEE Trans. Commun.</b:JournalName>
    <b:Year>Sep. 2021</b:Year>
    <b:Pages>6063–6078</b:Pages>
    <b:Volume>69, no. 9</b:Volume>
    <b:RefOrder>13</b:RefOrder>
  </b:Source>
  <b:Source>
    <b:Tag>Jie221</b:Tag>
    <b:SourceType>JournalArticle</b:SourceType>
    <b:Guid>{D4D4C704-2C4D-4E5A-A514-BFF93C42087C}</b:Guid>
    <b:Author>
      <b:Author>
        <b:NameList>
          <b:Person>
            <b:Last>Mei</b:Last>
            <b:First>Jie</b:First>
          </b:Person>
          <b:Person>
            <b:Last>Member</b:Last>
          </b:Person>
          <b:Person>
            <b:Last>IEEE</b:Last>
          </b:Person>
          <b:Person>
            <b:Last>Han</b:Last>
            <b:First>Wudan</b:First>
          </b:Person>
          <b:Person>
            <b:Last>Wang</b:Last>
            <b:First>Xianbin</b:First>
          </b:Person>
          <b:Person>
            <b:Last>Fellow</b:Last>
          </b:Person>
          <b:Person>
            <b:Last>IEEE</b:Last>
          </b:Person>
        </b:NameList>
      </b:Author>
    </b:Author>
    <b:Title>Multi-Dimensional Multiple Access With Resource Utilization Cost Awareness for Individualized Service Provisioning in 6G</b:Title>
    <b:JournalName>IEEE JOURNAL ON SELECTED AREAS IN COMMUNICATIONS</b:JournalName>
    <b:Year>APRIL 2022</b:Year>
    <b:Pages>1237-1252</b:Pages>
    <b:Volume>VOL. 40, NO. 4,</b:Volume>
    <b:RefOrder>14</b:RefOrder>
  </b:Source>
  <b:Source>
    <b:Tag>LSa191</b:Tag>
    <b:SourceType>JournalArticle</b:SourceType>
    <b:Guid>{5AEE568B-EF0C-40E2-86B9-61871B3CA5F6}</b:Guid>
    <b:Author>
      <b:Author>
        <b:NameList>
          <b:Person>
            <b:Last>Sanguinetti</b:Last>
            <b:First>L.</b:First>
          </b:Person>
          <b:Person>
            <b:Last>Kammoun</b:Last>
            <b:First>A.</b:First>
          </b:Person>
          <b:Person>
            <b:Last>Debbah</b:Last>
            <b:First>and</b:First>
            <b:Middle>M.</b:Middle>
          </b:Person>
        </b:NameList>
      </b:Author>
    </b:Author>
    <b:Title>Theoretical performance limits of massive MIMO with uncorrelated Rician fading channels</b:Title>
    <b:JournalName>IEEE Trans. Commun.</b:JournalName>
    <b:Year>Mar. 2019</b:Year>
    <b:Pages>1939–1955</b:Pages>
    <b:Volume>67, no. 3</b:Volume>
    <b:RefOrder>15</b:RefOrder>
  </b:Source>
  <b:Source>
    <b:Tag>WHa211</b:Tag>
    <b:SourceType>JournalArticle</b:SourceType>
    <b:Guid>{8E6961F9-C7EC-44C3-ABF9-AAC098596FB1}</b:Guid>
    <b:Author>
      <b:Author>
        <b:NameList>
          <b:Person>
            <b:Last>Han</b:Last>
            <b:First>W.</b:First>
          </b:Person>
          <b:Person>
            <b:Last>Mei</b:Last>
            <b:First>J.</b:First>
          </b:Person>
          <b:Person>
            <b:Last>Wang</b:Last>
            <b:First>and</b:First>
            <b:Middle>X.</b:Middle>
          </b:Person>
        </b:NameList>
      </b:Author>
    </b:Author>
    <b:Title>User-centric multi-dimensional multiple access in 6G communications</b:Title>
    <b:JournalName>in Proc. IEEE Int. Conf. Commun. Workshops (ICC Workshops), Montreal, QC, Canada</b:JournalName>
    <b:Year>Jun. 2021</b:Year>
    <b:Pages>1–6</b:Pages>
    <b:RefOrder>16</b:RefOrder>
  </b:Source>
  <b:Source>
    <b:Tag>ZDi201</b:Tag>
    <b:SourceType>JournalArticle</b:SourceType>
    <b:Guid>{8BE06532-19DA-485A-969A-3DD28022F53B}</b:Guid>
    <b:Author>
      <b:Author>
        <b:NameList>
          <b:Person>
            <b:Last>Ding</b:Last>
            <b:First>Z.</b:First>
          </b:Person>
          <b:Person>
            <b:Last>Schober</b:Last>
            <b:First>R.</b:First>
          </b:Person>
          <b:Person>
            <b:Last>Poor</b:Last>
            <b:First>and</b:First>
            <b:Middle>H. V.</b:Middle>
          </b:Person>
        </b:NameList>
      </b:Author>
    </b:Author>
    <b:Title>Unveiling the importance of SIC in NOMA systems—Part 1: State of the art and recent findings</b:Title>
    <b:JournalName>IEEE Commun. Lett.</b:JournalName>
    <b:Year>Nov. 2020</b:Year>
    <b:Pages>2373–2377</b:Pages>
    <b:Volume>24, no. 11</b:Volume>
    <b:RefOrder>17</b:RefOrder>
  </b:Source>
  <b:Source>
    <b:Tag>YLi214</b:Tag>
    <b:SourceType>JournalArticle</b:SourceType>
    <b:Guid>{5F80A8D7-FF48-4DF7-9A11-7617A6F00280}</b:Guid>
    <b:Author>
      <b:Author>
        <b:NameList>
          <b:Person>
            <b:Last>Liu</b:Last>
            <b:First>Y.</b:First>
          </b:Person>
          <b:Person>
            <b:Last>Wang</b:Last>
            <b:First>X.</b:First>
          </b:Person>
          <b:Person>
            <b:Last>Boudreau</b:Last>
            <b:First>G.</b:First>
          </b:Person>
          <b:Person>
            <b:Last>Sediq</b:Last>
            <b:First>A.</b:First>
            <b:Middle>B.</b:Middle>
          </b:Person>
          <b:Person>
            <b:Last>Abou-Zeid</b:Last>
            <b:First>and</b:First>
            <b:Middle>H.</b:Middle>
          </b:Person>
        </b:NameList>
      </b:Author>
    </b:Author>
    <b:Title>A multi-dimensional intelligent multiple access technique for 5G beyond and 6G wireless networks</b:Title>
    <b:JournalName>IEEE Trans. Wireless Commun.</b:JournalName>
    <b:Year>Feb. 2021</b:Year>
    <b:Pages>1308–1320</b:Pages>
    <b:Volume>20, no. 2</b:Volume>
    <b:RefOrder>18</b:RefOrder>
  </b:Source>
  <b:Source>
    <b:Tag>YLi215</b:Tag>
    <b:SourceType>JournalArticle</b:SourceType>
    <b:Guid>{08BDAAEF-F5D9-4D93-A35D-AC9EC5BAD9EB}</b:Guid>
    <b:Author>
      <b:Author>
        <b:NameList>
          <b:Person>
            <b:Last>Liu</b:Last>
            <b:First>Y.</b:First>
          </b:Person>
          <b:Person>
            <b:Last>Wang</b:Last>
            <b:First>X.</b:First>
          </b:Person>
          <b:Person>
            <b:Last>Mei</b:Last>
            <b:First>J.</b:First>
          </b:Person>
          <b:Person>
            <b:Last>Boudreau</b:Last>
            <b:First>G.</b:First>
          </b:Person>
          <b:Person>
            <b:Last>Abou-Zeid</b:Last>
            <b:First>H.</b:First>
          </b:Person>
          <b:Person>
            <b:Last>Sediq</b:Last>
            <b:First>and</b:First>
            <b:Middle>A. B.</b:Middle>
          </b:Person>
        </b:NameList>
      </b:Author>
    </b:Author>
    <b:Title>Situation-aware resource allocation for multi-dimensional intelligent multiple access: A proactive deep learning framework</b:Title>
    <b:JournalName>IEEE J. Sel.Areas Commun.</b:JournalName>
    <b:Year>Jan. 2021</b:Year>
    <b:Pages>116–130</b:Pages>
    <b:Volume>39, no. 1</b:Volume>
    <b:RefOrder>19</b:RefOrder>
  </b:Source>
  <b:Source>
    <b:Tag>SRa141</b:Tag>
    <b:SourceType>JournalArticle</b:SourceType>
    <b:Guid>{D706B36F-04BD-465F-BF21-EB45A1195FFB}</b:Guid>
    <b:Author>
      <b:Author>
        <b:NameList>
          <b:Person>
            <b:Last>Rangan</b:Last>
            <b:First>S.</b:First>
          </b:Person>
          <b:Person>
            <b:Last>Rappaport</b:Last>
            <b:First>T.</b:First>
            <b:Middle>S.</b:Middle>
          </b:Person>
          <b:Person>
            <b:Last>Erkip</b:Last>
            <b:First>and</b:First>
            <b:Middle>E.</b:Middle>
          </b:Person>
        </b:NameList>
      </b:Author>
    </b:Author>
    <b:Title>Millimeter-wave cellular wireless networks: Potentials and challenges</b:Title>
    <b:JournalName>Proc. IEEE</b:JournalName>
    <b:Year>Mar. 2014</b:Year>
    <b:Pages>366-385</b:Pages>
    <b:Volume>102, no. 3</b:Volume>
    <b:RefOrder>1</b:RefOrder>
  </b:Source>
  <b:Source>
    <b:Tag>SAB181</b:Tag>
    <b:SourceType>JournalArticle</b:SourceType>
    <b:Guid>{F6B8414D-D0D8-4E63-BC49-22B15A5D1429}</b:Guid>
    <b:Author>
      <b:Author>
        <b:NameList>
          <b:Person>
            <b:Last>Busari</b:Last>
            <b:First>S.</b:First>
            <b:Middle>A.</b:Middle>
          </b:Person>
          <b:Person>
            <b:Last>Huq</b:Last>
            <b:First>K.</b:First>
            <b:Middle>M. S.</b:Middle>
          </b:Person>
          <b:Person>
            <b:Last>Mumtaz</b:Last>
            <b:First>S.</b:First>
          </b:Person>
          <b:Person>
            <b:Last>Dai</b:Last>
            <b:First>L.</b:First>
          </b:Person>
          <b:Person>
            <b:Last>Rodriguez</b:Last>
            <b:First>and</b:First>
            <b:Middle>J.</b:Middle>
          </b:Person>
        </b:NameList>
      </b:Author>
    </b:Author>
    <b:Title>Millimeter-wave massive MIMO communication for future wireless systems: Asurvey</b:Title>
    <b:JournalName>IEEE Commun. Surveys Tuts.</b:JournalName>
    <b:Year>2nd Quart., 2018</b:Year>
    <b:Pages>836-869</b:Pages>
    <b:Volume>20, no. 2</b:Volume>
    <b:RefOrder>2</b:RefOrder>
  </b:Source>
  <b:Source>
    <b:Tag>MGi181</b:Tag>
    <b:SourceType>JournalArticle</b:SourceType>
    <b:Guid>{14637392-A5C6-44BA-9C2B-00BABFAFD896}</b:Guid>
    <b:Author>
      <b:Author>
        <b:NameList>
          <b:Person>
            <b:Last>Giordani</b:Last>
            <b:First>M.</b:First>
          </b:Person>
          <b:Person>
            <b:Last>Polese</b:Last>
            <b:First>M.</b:First>
          </b:Person>
          <b:Person>
            <b:Last>Roy</b:Last>
            <b:First>A.</b:First>
          </b:Person>
          <b:Person>
            <b:Last>Castor</b:Last>
            <b:First>D.</b:First>
          </b:Person>
          <b:Person>
            <b:Last>Zorzi</b:Last>
            <b:First>and</b:First>
            <b:Middle>M.</b:Middle>
          </b:Person>
        </b:NameList>
      </b:Author>
    </b:Author>
    <b:Title>A tutorial on beam management for 3GPP NR at mmWave frequencies</b:Title>
    <b:JournalName>IEEE Commun. Surveys Tuts.</b:JournalName>
    <b:Year>1st Quart., 2018</b:Year>
    <b:Pages>173-196</b:Pages>
    <b:Volume>21, no. 1</b:Volume>
    <b:RefOrder>3</b:RefOrder>
  </b:Source>
  <b:Source>
    <b:Tag>WBe211</b:Tag>
    <b:SourceType>JournalArticle</b:SourceType>
    <b:Guid>{786A3C02-B61E-4BD8-A44B-E2F61C0B456D}</b:Guid>
    <b:Author>
      <b:Author>
        <b:NameList>
          <b:Person>
            <b:Last>Belaoura</b:Last>
            <b:First>W.</b:First>
          </b:Person>
          <b:Person>
            <b:Last>Ghanem</b:Last>
            <b:First>K.</b:First>
          </b:Person>
          <b:Person>
            <b:Last>Imran</b:Last>
            <b:First>M.</b:First>
            <b:Middle>A.</b:Middle>
          </b:Person>
          <b:Person>
            <b:Last>Alomainy</b:Last>
            <b:First>A.</b:First>
          </b:Person>
          <b:Person>
            <b:Last>Abbasi</b:Last>
            <b:First>and</b:First>
            <b:Middle>Q. H.</b:Middle>
          </b:Person>
        </b:NameList>
      </b:Author>
    </b:Author>
    <b:Title>A cooperative massive MIMO system for future in vivo nanonetworks</b:Title>
    <b:JournalName>IEEE Syst. J.</b:JournalName>
    <b:Year>Mar. 2021</b:Year>
    <b:Pages>331-337</b:Pages>
    <b:Volume>15, no. 1</b:Volume>
    <b:RefOrder>4</b:RefOrder>
  </b:Source>
  <b:Source>
    <b:Tag>LZh171</b:Tag>
    <b:SourceType>JournalArticle</b:SourceType>
    <b:Guid>{B015A9A7-0D6C-4431-89A9-1880238C4A69}</b:Guid>
    <b:Author>
      <b:Author>
        <b:NameList>
          <b:Person>
            <b:Last>Zhang</b:Last>
            <b:First>L.</b:First>
          </b:Person>
          <b:Person>
            <b:Last>Xiao</b:Last>
            <b:First>M.</b:First>
          </b:Person>
          <b:Person>
            <b:Last>G.Wu</b:Last>
          </b:Person>
          <b:Person>
            <b:Last>Alam</b:Last>
            <b:First>M.</b:First>
          </b:Person>
          <b:Person>
            <b:Last>Liang</b:Last>
            <b:First>Y.-C.</b:First>
          </b:Person>
          <b:Person>
            <b:Last>Li</b:Last>
            <b:First>and</b:First>
            <b:Middle>S.</b:Middle>
          </b:Person>
        </b:NameList>
      </b:Author>
    </b:Author>
    <b:Title>A survey of advanced techniques for spectrum sharing in 5G networks</b:Title>
    <b:JournalName>IEEEWireless Commun.</b:JournalName>
    <b:Year>Oct. 2017</b:Year>
    <b:Pages>44-51</b:Pages>
    <b:Volume>24, no. 5</b:Volume>
    <b:RefOrder>5</b:RefOrder>
  </b:Source>
  <b:Source>
    <b:Tag>XXu18</b:Tag>
    <b:SourceType>JournalArticle</b:SourceType>
    <b:Guid>{5D91D0E3-34DF-4C71-84D4-C426B39D6BBA}</b:Guid>
    <b:Author>
      <b:Author>
        <b:NameList>
          <b:Person>
            <b:Last>Xue</b:Last>
            <b:First>X.</b:First>
          </b:Person>
          <b:Person>
            <b:Last>Wang</b:Last>
            <b:First>Y.</b:First>
          </b:Person>
          <b:Person>
            <b:Last>Dai</b:Last>
            <b:First>L.</b:First>
          </b:Person>
          <b:Person>
            <b:Last>Masouros</b:Last>
            <b:First>and</b:First>
            <b:Middle>C.</b:Middle>
          </b:Person>
        </b:NameList>
      </b:Author>
    </b:Author>
    <b:Title>Relay hybrid precoding design in millimeter-wave massive MIMO systems</b:Title>
    <b:JournalName>IEEE Trans. Signal Process.</b:JournalName>
    <b:Year>Apr. 2018</b:Year>
    <b:Pages>2011-2026</b:Pages>
    <b:Volume>66, no. 8</b:Volume>
    <b:RefOrder>6</b:RefOrder>
  </b:Source>
  <b:Source>
    <b:Tag>AAl14</b:Tag>
    <b:SourceType>JournalArticle</b:SourceType>
    <b:Guid>{7BBEC264-B4A7-40FE-AB7D-B2E1DF35BFC7}</b:Guid>
    <b:Author>
      <b:Author>
        <b:NameList>
          <b:Person>
            <b:Last>Alkhateeb</b:Last>
            <b:First>A.</b:First>
          </b:Person>
          <b:Person>
            <b:Last>Ayach</b:Last>
            <b:First>O.</b:First>
            <b:Middle>El</b:Middle>
          </b:Person>
          <b:Person>
            <b:Last>Leus</b:Last>
            <b:First>G.</b:First>
          </b:Person>
          <b:Person>
            <b:Last>Heath</b:Last>
            <b:First>and</b:First>
            <b:Middle>R. W.</b:Middle>
          </b:Person>
          <b:Person>
            <b:Last>Jr.</b:Last>
          </b:Person>
        </b:NameList>
      </b:Author>
    </b:Author>
    <b:Title>Channel estimation and hybrid precoding for millimeter wave cellular systems</b:Title>
    <b:JournalName>IEEE J. Sel. Topics Signal Process.</b:JournalName>
    <b:Year>Oct. 2014</b:Year>
    <b:Pages>831-846</b:Pages>
    <b:Volume>8, no. 5</b:Volume>
    <b:RefOrder>7</b:RefOrder>
  </b:Source>
  <b:Source>
    <b:Tag>LLi14</b:Tag>
    <b:SourceType>JournalArticle</b:SourceType>
    <b:Guid>{037FAE74-8406-47D8-9BD8-E3B6A7CCBA0B}</b:Guid>
    <b:Author>
      <b:Author>
        <b:NameList>
          <b:Person>
            <b:Last>Liang</b:Last>
            <b:First>L.</b:First>
          </b:Person>
          <b:Person>
            <b:Last>Xu</b:Last>
            <b:First>W.</b:First>
          </b:Person>
          <b:Person>
            <b:Last>Dong</b:Last>
            <b:First>and</b:First>
            <b:Middle>X.</b:Middle>
          </b:Person>
        </b:NameList>
      </b:Author>
    </b:Author>
    <b:Title>Low-complexity hybrid precoding in massive multiuser MIMO systems</b:Title>
    <b:JournalName>IEEE Wireless Commun. Lett.</b:JournalName>
    <b:Year>Dec. 2014</b:Year>
    <b:Pages>653-656</b:Pages>
    <b:Volume>3,no. 6</b:Volume>
    <b:RefOrder>8</b:RefOrder>
  </b:Source>
  <b:Source>
    <b:Tag>WBe17</b:Tag>
    <b:SourceType>JournalArticle</b:SourceType>
    <b:Guid>{C26FC987-5D12-47CF-A0D8-8FF480097711}</b:Guid>
    <b:Author>
      <b:Author>
        <b:NameList>
          <b:Person>
            <b:Last>Belaoura</b:Last>
            <b:First>W.</b:First>
          </b:Person>
          <b:Person>
            <b:Last>Ghanem</b:Last>
            <b:First>K.</b:First>
          </b:Person>
          <b:Person>
            <b:Last>Bousbia-Salah</b:Last>
            <b:First>and</b:First>
            <b:Middle>H.</b:Middle>
          </b:Person>
        </b:NameList>
      </b:Author>
    </b:Author>
    <b:Title>Hybrid precoding for DL massive MU-MIMO systems with distributed antenna deployments</b:Title>
    <b:JournalName>in Proc. IEEE Int. Symp. Antennas Propag., USNC/URSI Nat. Radio Sci. Meeting</b:JournalName>
    <b:Year>Jul. 2017</b:Year>
    <b:Pages>1173-1174</b:Pages>
    <b:RefOrder>9</b:RefOrder>
  </b:Source>
  <b:Source>
    <b:Tag>JRo18</b:Tag>
    <b:SourceType>JournalArticle</b:SourceType>
    <b:Guid>{7E9D377E-3EEC-4235-A53E-7064DCE8C82C}</b:Guid>
    <b:Author>
      <b:Author>
        <b:NameList>
          <b:Person>
            <b:Last>Rodríguez-Fernández</b:Last>
            <b:First>J.</b:First>
          </b:Person>
          <b:Person>
            <b:Last>González-Prelcic</b:Last>
            <b:First>N.</b:First>
          </b:Person>
          <b:Person>
            <b:Last>Venugopal</b:Last>
            <b:First>K.</b:First>
          </b:Person>
          <b:Person>
            <b:Last>Heath</b:Last>
            <b:First>and</b:First>
            <b:Middle>R. W.</b:Middle>
          </b:Person>
          <b:Person>
            <b:Last>Jr.</b:Last>
          </b:Person>
        </b:NameList>
      </b:Author>
    </b:Author>
    <b:Title>Frequency-domain compressive channel estimation for frequency-selective hybrid millimeter wave MIMO systems</b:Title>
    <b:JournalName>IEEE Trans. Wireless Commun.</b:JournalName>
    <b:Year>May 2018</b:Year>
    <b:Pages>2946-2960</b:Pages>
    <b:Volume>17, no. 5</b:Volume>
    <b:RefOrder>10</b:RefOrder>
  </b:Source>
  <b:Source>
    <b:Tag>SZh18</b:Tag>
    <b:SourceType>JournalArticle</b:SourceType>
    <b:Guid>{AE66F397-AAB8-436D-9448-60672CE939A5}</b:Guid>
    <b:Author>
      <b:Author>
        <b:NameList>
          <b:Person>
            <b:Last>Zhang</b:Last>
            <b:First>S.</b:First>
          </b:Person>
          <b:Person>
            <b:Last>Zhang</b:Last>
            <b:First>H.</b:First>
          </b:Person>
          <b:Person>
            <b:Last>He</b:Last>
            <b:First>Q.</b:First>
          </b:Person>
          <b:Person>
            <b:Last>Bian</b:Last>
            <b:First>K.</b:First>
          </b:Person>
          <b:Person>
            <b:Last>Song</b:Last>
            <b:First>and</b:First>
            <b:Middle>L.</b:Middle>
          </b:Person>
        </b:NameList>
      </b:Author>
    </b:Author>
    <b:Title>Joint trajectory and power optimization for UAV relay networks</b:Title>
    <b:JournalName>IEEE Commun. Lett.</b:JournalName>
    <b:Year>Jan. 2018</b:Year>
    <b:Pages>161-164</b:Pages>
    <b:Volume>22, no. 1</b:Volume>
    <b:RefOrder>11</b:RefOrder>
  </b:Source>
  <b:Source>
    <b:Tag>MGa18</b:Tag>
    <b:SourceType>JournalArticle</b:SourceType>
    <b:Guid>{56F9AD69-8EC7-4681-9981-8E6A07408E8B}</b:Guid>
    <b:Author>
      <b:Author>
        <b:NameList>
          <b:Person>
            <b:Last>Gapeyenko</b:Last>
            <b:First>M.</b:First>
          </b:Person>
          <b:Person>
            <b:Last>Petrov</b:Last>
            <b:First>V.</b:First>
          </b:Person>
          <b:Person>
            <b:Last>Moltchanov</b:Last>
            <b:First>D.</b:First>
          </b:Person>
          <b:Person>
            <b:Last>Andreev</b:Last>
            <b:First>S.</b:First>
          </b:Person>
          <b:Person>
            <b:Last>Himayat</b:Last>
            <b:First>N.</b:First>
          </b:Person>
          <b:Person>
            <b:Last>Koucheryavy</b:Last>
            <b:First>and</b:First>
            <b:Middle>Y.</b:Middle>
          </b:Person>
        </b:NameList>
      </b:Author>
    </b:Author>
    <b:Title>Flexible and reliable UAV-assisted backhaul operation in 5G mmWave cellular networks</b:Title>
    <b:JournalName>IEEE J. Sel. Areas Commun.</b:JournalName>
    <b:Year>Nov. 2018</b:Year>
    <b:Pages>2486-2496</b:Pages>
    <b:Volume>36,no. 11</b:Volume>
    <b:RefOrder>12</b:RefOrder>
  </b:Source>
  <b:Source>
    <b:Tag>CZh121</b:Tag>
    <b:SourceType>JournalArticle</b:SourceType>
    <b:Guid>{4A81FB59-29D3-4A15-9E2B-926FE4F29173}</b:Guid>
    <b:Author>
      <b:Author>
        <b:NameList>
          <b:Person>
            <b:Last>C. Zhang and J. M. Kovacs</b:Last>
          </b:Person>
        </b:NameList>
      </b:Author>
    </b:Author>
    <b:Title>The application of small unmanned aerial systems for precision agriculture: A review</b:Title>
    <b:JournalName>Precis. Agricult.</b:JournalName>
    <b:Year>Dec. 2012</b:Year>
    <b:Pages>693-712</b:Pages>
    <b:Volume>13, no. 6</b:Volume>
    <b:RefOrder>13</b:RefOrder>
  </b:Source>
  <b:Source>
    <b:Tag>SHa161</b:Tag>
    <b:SourceType>JournalArticle</b:SourceType>
    <b:Guid>{52846121-DB47-400E-BB00-1148474EF300}</b:Guid>
    <b:Author>
      <b:Author>
        <b:NameList>
          <b:Person>
            <b:Last>Hayat</b:Last>
            <b:First>S.</b:First>
          </b:Person>
          <b:Person>
            <b:Last>Yanmaz</b:Last>
            <b:First>E.</b:First>
          </b:Person>
          <b:Person>
            <b:Last>Muzaffar</b:Last>
            <b:First>and</b:First>
            <b:Middle>R.</b:Middle>
          </b:Person>
        </b:NameList>
      </b:Author>
    </b:Author>
    <b:Title>Survey on unmanned aerial vehicle networks for civil applications: A communications viewpoint</b:Title>
    <b:JournalName>IEEE Commun. Surveys Tuts.</b:JournalName>
    <b:Year>4th Quart., 2016</b:Year>
    <b:Pages>2624-2661</b:Pages>
    <b:Volume>18, no. 4</b:Volume>
    <b:RefOrder>14</b:RefOrder>
  </b:Source>
  <b:Source>
    <b:Tag>MMo191</b:Tag>
    <b:SourceType>JournalArticle</b:SourceType>
    <b:Guid>{1A93A517-8846-4030-A665-5113BC4EF0BE}</b:Guid>
    <b:Author>
      <b:Author>
        <b:NameList>
          <b:Person>
            <b:Last>Mozaffari</b:Last>
            <b:First>M.</b:First>
          </b:Person>
          <b:Person>
            <b:Last>Saad</b:Last>
            <b:First>W.</b:First>
          </b:Person>
          <b:Person>
            <b:Last>Bennis</b:Last>
            <b:First>M.</b:First>
          </b:Person>
          <b:Person>
            <b:Last>Nam</b:Last>
            <b:First>Y.-H.</b:First>
          </b:Person>
          <b:Person>
            <b:Last>Debbah</b:Last>
            <b:First>and</b:First>
            <b:Middle>M.</b:Middle>
          </b:Person>
        </b:NameList>
      </b:Author>
    </b:Author>
    <b:Title>A tutorial on UAVs for wireless networks: Applications, challenges, and open problems</b:Title>
    <b:JournalName>IEEE Commun. Surveys Tuts.</b:JournalName>
    <b:Year>3rd Quart., 2019</b:Year>
    <b:Pages>2334-2360</b:Pages>
    <b:Volume>21, no. 3</b:Volume>
    <b:RefOrder>15</b:RefOrder>
  </b:Source>
  <b:Source>
    <b:Tag>JDu201</b:Tag>
    <b:SourceType>JournalArticle</b:SourceType>
    <b:Guid>{F640EF45-B04E-428F-B9F8-C2A31CDC944D}</b:Guid>
    <b:Author>
      <b:Author>
        <b:NameList>
          <b:Person>
            <b:Last>Du</b:Last>
            <b:First>J.</b:First>
          </b:Person>
          <b:Person>
            <b:Last>Xu</b:Last>
            <b:First>W.</b:First>
          </b:Person>
          <b:Person>
            <b:Last>Deng</b:Last>
            <b:First>Y.</b:First>
          </b:Person>
          <b:Person>
            <b:Last>Nallanathan</b:Last>
            <b:First>A.</b:First>
          </b:Person>
          <b:Person>
            <b:Last>Vandendorpe</b:Last>
            <b:First>and</b:First>
            <b:Middle>L.</b:Middle>
          </b:Person>
        </b:NameList>
      </b:Author>
    </b:Author>
    <b:Title>Energy saving UAV-assisted multiuser communications with massive MIMO hybrid beamforming</b:Title>
    <b:JournalName>IEEE Commun. Lett.</b:JournalName>
    <b:Year>May 2020</b:Year>
    <b:Pages>1100-1104</b:Pages>
    <b:Volume>24, no. 5</b:Volume>
    <b:RefOrder>16</b:RefOrder>
  </b:Source>
  <b:Source>
    <b:Tag>ZXi161</b:Tag>
    <b:SourceType>JournalArticle</b:SourceType>
    <b:Guid>{AED733B3-C823-4506-BED5-89A251A5C910}</b:Guid>
    <b:Author>
      <b:Author>
        <b:NameList>
          <b:Person>
            <b:Last>Xiao</b:Last>
            <b:First>Z.</b:First>
          </b:Person>
          <b:Person>
            <b:Last>Xia</b:Last>
            <b:First>P.</b:First>
          </b:Person>
          <b:Person>
            <b:Last>Xia</b:Last>
            <b:First>and</b:First>
            <b:Middle>X.-G.</b:Middle>
          </b:Person>
        </b:NameList>
      </b:Author>
    </b:Author>
    <b:Title>Enabling UAV cellular with millimeterwave communication: Potentials and approaches</b:Title>
    <b:JournalName>IEEE Commun. Mag.</b:JournalName>
    <b:Year>May 2016</b:Year>
    <b:Pages>66-73</b:Pages>
    <b:Volume>54, no. 5</b:Volume>
    <b:RefOrder>17</b:RefOrder>
  </b:Source>
  <b:Source>
    <b:Tag>LZh191</b:Tag>
    <b:SourceType>JournalArticle</b:SourceType>
    <b:Guid>{5098739A-DF3A-4F62-82F2-122E09808DC4}</b:Guid>
    <b:Author>
      <b:Author>
        <b:NameList>
          <b:Person>
            <b:Last>Zhu</b:Last>
            <b:First>L.</b:First>
          </b:Person>
          <b:Person>
            <b:Last>Zhang</b:Last>
            <b:First>J.</b:First>
          </b:Person>
          <b:Person>
            <b:Last>Xiao</b:Last>
            <b:First>Z.</b:First>
          </b:Person>
          <b:Person>
            <b:Last>Cao</b:Last>
            <b:First>X.</b:First>
          </b:Person>
          <b:Person>
            <b:Last>Wu</b:Last>
            <b:First>D.</b:First>
            <b:Middle>O.</b:Middle>
          </b:Person>
          <b:Person>
            <b:Last>Xia</b:Last>
            <b:First>and</b:First>
            <b:Middle>X.-G.</b:Middle>
          </b:Person>
        </b:NameList>
      </b:Author>
    </b:Author>
    <b:JournalName>IEEE Wireless Commun. Lett</b:JournalName>
    <b:Year>Jun. 2019</b:Year>
    <b:Pages>837-840</b:Pages>
    <b:Volume>8, no. 3</b:Volume>
    <b:Title>3-D beamforming for flexible coverage in millimeter-wave UAV communications</b:Title>
    <b:RefOrder>18</b:RefOrder>
  </b:Source>
  <b:Source>
    <b:Tag>XPa211</b:Tag>
    <b:SourceType>JournalArticle</b:SourceType>
    <b:Guid>{140D7B22-72A9-45BE-ADA9-0AB3BDEE5674}</b:Guid>
    <b:Author>
      <b:Author>
        <b:NameList>
          <b:Person>
            <b:Last>Pang</b:Last>
            <b:First>X.</b:First>
          </b:Person>
          <b:Person>
            <b:Last>Tang</b:Last>
            <b:First>J.</b:First>
          </b:Person>
          <b:Person>
            <b:Last>Zhao</b:Last>
            <b:First>N.</b:First>
          </b:Person>
          <b:Person>
            <b:Last>Zhang</b:Last>
            <b:First>X.</b:First>
          </b:Person>
          <b:Person>
            <b:Last>Qian</b:Last>
            <b:First>and</b:First>
            <b:Middle>Y.</b:Middle>
          </b:Person>
        </b:NameList>
      </b:Author>
    </b:Author>
    <b:JournalName>Sci. China Inf. Sci.</b:JournalName>
    <b:Year>Apr. 2021</b:Year>
    <b:Pages>1-14</b:Pages>
    <b:Volume>64,no. 4</b:Volume>
    <b:Title>Energy-efficient design formmWave-enabledNOMA-UAVnetworks</b:Title>
    <b:RefOrder>19</b:RefOrder>
  </b:Source>
  <b:Source>
    <b:Tag>SKK211</b:Tag>
    <b:SourceType>JournalArticle</b:SourceType>
    <b:Guid>{EFD2D411-3982-47FF-9194-AA6A8D9F4CD0}</b:Guid>
    <b:Author>
      <b:Author>
        <b:NameList>
          <b:Person>
            <b:Last>S. K. Khan</b:Last>
          </b:Person>
        </b:NameList>
      </b:Author>
    </b:Author>
    <b:Title>Mathematical framework for 5G-UAV relay</b:Title>
    <b:JournalName>Trans. Emerg.Telecommun. Technol.</b:JournalName>
    <b:Year>2021</b:Year>
    <b:Pages>e4194</b:Pages>
    <b:Volume>32, no. 3</b:Volume>
    <b:RefOrder>20</b:RefOrder>
  </b:Source>
  <b:Source>
    <b:Tag>AMe15</b:Tag>
    <b:SourceType>JournalArticle</b:SourceType>
    <b:Guid>{70403E13-F125-4AC2-B6BF-977466904977}</b:Guid>
    <b:Author>
      <b:Author>
        <b:NameList>
          <b:Person>
            <b:Last>A. Merwaday and I. Guvenc</b:Last>
          </b:Person>
        </b:NameList>
      </b:Author>
    </b:Author>
    <b:Title>UAV assisted heterogeneous networks for</b:Title>
    <b:JournalName>in Proc. IEEE Wireless Commun. Netw.Conf. Workshops (WCNCW)</b:JournalName>
    <b:Year>Mar. 2015</b:Year>
    <b:Pages>329-334</b:Pages>
    <b:RefOrder>21</b:RefOrder>
  </b:Source>
  <b:Source>
    <b:Tag>YWa221</b:Tag>
    <b:SourceType>JournalArticle</b:SourceType>
    <b:Guid>{918A6410-76C6-480D-BE74-E3AD52580ACC}</b:Guid>
    <b:Author>
      <b:Author>
        <b:NameList>
          <b:Person>
            <b:Last>Wang</b:Last>
            <b:First>Y.</b:First>
          </b:Person>
          <b:Person>
            <b:Last>Giordani</b:Last>
            <b:First>M.</b:First>
          </b:Person>
          <b:Person>
            <b:Last>Wen</b:Last>
            <b:First>X.</b:First>
          </b:Person>
          <b:Person>
            <b:Last>Zorzi</b:Last>
            <b:First>and</b:First>
            <b:Middle>M.</b:Middle>
          </b:Person>
        </b:NameList>
      </b:Author>
    </b:Author>
    <b:Title>On the beamforming design of millimeter wave UAV networks: Power vs. capacity trade-offs</b:Title>
    <b:JournalName>Comput. Netw.</b:JournalName>
    <b:Year>Mar. 2022</b:Year>
    <b:Pages>Art. no. 108746</b:Pages>
    <b:Volume>205</b:Volume>
    <b:RefOrder>22</b:RefOrder>
  </b:Source>
  <b:Source>
    <b:Tag>LZh201</b:Tag>
    <b:SourceType>JournalArticle</b:SourceType>
    <b:Guid>{E1446EC8-F81C-4A8C-B312-E502F51BA167}</b:Guid>
    <b:Author>
      <b:Author>
        <b:NameList>
          <b:Person>
            <b:Last>Zhu</b:Last>
            <b:First>L.</b:First>
          </b:Person>
          <b:Person>
            <b:Last>Zhang</b:Last>
            <b:First>J.</b:First>
          </b:Person>
          <b:Person>
            <b:Last>Xiao</b:Last>
            <b:First>Z.</b:First>
          </b:Person>
          <b:Person>
            <b:Last>Cao</b:Last>
            <b:First>X.</b:First>
          </b:Person>
          <b:Person>
            <b:Last>Xia</b:Last>
            <b:First>X.-G.</b:First>
          </b:Person>
          <b:Person>
            <b:Last>Schober</b:Last>
            <b:First>and</b:First>
            <b:Middle>R.</b:Middle>
          </b:Person>
        </b:NameList>
      </b:Author>
    </b:Author>
    <b:Title>Millimeterwave full-duplex UAV relay: Joint positioning, beamforming, and power control</b:Title>
    <b:JournalName>IEEE J. Sel. Areas Commun.</b:JournalName>
    <b:Year>Sep. 2020</b:Year>
    <b:Pages>2057-2073</b:Pages>
    <b:Volume>38, no. 9</b:Volume>
    <b:RefOrder>23</b:RefOrder>
  </b:Source>
  <b:Source>
    <b:Tag>AFo191</b:Tag>
    <b:SourceType>JournalArticle</b:SourceType>
    <b:Guid>{8074C437-57B1-4C5A-858B-9BEAB97D809A}</b:Guid>
    <b:Author>
      <b:Author>
        <b:NameList>
          <b:Person>
            <b:Last>Fotouhi</b:Last>
            <b:First>A.</b:First>
          </b:Person>
          <b:Person>
            <b:Last>Qiang</b:Last>
            <b:First>H.</b:First>
          </b:Person>
          <b:Person>
            <b:Last>Ding</b:Last>
            <b:First>M.</b:First>
          </b:Person>
          <b:Person>
            <b:Last>Hassan</b:Last>
            <b:First>M.</b:First>
          </b:Person>
          <b:Person>
            <b:Last>Giordano</b:Last>
            <b:First>L.</b:First>
            <b:Middle>G.</b:Middle>
          </b:Person>
          <b:Person>
            <b:Last>Garcia-Rodriguez</b:Last>
            <b:First>A.</b:First>
          </b:Person>
          <b:Person>
            <b:Last>Yuan</b:Last>
            <b:First>and</b:First>
            <b:Middle>J.</b:Middle>
          </b:Person>
        </b:NameList>
      </b:Author>
    </b:Author>
    <b:Title>Survey on UAV cellular communications: Practical aspects, standardization advancements,regulation, and security challenges</b:Title>
    <b:JournalName>IEEE Commun. Surveys Tuts.</b:JournalName>
    <b:Year>4th Quart., 2019</b:Year>
    <b:Pages>3417-3442</b:Pages>
    <b:Volume>21, no. 4</b:Volume>
    <b:RefOrder>24</b:RefOrder>
  </b:Source>
  <b:Source>
    <b:Tag>FZh211</b:Tag>
    <b:SourceType>JournalArticle</b:SourceType>
    <b:Guid>{395F36D7-31AF-4BF2-9B2F-73F3B7B95E92}</b:Guid>
    <b:Author>
      <b:Author>
        <b:NameList>
          <b:Person>
            <b:Last>F. Zhou and R. Wang</b:Last>
          </b:Person>
        </b:NameList>
      </b:Author>
    </b:Author>
    <b:Title>Joint trajectory and hybrid beamforming design for multi antenna UAV enabled network</b:Title>
    <b:JournalName>IEEE Access</b:JournalName>
    <b:Year>2021</b:Year>
    <b:Pages>49131-49140</b:Pages>
    <b:Volume>9</b:Volume>
    <b:RefOrder>25</b:RefOrder>
  </b:Source>
  <b:Source>
    <b:Tag>ZXi211</b:Tag>
    <b:SourceType>JournalArticle</b:SourceType>
    <b:Guid>{5FAC77D9-73C3-42EA-BB1A-BD59EFEC45CD}</b:Guid>
    <b:Author>
      <b:Author>
        <b:NameList>
          <b:Person>
            <b:Last>Xiao</b:Last>
            <b:First>Z.</b:First>
          </b:Person>
          <b:Person>
            <b:Last>Zhu</b:Last>
            <b:First>L.</b:First>
          </b:Person>
          <b:Person>
            <b:Last>Liu</b:Last>
            <b:First>Y.</b:First>
          </b:Person>
          <b:Person>
            <b:Last>Yi</b:Last>
            <b:First>P.</b:First>
          </b:Person>
          <b:Person>
            <b:Last>Zhang</b:Last>
            <b:First>R.</b:First>
          </b:Person>
          <b:Person>
            <b:Last>Xia</b:Last>
            <b:First>X.-G.</b:First>
          </b:Person>
          <b:Person>
            <b:Last>Schober</b:Last>
            <b:First>and</b:First>
            <b:Middle>R.</b:Middle>
          </b:Person>
        </b:NameList>
      </b:Author>
    </b:Author>
    <b:Title>A survey on millimeter-wave beamforming enabled UAV communications and networking</b:Title>
    <b:JournalName>arXiv:2104.09204</b:JournalName>
    <b:Year>2021</b:Year>
    <b:RefOrder>26</b:RefOrder>
  </b:Source>
  <b:Source>
    <b:Tag>ZKh181</b:Tag>
    <b:SourceType>JournalArticle</b:SourceType>
    <b:Guid>{FA2D6FCF-7B79-434F-9FE5-3B69A735664B}</b:Guid>
    <b:Author>
      <b:Author>
        <b:NameList>
          <b:Person>
            <b:Last>Khosravi</b:Last>
            <b:First>Z.</b:First>
          </b:Person>
          <b:Person>
            <b:Last>Gerasimenko</b:Last>
            <b:First>M.</b:First>
          </b:Person>
          <b:Person>
            <b:Last>Andreev</b:Last>
            <b:First>S.</b:First>
          </b:Person>
          <b:Person>
            <b:Last>Koucheryavy</b:Last>
            <b:First>and</b:First>
            <b:Middle>Y.</b:Middle>
          </b:Person>
        </b:NameList>
      </b:Author>
    </b:Author>
    <b:Title>Performance evaluation of UAV-assistedmmWave operation in mobility-enabled urban deployments</b:Title>
    <b:JournalName>in Proc. 41st Int. Conf. Telecommun. Signal Process.(TSP)</b:JournalName>
    <b:Year>Jul. 2018</b:Year>
    <b:Pages>1-5</b:Pages>
    <b:RefOrder>27</b:RefOrder>
  </b:Source>
  <b:Source>
    <b:Tag>MAJ191</b:Tag>
    <b:SourceType>JournalArticle</b:SourceType>
    <b:Guid>{56A0A9DC-BBEA-45A2-9136-678C741635D3}</b:Guid>
    <b:Author>
      <b:Author>
        <b:NameList>
          <b:Person>
            <b:Last>Jan</b:Last>
            <b:First>M.</b:First>
            <b:Middle>A.</b:Middle>
          </b:Person>
          <b:Person>
            <b:Last>Hassan</b:Last>
            <b:First>S.</b:First>
            <b:Middle>A.</b:Middle>
          </b:Person>
          <b:Person>
            <b:Last>Jung</b:Last>
            <b:First>and</b:First>
            <b:Middle>H.</b:Middle>
          </b:Person>
        </b:NameList>
      </b:Author>
    </b:Author>
    <b:Title>QoS-based performance analysis of mmWave UAV-assisted 5G hybrid heterogeneous network</b:Title>
    <b:JournalName>in Proc. IEEE Global Commun. Conf. (GLOBECOM)</b:JournalName>
    <b:Year>Dec. 2019</b:Year>
    <b:Pages>1-6</b:Pages>
    <b:RefOrder>28</b:RefOrder>
  </b:Source>
  <b:Source>
    <b:Tag>HJu201</b:Tag>
    <b:SourceType>JournalArticle</b:SourceType>
    <b:Guid>{A3F5F791-96ED-4280-9C58-66D9DF91599A}</b:Guid>
    <b:Author>
      <b:Author>
        <b:NameList>
          <b:Person>
            <b:Last>H. Jung and I.-H. Lee</b:Last>
          </b:Person>
        </b:NameList>
      </b:Author>
    </b:Author>
    <b:Title>Performance analysis of millimeter-wave UAV swarm networks under blockage effects</b:Title>
    <b:JournalName>Sensors</b:JournalName>
    <b:Year>Aug. 2020</b:Year>
    <b:Pages>4593</b:Pages>
    <b:Volume>20, no. 16</b:Volume>
    <b:RefOrder>29</b:RefOrder>
  </b:Source>
  <b:Source>
    <b:Tag>JZh191</b:Tag>
    <b:SourceType>JournalArticle</b:SourceType>
    <b:Guid>{BF8DF875-CB1E-4A68-BA5F-5ACD8D58BA40}</b:Guid>
    <b:Author>
      <b:Author>
        <b:NameList>
          <b:Person>
            <b:Last>Zhang</b:Last>
            <b:First>J.</b:First>
          </b:Person>
          <b:Person>
            <b:Last>Xu</b:Last>
            <b:First>W.</b:First>
          </b:Person>
          <b:Person>
            <b:Last>Gao</b:Last>
            <b:First>H.</b:First>
          </b:Person>
          <b:Person>
            <b:Last>Pan</b:Last>
            <b:First>M.</b:First>
          </b:Person>
          <b:Person>
            <b:Last>Feng</b:Last>
            <b:First>Z.</b:First>
          </b:Person>
          <b:Person>
            <b:Last>Han</b:Last>
            <b:First>and</b:First>
            <b:Middle>Z.</b:Middle>
          </b:Person>
        </b:NameList>
      </b:Author>
    </b:Author>
    <b:Title>Position-attitude prediction based beam tracking for UAV mmWave communications</b:Title>
    <b:JournalName>in Proc. IEEE Int. Conf. Commun. (ICC)</b:JournalName>
    <b:Year>May 2019</b:Year>
    <b:Pages>1-7</b:Pages>
    <b:RefOrder>30</b:RefOrder>
  </b:Source>
  <b:Source>
    <b:Tag>JGu211</b:Tag>
    <b:SourceType>JournalArticle</b:SourceType>
    <b:Guid>{FAEF59BF-A979-435C-97B1-EB330EFA4E90}</b:Guid>
    <b:Author>
      <b:Author>
        <b:NameList>
          <b:Person>
            <b:Last>Xiao</b:Last>
            <b:First>Z.</b:First>
          </b:Person>
          <b:Person>
            <b:Last>Dong</b:Last>
            <b:First>H.</b:First>
          </b:Person>
          <b:Person>
            <b:Last>Bai</b:Last>
            <b:First>L.</b:First>
          </b:Person>
          <b:Person>
            <b:Last>Wu</b:Last>
            <b:First>D.</b:First>
            <b:Middle>O.</b:Middle>
          </b:Person>
          <b:Person>
            <b:Last>Xia</b:Last>
            <b:First>and</b:First>
            <b:Middle>X.-G.</b:Middle>
          </b:Person>
        </b:NameList>
      </b:Author>
    </b:Author>
    <b:Title>Unmanned aerial vehicle base station (UAV-BS) deployment with millimeter-wave beamforming</b:Title>
    <b:JournalName>IEEE Internet Things J.</b:JournalName>
    <b:Year>Feb. 2020</b:Year>
    <b:Pages>1336-1349</b:Pages>
    <b:Volume>7, no. 2</b:Volume>
    <b:RefOrder>31</b:RefOrder>
  </b:Source>
  <b:Source>
    <b:Tag>JGu212</b:Tag>
    <b:SourceType>JournalArticle</b:SourceType>
    <b:Guid>{636EEA92-44C0-4AED-8357-4AA867264830}</b:Guid>
    <b:Author>
      <b:Author>
        <b:NameList>
          <b:Person>
            <b:Last>Gui</b:Last>
            <b:First>J.</b:First>
          </b:Person>
          <b:Person>
            <b:Last>Jin</b:Last>
            <b:First>N.</b:First>
          </b:Person>
          <b:Person>
            <b:Last>Deng</b:Last>
            <b:First>and</b:First>
            <b:Middle>X.</b:Middle>
          </b:Person>
        </b:NameList>
      </b:Author>
    </b:Author>
    <b:Title>Performance optimization in UAV-assisted wireless powered mmWave networks for emergency communications</b:Title>
    <b:JournalName>Wireless Commun. Mobile Comput.</b:JournalName>
    <b:Year>Jun. 2021</b:Year>
    <b:Pages>1-18</b:Pages>
    <b:Volume>2021</b:Volume>
    <b:RefOrder>32</b:RefOrder>
  </b:Source>
  <b:Source>
    <b:Tag>LKo17</b:Tag>
    <b:SourceType>JournalArticle</b:SourceType>
    <b:Guid>{A786AC21-6933-40CE-820B-4EABAC3C4354}</b:Guid>
    <b:Author>
      <b:Author>
        <b:NameList>
          <b:Person>
            <b:Last>L.Kong</b:Last>
          </b:Person>
          <b:Person>
            <b:Last>L.Ye</b:Last>
          </b:Person>
          <b:Person>
            <b:Last>F.Wu</b:Last>
          </b:Person>
          <b:Person>
            <b:Last>Tao</b:Last>
            <b:First>M.</b:First>
          </b:Person>
          <b:Person>
            <b:Last>Chen</b:Last>
            <b:First>G.</b:First>
          </b:Person>
          <b:Person>
            <b:Last>A.V.Vasilakos</b:Last>
            <b:First>and</b:First>
          </b:Person>
        </b:NameList>
      </b:Author>
    </b:Author>
    <b:Title>Autonomous relay for millimeter-wave wireless communications</b:Title>
    <b:JournalName>IEEE J. Sel. Areas Commun.</b:JournalName>
    <b:Year>Sep. 2017</b:Year>
    <b:Pages>2127-2136</b:Pages>
    <b:Volume>35, no. 9</b:Volume>
    <b:RefOrder>33</b:RefOrder>
  </b:Source>
  <b:Source>
    <b:Tag>JDu21</b:Tag>
    <b:SourceType>JournalArticle</b:SourceType>
    <b:Guid>{1F29B25E-DA13-4ADD-BA1A-EDBBE542C725}</b:Guid>
    <b:Author>
      <b:Author>
        <b:NameList>
          <b:Person>
            <b:Last>Du</b:Last>
            <b:First>J.</b:First>
          </b:Person>
          <b:Person>
            <b:Last>Zhang</b:Last>
            <b:First>Y.</b:First>
          </b:Person>
          <b:Person>
            <b:Last>Chen</b:Last>
            <b:First>Y.</b:First>
          </b:Person>
          <b:Person>
            <b:Last>Li</b:Last>
            <b:First>X.</b:First>
          </b:Person>
          <b:Person>
            <b:Last>Cheng</b:Last>
            <b:First>Y.</b:First>
          </b:Person>
          <b:Person>
            <b:Last>Rajesh</b:Last>
            <b:First>and</b:First>
            <b:Middle>M. V.</b:Middle>
          </b:Person>
        </b:NameList>
      </b:Author>
    </b:Author>
    <b:Title>Hybrid beamforming NOMA for mmWave half-duplex UAV relay-assisted B5G/6G IoT networks</b:Title>
    <b:JournalName>Comput. Commun.</b:JournalName>
    <b:Year>Dec. 2021</b:Year>
    <b:Pages>232-242</b:Pages>
    <b:Volume>180</b:Volume>
    <b:RefOrder>34</b:RefOrder>
  </b:Source>
  <b:Source>
    <b:Tag>SAW17</b:Tag>
    <b:SourceType>JournalArticle</b:SourceType>
    <b:Guid>{D34532C7-5FD8-422E-A30C-19717953EC00}</b:Guid>
    <b:Author>
      <b:Author>
        <b:NameList>
          <b:Person>
            <b:Last>Shah</b:Last>
            <b:First>S.</b:First>
            <b:Middle>A. W.</b:Middle>
          </b:Person>
          <b:Person>
            <b:Last>Khattab</b:Last>
            <b:First>T.</b:First>
          </b:Person>
          <b:Person>
            <b:Last>Shakir</b:Last>
            <b:First>M.</b:First>
            <b:Middle>Z.</b:Middle>
          </b:Person>
          <b:Person>
            <b:Last>Hasna</b:Last>
            <b:First>and</b:First>
            <b:Middle>M. O.</b:Middle>
          </b:Person>
        </b:NameList>
      </b:Author>
    </b:Author>
    <b:JournalName>in Proc. IEEE Global Commun. Conf. (GLOBECOM)</b:JournalName>
    <b:Year>Dec. 2017</b:Year>
    <b:Pages>1-7</b:Pages>
    <b:RefOrder>35</b:RefOrder>
  </b:Source>
  <b:Source>
    <b:Tag>SCe17</b:Tag>
    <b:SourceType>JournalArticle</b:SourceType>
    <b:Guid>{DBE03A67-8BD9-4574-B45D-33D675F11078}</b:Guid>
    <b:Author>
      <b:Author>
        <b:NameList>
          <b:Person>
            <b:Last>Cetinkaya</b:Last>
            <b:First>S.</b:First>
          </b:Person>
          <b:Person>
            <b:Last>Hashmi</b:Last>
            <b:First>U.</b:First>
            <b:Middle>S.</b:Middle>
          </b:Person>
          <b:Person>
            <b:Last>Imran</b:Last>
            <b:First>and</b:First>
            <b:Middle>A.</b:Middle>
          </b:Person>
        </b:NameList>
      </b:Author>
    </b:Author>
    <b:Title>What user-cell association algorithms will perform best in mmWave massive MIMO ultra-dense HetNets?</b:Title>
    <b:JournalName>in Proc. IEEE 28th Annu. Int. Symp. Pers., Indoor, Mobile Radio Commun. (PIMRC)</b:JournalName>
    <b:Year>Oct. 2017</b:Year>
    <b:Pages>1-7</b:Pages>
    <b:RefOrder>36</b:RefOrder>
  </b:Source>
  <b:Source>
    <b:Tag>SAW171</b:Tag>
    <b:SourceType>JournalArticle</b:SourceType>
    <b:Guid>{BED5FEE7-7656-4DEA-BBD2-D6EEECC90E43}</b:Guid>
    <b:Author>
      <b:Author>
        <b:NameList>
          <b:Person>
            <b:Last>Shah</b:Last>
            <b:First>S.</b:First>
            <b:Middle>A. W.</b:Middle>
          </b:Person>
          <b:Person>
            <b:Last>Khattab</b:Last>
            <b:First>T.</b:First>
          </b:Person>
          <b:Person>
            <b:Last>Shakir</b:Last>
            <b:First>M.</b:First>
            <b:Middle>Z.</b:Middle>
          </b:Person>
          <b:Person>
            <b:Last>Hasna</b:Last>
            <b:First>and</b:First>
            <b:Middle>M. O.</b:Middle>
          </b:Person>
        </b:NameList>
      </b:Author>
    </b:Author>
    <b:JournalName>in Proc. IEEE Global Commun. Conf. (GLOBECOM)</b:JournalName>
    <b:Year>Dec. 2017</b:Year>
    <b:Pages>1-7</b:Pages>
    <b:RefOrder>37</b:RefOrder>
  </b:Source>
  <b:Source>
    <b:Tag>SAW172</b:Tag>
    <b:SourceType>JournalArticle</b:SourceType>
    <b:Guid>{384754ED-09DA-44D6-9329-459070ABA021}</b:Guid>
    <b:Author>
      <b:Author>
        <b:NameList>
          <b:Person>
            <b:Last>Shah</b:Last>
            <b:First>S.</b:First>
            <b:Middle>A. W.</b:Middle>
          </b:Person>
          <b:Person>
            <b:Last>Khattab</b:Last>
            <b:First>T.</b:First>
          </b:Person>
          <b:Person>
            <b:Last>Shakir</b:Last>
            <b:First>M.</b:First>
            <b:Middle>Z.</b:Middle>
          </b:Person>
          <b:Person>
            <b:Last>Hasna</b:Last>
            <b:First>and</b:First>
            <b:Middle>M. O.</b:Middle>
          </b:Person>
        </b:NameList>
      </b:Author>
    </b:Author>
    <b:JournalName>in Proc. IEEE 28th Annu. Int. Symp. Pers., Indoor, Mobile Radio Commun. (PIMRC)</b:JournalName>
    <b:Year>Oct. 2017</b:Year>
    <b:Pages>1-7</b:Pages>
    <b:RefOrder>38</b:RefOrder>
  </b:Source>
  <b:Source>
    <b:Tag>MKS21</b:Tag>
    <b:SourceType>JournalArticle</b:SourceType>
    <b:Guid>{F2848BEE-8160-42C4-BF9B-EEBCC7521196}</b:Guid>
    <b:Author>
      <b:Author>
        <b:NameList>
          <b:Person>
            <b:Last>Shehzad</b:Last>
            <b:First>M.</b:First>
            <b:Middle>K.</b:Middle>
          </b:Person>
          <b:Person>
            <b:Last>Ahmad</b:Last>
            <b:First>A.</b:First>
          </b:Person>
          <b:Person>
            <b:Last>Hassan</b:Last>
            <b:First>S.</b:First>
            <b:Middle>A.</b:Middle>
          </b:Person>
          <b:Person>
            <b:Last>Jung</b:Last>
            <b:First>and</b:First>
            <b:Middle>H.</b:Middle>
          </b:Person>
        </b:NameList>
      </b:Author>
    </b:Author>
    <b:Title>Backhaul-aware intelligent positioning of UAVs and association of terrestrial base stations for fronthaul connectivity</b:Title>
    <b:JournalName>IEEE Trans. Netw. Sci. Eng.</b:JournalName>
    <b:Year>Oct. 2021</b:Year>
    <b:Pages>2742-2755</b:Pages>
    <b:Volume>8, no. 4</b:Volume>
    <b:RefOrder>39</b:RefOrder>
  </b:Source>
  <b:Source>
    <b:Tag>MKS19</b:Tag>
    <b:SourceType>JournalArticle</b:SourceType>
    <b:Guid>{644199B7-865A-4919-BD00-22EAC8AB95DF}</b:Guid>
    <b:Author>
      <b:Author>
        <b:NameList>
          <b:Person>
            <b:Last>Shehzad</b:Last>
            <b:First>M.</b:First>
            <b:Middle>K.</b:Middle>
          </b:Person>
          <b:Person>
            <b:Last>Hassan</b:Last>
            <b:First>S.</b:First>
            <b:Middle>A.</b:Middle>
          </b:Person>
          <b:Person>
            <b:Last>Mahmood</b:Last>
            <b:First>A.</b:First>
          </b:Person>
          <b:Person>
            <b:Last>Gidlund</b:Last>
            <b:First>and</b:First>
            <b:Middle>M.</b:Middle>
          </b:Person>
        </b:NameList>
      </b:Author>
    </b:Author>
    <b:Title>On the association of small cell base stations with UAVs using unsupervised learning</b:Title>
    <b:JournalName>in Proc. IEEE 89th Veh. Technol. Conf. (VTC-Spring)</b:JournalName>
    <b:Year>Apr. 2019</b:Year>
    <b:Pages>1-5</b:Pages>
    <b:RefOrder>40</b:RefOrder>
  </b:Source>
  <b:Source>
    <b:Tag>YZh21</b:Tag>
    <b:SourceType>JournalArticle</b:SourceType>
    <b:Guid>{A48A3B68-8B67-49C5-B075-48AECF56A87E}</b:Guid>
    <b:Author>
      <b:Author>
        <b:NameList>
          <b:Person>
            <b:Last>Zhang</b:Last>
            <b:First>Y.</b:First>
          </b:Person>
          <b:Person>
            <b:Last>Dai</b:Last>
            <b:First>L.</b:First>
          </b:Person>
          <b:Person>
            <b:Last>Wong</b:Last>
            <b:First>and</b:First>
            <b:Middle>E. W. M.</b:Middle>
          </b:Person>
        </b:NameList>
      </b:Author>
    </b:Author>
    <b:Title>Optimal BS deployment and user association for 5G millimeter wave communication networks</b:Title>
    <b:JournalName>IEEE Trans. Wireless Commun.</b:JournalName>
    <b:Year>May 2021</b:Year>
    <b:Pages>2776 - 2791</b:Pages>
    <b:Volume>20, no. 5</b:Volume>
    <b:RefOrder>41</b:RefOrder>
  </b:Source>
  <b:Source>
    <b:Tag>SCe171</b:Tag>
    <b:SourceType>JournalArticle</b:SourceType>
    <b:Guid>{455FB1F3-FE7F-4C4D-B9DD-CB94D7E16362}</b:Guid>
    <b:Author>
      <b:Author>
        <b:NameList>
          <b:Person>
            <b:Last>Cetinkaya</b:Last>
            <b:First>S.</b:First>
          </b:Person>
          <b:Person>
            <b:Last>Hashmi</b:Last>
            <b:First>U.</b:First>
            <b:Middle>S.</b:Middle>
          </b:Person>
          <b:Person>
            <b:Last>Imran</b:Last>
            <b:First>and</b:First>
            <b:Middle>A.</b:Middle>
          </b:Person>
        </b:NameList>
      </b:Author>
    </b:Author>
    <b:Title>What user-cell association algorithms will perform best in mmWave massive MIMO ultra-dense HetNets?</b:Title>
    <b:JournalName>in Proc. IEEE 28th Annu. Int. Symp. Pers., Indoor, Mobile Radio Commun. (PIMRC)</b:JournalName>
    <b:Year>Oct. 2017</b:Year>
    <b:Pages>1-7</b:Pages>
    <b:RefOrder>42</b:RefOrder>
  </b:Source>
  <b:Source>
    <b:Tag>AMe17</b:Tag>
    <b:SourceType>JournalArticle</b:SourceType>
    <b:Guid>{9856DB6E-DD89-42BE-B05E-4946DF2D60A4}</b:Guid>
    <b:Author>
      <b:Author>
        <b:NameList>
          <b:Person>
            <b:Last>Mesodiakaki</b:Last>
            <b:First>A.</b:First>
          </b:Person>
          <b:Person>
            <b:Last>Adelantado</b:Last>
            <b:First>F.</b:First>
          </b:Person>
          <b:Person>
            <b:Last>Alonso</b:Last>
            <b:First>L.</b:First>
          </b:Person>
          <b:Person>
            <b:Last>Renzo</b:Last>
            <b:First>M.</b:First>
            <b:Middle>Di</b:Middle>
          </b:Person>
          <b:Person>
            <b:Last>Verikoukis</b:Last>
            <b:First>and</b:First>
            <b:Middle>C.</b:Middle>
          </b:Person>
        </b:NameList>
      </b:Author>
    </b:Author>
    <b:JournalName>IEEE Trans. Veh.Technol.</b:JournalName>
    <b:Year>Feb. 2017</b:Year>
    <b:Pages>1810-1821</b:Pages>
    <b:Volume>66, no. 2</b:Volume>
    <b:RefOrder>43</b:RefOrder>
  </b:Source>
  <b:Source>
    <b:Tag>JWa21</b:Tag>
    <b:SourceType>JournalArticle</b:SourceType>
    <b:Guid>{67B2655A-19D8-424C-B720-4A1696B6D5A3}</b:Guid>
    <b:Author>
      <b:Author>
        <b:NameList>
          <b:Person>
            <b:Last>J.Wang</b:Last>
          </b:Person>
          <b:Person>
            <b:Last>Han</b:Last>
            <b:First>R.</b:First>
          </b:Person>
          <b:Person>
            <b:Last>Bai</b:Last>
            <b:First>L.</b:First>
          </b:Person>
          <b:Person>
            <b:Last>Zhang</b:Last>
            <b:First>T.</b:First>
          </b:Person>
          <b:Person>
            <b:Last>Liu</b:Last>
            <b:First>J.</b:First>
          </b:Person>
          <b:Person>
            <b:Last>Choi</b:Last>
            <b:First>and</b:First>
            <b:Middle>J.</b:Middle>
          </b:Person>
        </b:NameList>
      </b:Author>
    </b:Author>
    <b:Title>Coordinated beamforming for UAV-aided millimeter-wave communications using GPMLbased channel estimation</b:Title>
    <b:JournalName>IEEE Trans. Cognit. Commun. Netw.</b:JournalName>
    <b:Year>Mar. 2021</b:Year>
    <b:Pages>100-109</b:Pages>
    <b:Volume>7,no. 1</b:Volume>
    <b:RefOrder>44</b:RefOrder>
  </b:Source>
  <b:Source>
    <b:Tag>HSh16</b:Tag>
    <b:SourceType>JournalArticle</b:SourceType>
    <b:Guid>{088624D3-ED0A-44F7-921D-3140398FC421}</b:Guid>
    <b:Author>
      <b:Author>
        <b:NameList>
          <b:Person>
            <b:Last>Shokri-Ghadikolaei</b:Last>
            <b:First>H.</b:First>
          </b:Person>
          <b:Person>
            <b:Last>Boccardi</b:Last>
            <b:First>F.</b:First>
          </b:Person>
          <b:Person>
            <b:Last>Fischione</b:Last>
            <b:First>C.</b:First>
          </b:Person>
          <b:Person>
            <b:Last>Fodor</b:Last>
            <b:First>G.</b:First>
          </b:Person>
          <b:Person>
            <b:Last>Zorzi</b:Last>
            <b:First>and</b:First>
            <b:Middle>M.</b:Middle>
          </b:Person>
        </b:NameList>
      </b:Author>
    </b:Author>
    <b:Title>Spectrum sharing in mmWave cellular networks via cell association, coordination, and beamforming</b:Title>
    <b:JournalName>IEEE J. Sel. Areas Commun.</b:JournalName>
    <b:Year>Nov. 2016</b:Year>
    <b:Pages>2902-2917</b:Pages>
    <b:Volume>34, no. 11</b:Volume>
    <b:RefOrder>45</b:RefOrder>
  </b:Source>
  <b:Source>
    <b:Tag>CCh22</b:Tag>
    <b:SourceType>JournalArticle</b:SourceType>
    <b:Guid>{3EC3539D-F4E7-4A59-A88E-4699F8586364}</b:Guid>
    <b:Author>
      <b:Author>
        <b:NameList>
          <b:Person>
            <b:Last>Chien</b:Last>
            <b:First>T.</b:First>
            <b:Middle>Van</b:Middle>
          </b:Person>
          <b:Person>
            <b:Last>Ngo</b:Last>
            <b:First>H.</b:First>
            <b:Middle>Q.</b:Middle>
          </b:Person>
          <b:Person>
            <b:Last>Chatzinotas</b:Last>
            <b:First>S.</b:First>
          </b:Person>
          <b:Person>
            <b:Last>Ottersten</b:Last>
            <b:First>and</b:First>
            <b:Middle>B.</b:Middle>
          </b:Person>
        </b:NameList>
      </b:Author>
    </b:Author>
    <b:JournalName>IEEE Commun. Surveys Tuts., early access</b:JournalName>
    <b:Year>2021</b:Year>
    <b:Volume>arXiv:2107.03434</b:Volume>
    <b:Title>Reconfigurable intelligent surface-assisted massive MIMO: Favorable propagation, channel hardening, and rank deficiency</b:Title>
    <b:RefOrder>46</b:RefOrder>
  </b:Source>
  <b:Source>
    <b:Tag>CCh221</b:Tag>
    <b:SourceType>JournalArticle</b:SourceType>
    <b:Guid>{8C57D650-834F-483D-8B34-45901B74ABF1}</b:Guid>
    <b:Author>
      <b:Author>
        <b:NameList>
          <b:Person>
            <b:Last>Chaccour</b:Last>
            <b:First>C.</b:First>
          </b:Person>
          <b:Person>
            <b:Last>Soorki</b:Last>
            <b:First>M.</b:First>
            <b:Middle>N.</b:Middle>
          </b:Person>
          <b:Person>
            <b:Last>Saad</b:Last>
            <b:First>W.</b:First>
          </b:Person>
          <b:Person>
            <b:Last>Bennis</b:Last>
            <b:First>M.</b:First>
          </b:Person>
          <b:Person>
            <b:Last>Popovski</b:Last>
            <b:First>P.</b:First>
          </b:Person>
          <b:Person>
            <b:Last>Debbah</b:Last>
            <b:First>and</b:First>
            <b:Middle>M.</b:Middle>
          </b:Person>
        </b:NameList>
      </b:Author>
    </b:Author>
    <b:JournalName>IEEE Commun. Surveys Tuts., early access</b:JournalName>
    <b:Year>Jul. 14, 2022</b:Year>
    <b:Volume>doi: 10.1109/COMST.2022.3143454</b:Volume>
    <b:RefOrder>47</b:RefOrder>
  </b:Source>
  <b:Source>
    <b:Tag>HZh17</b:Tag>
    <b:SourceType>JournalArticle</b:SourceType>
    <b:Guid>{1B920D65-0150-4F2E-A2B8-AC09F4B8BA31}</b:Guid>
    <b:Author>
      <b:Author>
        <b:NameList>
          <b:Person>
            <b:Last>Zhang</b:Last>
            <b:First>H.</b:First>
          </b:Person>
          <b:Person>
            <b:Last>Huang</b:Last>
            <b:First>S.</b:First>
          </b:Person>
          <b:Person>
            <b:Last>Jiang</b:Last>
            <b:First>C.</b:First>
          </b:Person>
          <b:Person>
            <b:Last>Long</b:Last>
            <b:First>K.</b:First>
          </b:Person>
          <b:Person>
            <b:Last>Leung</b:Last>
            <b:First>V.</b:First>
            <b:Middle>C. M.</b:Middle>
          </b:Person>
          <b:Person>
            <b:Last>Poor</b:Last>
            <b:First>and</b:First>
            <b:Middle>H. V.</b:Middle>
          </b:Person>
        </b:NameList>
      </b:Author>
    </b:Author>
    <b:JournalName>IEEE J. Sel. Areas Commun.</b:JournalName>
    <b:Year>Sep. 2017</b:Year>
    <b:Pages>1936-1947</b:Pages>
    <b:Volume>35, no. 9</b:Volume>
    <b:RefOrder>49</b:RefOrder>
  </b:Source>
  <b:Source>
    <b:Tag>QYe13</b:Tag>
    <b:SourceType>JournalArticle</b:SourceType>
    <b:Guid>{ADD53A37-EA01-4028-85BD-6C4E3762CEE7}</b:Guid>
    <b:Author>
      <b:Author>
        <b:NameList>
          <b:Person>
            <b:Last>Ye</b:Last>
            <b:First>Q.</b:First>
          </b:Person>
          <b:Person>
            <b:Last>Rong</b:Last>
            <b:First>B.</b:First>
          </b:Person>
          <b:Person>
            <b:Last>Chen</b:Last>
            <b:First>Y.</b:First>
          </b:Person>
          <b:Person>
            <b:Last>Al-Shalash</b:Last>
            <b:First>M.</b:First>
          </b:Person>
          <b:Person>
            <b:Last>Caramanis</b:Last>
            <b:First>C.</b:First>
          </b:Person>
          <b:Person>
            <b:Last>Andrews</b:Last>
            <b:First>and</b:First>
            <b:Middle>J. G.</b:Middle>
          </b:Person>
        </b:NameList>
      </b:Author>
    </b:Author>
    <b:Title>User association for load balancing in heterogeneous cellular networks</b:Title>
    <b:JournalName>IEEE Trans. Wireless Commun.</b:JournalName>
    <b:Year>Jun. 2013</b:Year>
    <b:Pages>2706-2716</b:Pages>
    <b:Volume>12, no. 6</b:Volume>
    <b:RefOrder>50</b:RefOrder>
  </b:Source>
  <b:Source>
    <b:Tag>TVC16</b:Tag>
    <b:SourceType>JournalArticle</b:SourceType>
    <b:Guid>{A43DEFBB-4A13-40FB-B3BD-C3FFCB6E24F6}</b:Guid>
    <b:Author>
      <b:Author>
        <b:NameList>
          <b:Person>
            <b:Last>Chien</b:Last>
            <b:First>T.</b:First>
            <b:Middle>V.</b:Middle>
          </b:Person>
          <b:Person>
            <b:Last>Björnson</b:Last>
            <b:First>E.</b:First>
          </b:Person>
          <b:Person>
            <b:Last>Larsson</b:Last>
            <b:First>and</b:First>
            <b:Middle>E. G.</b:Middle>
          </b:Person>
        </b:NameList>
      </b:Author>
    </b:Author>
    <b:Title>Joint power allocation and user association optimization for Massive MIMO systems</b:Title>
    <b:JournalName>IEEE Trans.Wireless Commun.</b:JournalName>
    <b:Year>Sep. 2016</b:Year>
    <b:Pages>6384-6399</b:Pages>
    <b:Volume>15, no. 9</b:Volume>
    <b:RefOrder>51</b:RefOrder>
  </b:Source>
  <b:Source>
    <b:Tag>AAl151</b:Tag>
    <b:SourceType>JournalArticle</b:SourceType>
    <b:Guid>{35FB9041-5D0E-4FF8-A8A0-69A94042316D}</b:Guid>
    <b:Author>
      <b:Author>
        <b:NameList>
          <b:Person>
            <b:Last>Alkhateeb</b:Last>
            <b:First>A.</b:First>
          </b:Person>
          <b:Person>
            <b:Last>Leus</b:Last>
            <b:First>G.</b:First>
          </b:Person>
          <b:Person>
            <b:Last>Heath</b:Last>
            <b:First>and</b:First>
            <b:Middle>R. W.</b:Middle>
          </b:Person>
          <b:Person>
            <b:Last>Jr.</b:Last>
          </b:Person>
        </b:NameList>
      </b:Author>
    </b:Author>
    <b:Title>Limited feedback hybrid precoding for multi-user millimeter wave systems</b:Title>
    <b:JournalName>IEEE Trans. Wireless Commun.</b:JournalName>
    <b:Year>Nov. 2015</b:Year>
    <b:Pages>6481-6494</b:Pages>
    <b:Volume>14, no. 11</b:Volume>
    <b:RefOrder>52</b:RefOrder>
  </b:Source>
  <b:Source>
    <b:Tag>DZh20</b:Tag>
    <b:SourceType>JournalArticle</b:SourceType>
    <b:Guid>{6620933B-CC5C-4CFC-9917-FDAF45B462EA}</b:Guid>
    <b:Author>
      <b:Author>
        <b:NameList>
          <b:Person>
            <b:Last>Zhao</b:Last>
            <b:First>D.</b:First>
          </b:Person>
          <b:Person>
            <b:Last>Lu</b:Last>
            <b:First>H.</b:First>
          </b:Person>
          <b:Person>
            <b:Last>Wang</b:Last>
            <b:First>Y.</b:First>
          </b:Person>
          <b:Person>
            <b:Last>Sun</b:Last>
            <b:First>and</b:First>
            <b:Middle>H.</b:Middle>
          </b:Person>
        </b:NameList>
      </b:Author>
    </b:Author>
    <b:Title>Joint passive beamforming and user association optimization for IRS-assistedmmWave systems</b:Title>
    <b:JournalName>in Proc. IEEE Global Commun. Conf. (GLOBECOM)</b:JournalName>
    <b:Year>Dec. 2020</b:Year>
    <b:Pages>1-6</b:Pages>
    <b:RefOrder>53</b:RefOrder>
  </b:Source>
  <b:Source>
    <b:Tag>ALi19</b:Tag>
    <b:SourceType>JournalArticle</b:SourceType>
    <b:Guid>{80B0D664-35B7-4BB7-8EAD-2DD88AC2D4DD}</b:Guid>
    <b:Author>
      <b:Author>
        <b:NameList>
          <b:Person>
            <b:Last>Liao</b:Last>
            <b:First>A.</b:First>
          </b:Person>
          <b:Person>
            <b:Last>Gao</b:Last>
            <b:First>Z.</b:First>
          </b:Person>
          <b:Person>
            <b:Last>Wang</b:Last>
            <b:First>H.</b:First>
          </b:Person>
          <b:Person>
            <b:Last>Chen</b:Last>
            <b:First>S.</b:First>
          </b:Person>
          <b:Person>
            <b:Last>Alouini</b:Last>
            <b:First>M.-S.</b:First>
          </b:Person>
          <b:Person>
            <b:Last>Yin</b:Last>
            <b:First>and</b:First>
            <b:Middle>H.</b:Middle>
          </b:Person>
        </b:NameList>
      </b:Author>
    </b:Author>
    <b:Title>Closed-loop sparse channel estimation for wideband millimeter-wave full-dimensional MIMO systems</b:Title>
    <b:JournalName>IEEE Trans. Commun.</b:JournalName>
    <b:Year>Dec. 2019</b:Year>
    <b:Pages>8329-8345</b:Pages>
    <b:Volume>67, no. 12</b:Volume>
    <b:RefOrder>54</b:RefOrder>
  </b:Source>
  <b:Source>
    <b:Tag>WBe181</b:Tag>
    <b:SourceType>JournalArticle</b:SourceType>
    <b:Guid>{1DD24E91-1327-4CB2-9333-0CA746154094}</b:Guid>
    <b:Author>
      <b:Author>
        <b:NameList>
          <b:Person>
            <b:Last>Belaoura</b:Last>
            <b:First>W.</b:First>
          </b:Person>
          <b:Person>
            <b:Last>Ghanem</b:Last>
            <b:First>K.</b:First>
          </b:Person>
          <b:Person>
            <b:Last>Nedil</b:Last>
            <b:First>M.</b:First>
          </b:Person>
          <b:Person>
            <b:Last>Bousbia-Salah</b:Last>
            <b:First>H.</b:First>
          </b:Person>
          <b:Person>
            <b:Last>Labdaoui</b:Last>
            <b:First>and</b:First>
            <b:Middle>R.</b:Middle>
          </b:Person>
        </b:NameList>
      </b:Author>
    </b:Author>
    <b:Title>Compressive sensing-based underground channel estimation operating in millimetter-wave band</b:Title>
    <b:JournalName>in Proc. Int. Conf. Signal, Image, Vis. Their Appl.(SIVA)</b:JournalName>
    <b:Year>Nov. 2018</b:Year>
    <b:Pages>1-5</b:Pages>
    <b:RefOrder>55</b:RefOrder>
  </b:Source>
  <b:Source>
    <b:Tag>YZh19</b:Tag>
    <b:SourceType>JournalArticle</b:SourceType>
    <b:Guid>{348AE4B6-E8CB-4D14-BE96-B3725B306F4A}</b:Guid>
    <b:Author>
      <b:Author>
        <b:NameList>
          <b:Person>
            <b:Last>Zhang</b:Last>
            <b:First>Y.</b:First>
          </b:Person>
          <b:Person>
            <b:Last>Du</b:Last>
            <b:First>J.</b:First>
          </b:Person>
          <b:Person>
            <b:Last>Chen</b:Last>
            <b:First>Y.</b:First>
          </b:Person>
          <b:Person>
            <b:Last>Han</b:Last>
            <b:First>M.</b:First>
          </b:Person>
          <b:Person>
            <b:Last>Li</b:Last>
            <b:First>and</b:First>
            <b:Middle>X.</b:Middle>
          </b:Person>
        </b:NameList>
      </b:Author>
    </b:Author>
    <b:Title>Optimal hybrid beamforming design for millimeter-wave massive multi-user MIMO relay systems</b:Title>
    <b:JournalName>IEEE Access</b:JournalName>
    <b:Year>2019</b:Year>
    <b:Pages>157212-157225</b:Pages>
    <b:Volume>7</b:Volume>
    <b:RefOrder>48</b:RefOrder>
  </b:Source>
</b:Sources>
</file>

<file path=customXml/itemProps1.xml><?xml version="1.0" encoding="utf-8"?>
<ds:datastoreItem xmlns:ds="http://schemas.openxmlformats.org/officeDocument/2006/customXml" ds:itemID="{9DC5CE6F-1BDE-45F7-8BF4-90191DDE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5120</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Ishwarlal Rathod</cp:lastModifiedBy>
  <cp:revision>10</cp:revision>
  <dcterms:created xsi:type="dcterms:W3CDTF">2024-04-17T04:46:00Z</dcterms:created>
  <dcterms:modified xsi:type="dcterms:W3CDTF">2024-04-17T05:45:00Z</dcterms:modified>
</cp:coreProperties>
</file>