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65987D" w14:textId="77777777" w:rsidR="00773B71" w:rsidRPr="00773B71" w:rsidRDefault="00773B71" w:rsidP="00773B71">
      <w:pPr>
        <w:spacing w:after="0" w:line="240" w:lineRule="auto"/>
        <w:rPr>
          <w:rFonts w:ascii="Times New Roman" w:hAnsi="Times New Roman"/>
          <w:sz w:val="24"/>
          <w:szCs w:val="24"/>
        </w:rPr>
      </w:pPr>
    </w:p>
    <w:p w14:paraId="66BAD58E" w14:textId="79B8EE2A" w:rsidR="0064614C" w:rsidRPr="0064614C" w:rsidRDefault="0064614C" w:rsidP="0064614C">
      <w:pPr>
        <w:spacing w:before="240" w:line="240" w:lineRule="auto"/>
        <w:jc w:val="center"/>
        <w:rPr>
          <w:rFonts w:ascii="Times New Roman" w:hAnsi="Times New Roman"/>
          <w:b/>
          <w:bCs/>
          <w:sz w:val="46"/>
          <w:szCs w:val="46"/>
        </w:rPr>
      </w:pPr>
      <w:r w:rsidRPr="0064614C">
        <w:rPr>
          <w:rFonts w:ascii="Times New Roman" w:hAnsi="Times New Roman"/>
          <w:b/>
          <w:bCs/>
          <w:sz w:val="46"/>
          <w:szCs w:val="46"/>
        </w:rPr>
        <w:t xml:space="preserve">Food Supply Chain Optimization Using Block </w:t>
      </w:r>
      <w:r w:rsidRPr="0064614C">
        <w:rPr>
          <w:rFonts w:ascii="Times New Roman" w:hAnsi="Times New Roman"/>
          <w:b/>
          <w:bCs/>
          <w:sz w:val="46"/>
          <w:szCs w:val="46"/>
        </w:rPr>
        <w:t xml:space="preserve">Chain </w:t>
      </w:r>
      <w:r w:rsidRPr="0064614C">
        <w:rPr>
          <w:rFonts w:ascii="Times New Roman" w:hAnsi="Times New Roman"/>
          <w:b/>
          <w:bCs/>
          <w:sz w:val="46"/>
          <w:szCs w:val="46"/>
        </w:rPr>
        <w:t>Technology</w:t>
      </w:r>
    </w:p>
    <w:p w14:paraId="2AD4A635" w14:textId="5EBF29FE" w:rsidR="00B2171F" w:rsidRPr="00EF3644" w:rsidRDefault="00EC6D20" w:rsidP="00BA6895">
      <w:pPr>
        <w:jc w:val="center"/>
        <w:rPr>
          <w:rFonts w:ascii="Times New Roman" w:hAnsi="Times New Roman"/>
          <w:b/>
          <w:sz w:val="46"/>
          <w:szCs w:val="46"/>
        </w:rPr>
      </w:pPr>
      <w:r w:rsidRPr="00EF3644">
        <w:rPr>
          <w:rFonts w:ascii="Times New Roman" w:hAnsi="Times New Roman"/>
          <w:b/>
          <w:sz w:val="46"/>
          <w:szCs w:val="46"/>
        </w:rPr>
        <w:t xml:space="preserve"> </w:t>
      </w:r>
    </w:p>
    <w:p w14:paraId="43589FF7" w14:textId="77777777" w:rsidR="0064614C" w:rsidRDefault="0064614C" w:rsidP="0064614C">
      <w:pPr>
        <w:spacing w:after="0" w:line="240" w:lineRule="auto"/>
        <w:contextualSpacing/>
        <w:jc w:val="center"/>
        <w:rPr>
          <w:rFonts w:ascii="Times New Roman" w:hAnsi="Times New Roman"/>
          <w:b/>
          <w:bCs/>
          <w:sz w:val="24"/>
          <w:szCs w:val="36"/>
        </w:rPr>
      </w:pPr>
      <w:bookmarkStart w:id="0" w:name="_GoBack"/>
      <w:r w:rsidRPr="0064614C">
        <w:rPr>
          <w:rFonts w:ascii="Times New Roman" w:hAnsi="Times New Roman"/>
          <w:b/>
          <w:bCs/>
          <w:sz w:val="24"/>
          <w:szCs w:val="36"/>
        </w:rPr>
        <w:t>MD Izhar</w:t>
      </w:r>
      <w:r w:rsidRPr="0064614C">
        <w:rPr>
          <w:rFonts w:ascii="Times New Roman" w:hAnsi="Times New Roman"/>
          <w:b/>
          <w:bCs/>
          <w:sz w:val="24"/>
          <w:szCs w:val="36"/>
          <w:vertAlign w:val="superscript"/>
        </w:rPr>
        <w:t>1</w:t>
      </w:r>
      <w:r w:rsidRPr="0064614C">
        <w:rPr>
          <w:rFonts w:ascii="Times New Roman" w:hAnsi="Times New Roman"/>
          <w:b/>
          <w:bCs/>
          <w:sz w:val="24"/>
          <w:szCs w:val="36"/>
        </w:rPr>
        <w:t xml:space="preserve">, MD </w:t>
      </w:r>
      <w:proofErr w:type="spellStart"/>
      <w:r w:rsidRPr="0064614C">
        <w:rPr>
          <w:rFonts w:ascii="Times New Roman" w:hAnsi="Times New Roman"/>
          <w:b/>
          <w:bCs/>
          <w:sz w:val="24"/>
          <w:szCs w:val="36"/>
        </w:rPr>
        <w:t>Aftab</w:t>
      </w:r>
      <w:proofErr w:type="spellEnd"/>
      <w:r w:rsidRPr="0064614C">
        <w:rPr>
          <w:rFonts w:ascii="Times New Roman" w:hAnsi="Times New Roman"/>
          <w:b/>
          <w:bCs/>
          <w:sz w:val="24"/>
          <w:szCs w:val="36"/>
        </w:rPr>
        <w:t xml:space="preserve"> Raza</w:t>
      </w:r>
      <w:r w:rsidRPr="0064614C">
        <w:rPr>
          <w:rFonts w:ascii="Times New Roman" w:hAnsi="Times New Roman"/>
          <w:b/>
          <w:bCs/>
          <w:sz w:val="24"/>
          <w:szCs w:val="36"/>
          <w:vertAlign w:val="superscript"/>
        </w:rPr>
        <w:t>2</w:t>
      </w:r>
      <w:r w:rsidRPr="0064614C">
        <w:rPr>
          <w:rFonts w:ascii="Times New Roman" w:hAnsi="Times New Roman"/>
          <w:b/>
          <w:bCs/>
          <w:sz w:val="24"/>
          <w:szCs w:val="36"/>
        </w:rPr>
        <w:t>, MD Tahseenuddin</w:t>
      </w:r>
      <w:r w:rsidRPr="0064614C">
        <w:rPr>
          <w:rFonts w:ascii="Times New Roman" w:hAnsi="Times New Roman"/>
          <w:b/>
          <w:bCs/>
          <w:sz w:val="24"/>
          <w:szCs w:val="36"/>
          <w:vertAlign w:val="superscript"/>
        </w:rPr>
        <w:t>3</w:t>
      </w:r>
      <w:r w:rsidRPr="0064614C">
        <w:rPr>
          <w:rFonts w:ascii="Times New Roman" w:hAnsi="Times New Roman"/>
          <w:b/>
          <w:bCs/>
          <w:sz w:val="24"/>
          <w:szCs w:val="36"/>
        </w:rPr>
        <w:t>, Dr. M.Anand</w:t>
      </w:r>
      <w:r w:rsidRPr="0064614C">
        <w:rPr>
          <w:rFonts w:ascii="Times New Roman" w:hAnsi="Times New Roman"/>
          <w:b/>
          <w:bCs/>
          <w:sz w:val="24"/>
          <w:szCs w:val="36"/>
          <w:vertAlign w:val="superscript"/>
        </w:rPr>
        <w:t>4</w:t>
      </w:r>
      <w:r w:rsidRPr="0064614C">
        <w:rPr>
          <w:rFonts w:ascii="Times New Roman" w:hAnsi="Times New Roman"/>
          <w:b/>
          <w:bCs/>
          <w:sz w:val="24"/>
          <w:szCs w:val="36"/>
        </w:rPr>
        <w:t>, Ms. G.Priyanka</w:t>
      </w:r>
      <w:r w:rsidRPr="0064614C">
        <w:rPr>
          <w:rFonts w:ascii="Times New Roman" w:hAnsi="Times New Roman"/>
          <w:b/>
          <w:bCs/>
          <w:sz w:val="24"/>
          <w:szCs w:val="36"/>
          <w:vertAlign w:val="superscript"/>
        </w:rPr>
        <w:t>5</w:t>
      </w:r>
      <w:r w:rsidRPr="0064614C">
        <w:rPr>
          <w:rFonts w:ascii="Times New Roman" w:hAnsi="Times New Roman"/>
          <w:b/>
          <w:bCs/>
          <w:sz w:val="24"/>
          <w:szCs w:val="36"/>
        </w:rPr>
        <w:t>,</w:t>
      </w:r>
    </w:p>
    <w:p w14:paraId="76CD4469" w14:textId="39FDA78A" w:rsidR="0064614C" w:rsidRDefault="0064614C" w:rsidP="0064614C">
      <w:pPr>
        <w:spacing w:after="0" w:line="240" w:lineRule="auto"/>
        <w:contextualSpacing/>
        <w:jc w:val="center"/>
        <w:rPr>
          <w:rFonts w:ascii="Times New Roman" w:hAnsi="Times New Roman"/>
          <w:bCs/>
          <w:i/>
          <w:sz w:val="20"/>
          <w:szCs w:val="36"/>
        </w:rPr>
      </w:pPr>
      <w:r w:rsidRPr="0064614C">
        <w:rPr>
          <w:rFonts w:ascii="Times New Roman" w:hAnsi="Times New Roman"/>
          <w:b/>
          <w:bCs/>
          <w:sz w:val="24"/>
          <w:szCs w:val="36"/>
        </w:rPr>
        <w:t xml:space="preserve"> Mrs. V.Jeeva</w:t>
      </w:r>
      <w:bookmarkEnd w:id="0"/>
      <w:r w:rsidRPr="0064614C">
        <w:rPr>
          <w:rFonts w:ascii="Times New Roman" w:hAnsi="Times New Roman"/>
          <w:b/>
          <w:bCs/>
          <w:sz w:val="24"/>
          <w:szCs w:val="36"/>
          <w:vertAlign w:val="superscript"/>
        </w:rPr>
        <w:t>6</w:t>
      </w:r>
      <w:r w:rsidRPr="0064614C">
        <w:rPr>
          <w:rFonts w:ascii="Times New Roman" w:hAnsi="Times New Roman"/>
          <w:bCs/>
          <w:i/>
          <w:sz w:val="24"/>
          <w:szCs w:val="36"/>
          <w:vertAlign w:val="superscript"/>
        </w:rPr>
        <w:t xml:space="preserve"> </w:t>
      </w:r>
    </w:p>
    <w:p w14:paraId="3BC65932" w14:textId="77777777" w:rsidR="0064614C" w:rsidRDefault="0064614C" w:rsidP="00BA6895">
      <w:pPr>
        <w:spacing w:after="0" w:line="240" w:lineRule="auto"/>
        <w:jc w:val="center"/>
        <w:rPr>
          <w:rFonts w:ascii="Times New Roman" w:hAnsi="Times New Roman"/>
          <w:i/>
          <w:sz w:val="20"/>
          <w:szCs w:val="20"/>
          <w:vertAlign w:val="superscript"/>
        </w:rPr>
      </w:pPr>
    </w:p>
    <w:p w14:paraId="51772278" w14:textId="307BF53C" w:rsidR="0064614C" w:rsidRDefault="0064614C" w:rsidP="0064614C">
      <w:pPr>
        <w:spacing w:after="0" w:line="240" w:lineRule="auto"/>
        <w:contextualSpacing/>
        <w:jc w:val="center"/>
        <w:rPr>
          <w:rFonts w:ascii="Times New Roman" w:hAnsi="Times New Roman"/>
          <w:bCs/>
          <w:i/>
          <w:sz w:val="20"/>
          <w:szCs w:val="36"/>
        </w:rPr>
      </w:pPr>
      <w:r w:rsidRPr="00E26A29">
        <w:rPr>
          <w:rFonts w:ascii="Times New Roman" w:hAnsi="Times New Roman"/>
          <w:bCs/>
          <w:i/>
          <w:sz w:val="20"/>
          <w:szCs w:val="36"/>
          <w:vertAlign w:val="superscript"/>
        </w:rPr>
        <w:t>1,2,3</w:t>
      </w:r>
      <w:r w:rsidRPr="00E26A29">
        <w:rPr>
          <w:rFonts w:ascii="Times New Roman" w:hAnsi="Times New Roman"/>
          <w:bCs/>
          <w:i/>
          <w:sz w:val="20"/>
          <w:szCs w:val="36"/>
        </w:rPr>
        <w:t>UG Student,</w:t>
      </w:r>
      <w:r w:rsidRPr="0064614C">
        <w:rPr>
          <w:rFonts w:ascii="Times New Roman" w:hAnsi="Times New Roman"/>
          <w:bCs/>
          <w:i/>
          <w:sz w:val="20"/>
          <w:szCs w:val="36"/>
          <w:vertAlign w:val="superscript"/>
        </w:rPr>
        <w:t xml:space="preserve"> </w:t>
      </w:r>
      <w:r>
        <w:rPr>
          <w:rFonts w:ascii="Times New Roman" w:hAnsi="Times New Roman"/>
          <w:bCs/>
          <w:i/>
          <w:sz w:val="20"/>
          <w:szCs w:val="36"/>
          <w:vertAlign w:val="superscript"/>
        </w:rPr>
        <w:t>4</w:t>
      </w:r>
      <w:r w:rsidRPr="00E26A29">
        <w:rPr>
          <w:rFonts w:ascii="Times New Roman" w:hAnsi="Times New Roman"/>
          <w:bCs/>
          <w:i/>
          <w:sz w:val="20"/>
          <w:szCs w:val="36"/>
        </w:rPr>
        <w:t xml:space="preserve">Professor,  </w:t>
      </w:r>
      <w:r w:rsidRPr="00E26A29">
        <w:rPr>
          <w:rFonts w:ascii="Times New Roman" w:hAnsi="Times New Roman"/>
          <w:bCs/>
          <w:i/>
          <w:sz w:val="20"/>
          <w:szCs w:val="36"/>
          <w:vertAlign w:val="superscript"/>
        </w:rPr>
        <w:t>5,6</w:t>
      </w:r>
      <w:r w:rsidRPr="00E26A29">
        <w:rPr>
          <w:rFonts w:ascii="Times New Roman" w:hAnsi="Times New Roman"/>
          <w:bCs/>
          <w:i/>
          <w:sz w:val="20"/>
          <w:szCs w:val="36"/>
        </w:rPr>
        <w:t>Asst.Professor,</w:t>
      </w:r>
      <w:r>
        <w:rPr>
          <w:rFonts w:ascii="Times New Roman" w:hAnsi="Times New Roman"/>
          <w:bCs/>
          <w:i/>
          <w:sz w:val="20"/>
          <w:szCs w:val="36"/>
        </w:rPr>
        <w:t>,</w:t>
      </w:r>
      <w:r w:rsidRPr="00E26A29">
        <w:rPr>
          <w:rFonts w:ascii="Times New Roman" w:hAnsi="Times New Roman"/>
          <w:bCs/>
          <w:i/>
          <w:sz w:val="20"/>
          <w:szCs w:val="36"/>
        </w:rPr>
        <w:t xml:space="preserve">Department of Computer Science and Engineering, Dr. MGR Educational and Research Institute, </w:t>
      </w:r>
      <w:proofErr w:type="spellStart"/>
      <w:r w:rsidRPr="00E26A29">
        <w:rPr>
          <w:rFonts w:ascii="Times New Roman" w:hAnsi="Times New Roman"/>
          <w:bCs/>
          <w:i/>
          <w:sz w:val="20"/>
          <w:szCs w:val="36"/>
        </w:rPr>
        <w:t>Maduravoyal</w:t>
      </w:r>
      <w:proofErr w:type="spellEnd"/>
      <w:r w:rsidRPr="00E26A29">
        <w:rPr>
          <w:rFonts w:ascii="Times New Roman" w:hAnsi="Times New Roman"/>
          <w:bCs/>
          <w:i/>
          <w:sz w:val="20"/>
          <w:szCs w:val="36"/>
        </w:rPr>
        <w:t xml:space="preserve">, Chennai 600095, TN, India </w:t>
      </w:r>
    </w:p>
    <w:p w14:paraId="600213E9" w14:textId="77AD6135" w:rsidR="002444EA" w:rsidRDefault="00B14008" w:rsidP="00F9231C">
      <w:pPr>
        <w:spacing w:after="0" w:line="240" w:lineRule="auto"/>
        <w:jc w:val="center"/>
        <w:rPr>
          <w:rFonts w:ascii="Times New Roman" w:hAnsi="Times New Roman"/>
          <w:i/>
          <w:sz w:val="20"/>
          <w:szCs w:val="20"/>
        </w:rPr>
      </w:pPr>
      <w:r>
        <w:rPr>
          <w:rFonts w:ascii="Times New Roman" w:hAnsi="Times New Roman"/>
          <w:i/>
          <w:sz w:val="20"/>
          <w:szCs w:val="20"/>
        </w:rPr>
        <w:t>,</w:t>
      </w:r>
    </w:p>
    <w:p w14:paraId="6D594AEB" w14:textId="77777777" w:rsidR="002444EA" w:rsidRDefault="002444EA" w:rsidP="00F9231C">
      <w:pPr>
        <w:spacing w:after="0" w:line="240" w:lineRule="auto"/>
        <w:jc w:val="center"/>
        <w:rPr>
          <w:rFonts w:ascii="Times New Roman" w:hAnsi="Times New Roman"/>
          <w:i/>
          <w:sz w:val="20"/>
          <w:szCs w:val="20"/>
        </w:rPr>
      </w:pPr>
    </w:p>
    <w:p w14:paraId="785A77E7" w14:textId="77777777" w:rsidR="002444EA" w:rsidRDefault="002444EA" w:rsidP="00F9231C">
      <w:pPr>
        <w:spacing w:after="0" w:line="240" w:lineRule="auto"/>
        <w:jc w:val="center"/>
        <w:rPr>
          <w:rFonts w:ascii="Times New Roman" w:hAnsi="Times New Roman"/>
          <w:i/>
          <w:sz w:val="20"/>
          <w:szCs w:val="20"/>
        </w:rPr>
      </w:pPr>
    </w:p>
    <w:p w14:paraId="4184024D" w14:textId="2CCB7CDE" w:rsidR="0079443F" w:rsidRDefault="008135E4" w:rsidP="0079443F">
      <w:pPr>
        <w:spacing w:line="240" w:lineRule="auto"/>
        <w:jc w:val="center"/>
        <w:rPr>
          <w:rFonts w:ascii="Times New Roman" w:hAnsi="Times New Roman"/>
          <w:i/>
          <w:sz w:val="20"/>
          <w:szCs w:val="20"/>
        </w:rPr>
      </w:pPr>
      <w:r>
        <w:rPr>
          <w:rFonts w:ascii="Times New Roman" w:hAnsi="Times New Roman"/>
          <w:b/>
          <w:i/>
          <w:sz w:val="20"/>
          <w:szCs w:val="20"/>
        </w:rPr>
        <w:t xml:space="preserve">      </w:t>
      </w:r>
      <w:r w:rsidR="0079443F" w:rsidRPr="00C26237">
        <w:rPr>
          <w:rFonts w:ascii="Times New Roman" w:hAnsi="Times New Roman"/>
          <w:b/>
          <w:i/>
          <w:sz w:val="20"/>
          <w:szCs w:val="20"/>
        </w:rPr>
        <w:t>Received on</w:t>
      </w:r>
      <w:r w:rsidR="0079443F">
        <w:rPr>
          <w:rFonts w:ascii="Times New Roman" w:hAnsi="Times New Roman"/>
          <w:i/>
          <w:sz w:val="20"/>
          <w:szCs w:val="20"/>
        </w:rPr>
        <w:t xml:space="preserve">: 14 March, 2025                       </w:t>
      </w:r>
      <w:r w:rsidR="0079443F" w:rsidRPr="00C26237">
        <w:rPr>
          <w:rFonts w:ascii="Times New Roman" w:hAnsi="Times New Roman"/>
          <w:b/>
          <w:i/>
          <w:sz w:val="20"/>
          <w:szCs w:val="20"/>
        </w:rPr>
        <w:t>Revised on</w:t>
      </w:r>
      <w:r w:rsidR="0079443F">
        <w:rPr>
          <w:rFonts w:ascii="Times New Roman" w:hAnsi="Times New Roman"/>
          <w:i/>
          <w:sz w:val="20"/>
          <w:szCs w:val="20"/>
        </w:rPr>
        <w:t>: 18 April</w:t>
      </w:r>
      <w:proofErr w:type="gramStart"/>
      <w:r w:rsidR="0079443F">
        <w:rPr>
          <w:rFonts w:ascii="Times New Roman" w:hAnsi="Times New Roman"/>
          <w:i/>
          <w:sz w:val="20"/>
          <w:szCs w:val="20"/>
        </w:rPr>
        <w:t>,2025</w:t>
      </w:r>
      <w:proofErr w:type="gramEnd"/>
      <w:r w:rsidR="0079443F">
        <w:rPr>
          <w:rFonts w:ascii="Times New Roman" w:hAnsi="Times New Roman"/>
          <w:i/>
          <w:sz w:val="20"/>
          <w:szCs w:val="20"/>
        </w:rPr>
        <w:t xml:space="preserve">                    </w:t>
      </w:r>
      <w:r w:rsidR="0079443F" w:rsidRPr="00C26237">
        <w:rPr>
          <w:rFonts w:ascii="Times New Roman" w:hAnsi="Times New Roman"/>
          <w:b/>
          <w:i/>
          <w:sz w:val="20"/>
          <w:szCs w:val="20"/>
        </w:rPr>
        <w:t>Published on</w:t>
      </w:r>
      <w:r w:rsidR="0079443F">
        <w:rPr>
          <w:rFonts w:ascii="Times New Roman" w:hAnsi="Times New Roman"/>
          <w:i/>
          <w:sz w:val="20"/>
          <w:szCs w:val="20"/>
        </w:rPr>
        <w:t>: 22 April,2025</w:t>
      </w:r>
    </w:p>
    <w:p w14:paraId="6D41A983" w14:textId="0815A5BD" w:rsidR="008135E4" w:rsidRDefault="008135E4" w:rsidP="008135E4">
      <w:pPr>
        <w:rPr>
          <w:rFonts w:ascii="Times New Roman" w:hAnsi="Times New Roman"/>
          <w:i/>
          <w:sz w:val="20"/>
          <w:szCs w:val="20"/>
        </w:rPr>
      </w:pPr>
    </w:p>
    <w:p w14:paraId="5EB8193E" w14:textId="77777777" w:rsidR="008135E4" w:rsidRPr="008135E4" w:rsidRDefault="008135E4" w:rsidP="00F9231C">
      <w:pPr>
        <w:rPr>
          <w:rFonts w:ascii="Times New Roman" w:hAnsi="Times New Roman"/>
          <w:iCs/>
          <w:sz w:val="20"/>
          <w:szCs w:val="20"/>
        </w:rPr>
        <w:sectPr w:rsidR="008135E4" w:rsidRPr="008135E4" w:rsidSect="0064614C">
          <w:headerReference w:type="default" r:id="rId8"/>
          <w:footerReference w:type="default" r:id="rId9"/>
          <w:type w:val="continuous"/>
          <w:pgSz w:w="11907" w:h="16839" w:code="9"/>
          <w:pgMar w:top="1008" w:right="1008" w:bottom="1008" w:left="1008" w:header="720" w:footer="720" w:gutter="0"/>
          <w:pgNumType w:start="36"/>
          <w:cols w:space="720"/>
          <w:docGrid w:linePitch="360"/>
        </w:sectPr>
      </w:pPr>
    </w:p>
    <w:p w14:paraId="080C3453" w14:textId="30202E4C" w:rsidR="00323217" w:rsidRPr="00323217" w:rsidRDefault="009221F5" w:rsidP="00323217">
      <w:pPr>
        <w:spacing w:before="240" w:after="0" w:line="240" w:lineRule="auto"/>
        <w:jc w:val="both"/>
        <w:rPr>
          <w:rFonts w:ascii="Times New Roman" w:hAnsi="Times New Roman"/>
          <w:i/>
          <w:sz w:val="20"/>
        </w:rPr>
      </w:pPr>
      <w:r w:rsidRPr="009221F5">
        <w:rPr>
          <w:rFonts w:ascii="Times New Roman" w:hAnsi="Times New Roman"/>
          <w:b/>
          <w:i/>
          <w:sz w:val="20"/>
          <w:szCs w:val="20"/>
        </w:rPr>
        <w:lastRenderedPageBreak/>
        <w:t>Abstract –</w:t>
      </w:r>
      <w:r w:rsidR="00B2171F" w:rsidRPr="00B2171F">
        <w:t xml:space="preserve"> </w:t>
      </w:r>
      <w:r w:rsidR="00323217" w:rsidRPr="00323217">
        <w:rPr>
          <w:rFonts w:ascii="Times New Roman" w:hAnsi="Times New Roman"/>
          <w:i/>
        </w:rPr>
        <w:t>P</w:t>
      </w:r>
      <w:r w:rsidR="00323217" w:rsidRPr="00323217">
        <w:rPr>
          <w:rFonts w:ascii="Times New Roman" w:hAnsi="Times New Roman"/>
          <w:i/>
          <w:sz w:val="20"/>
        </w:rPr>
        <w:t xml:space="preserve">articularly </w:t>
      </w:r>
      <w:proofErr w:type="spellStart"/>
      <w:r w:rsidR="00323217" w:rsidRPr="00323217">
        <w:rPr>
          <w:rFonts w:ascii="Times New Roman" w:hAnsi="Times New Roman"/>
          <w:i/>
          <w:sz w:val="20"/>
        </w:rPr>
        <w:t>blockchain</w:t>
      </w:r>
      <w:proofErr w:type="spellEnd"/>
      <w:r w:rsidR="00323217" w:rsidRPr="00323217">
        <w:rPr>
          <w:rFonts w:ascii="Times New Roman" w:hAnsi="Times New Roman"/>
          <w:i/>
          <w:sz w:val="20"/>
        </w:rPr>
        <w:t xml:space="preserve">, distributed Ledger technology (DLT) has transformed many industries; supply Chain management (SCM) is one of the fundamental </w:t>
      </w:r>
      <w:proofErr w:type="gramStart"/>
      <w:r w:rsidR="00323217" w:rsidRPr="00323217">
        <w:rPr>
          <w:rFonts w:ascii="Times New Roman" w:hAnsi="Times New Roman"/>
          <w:i/>
          <w:sz w:val="20"/>
        </w:rPr>
        <w:t>benefactor</w:t>
      </w:r>
      <w:proofErr w:type="gramEnd"/>
      <w:r w:rsidR="00323217" w:rsidRPr="00323217">
        <w:rPr>
          <w:rFonts w:ascii="Times New Roman" w:hAnsi="Times New Roman"/>
          <w:i/>
          <w:sz w:val="20"/>
        </w:rPr>
        <w:t xml:space="preserve">.  This </w:t>
      </w:r>
      <w:proofErr w:type="gramStart"/>
      <w:r w:rsidR="00323217" w:rsidRPr="00323217">
        <w:rPr>
          <w:rFonts w:ascii="Times New Roman" w:hAnsi="Times New Roman"/>
          <w:i/>
          <w:sz w:val="20"/>
        </w:rPr>
        <w:t>paintings</w:t>
      </w:r>
      <w:proofErr w:type="gramEnd"/>
      <w:r w:rsidR="00323217" w:rsidRPr="00323217">
        <w:rPr>
          <w:rFonts w:ascii="Times New Roman" w:hAnsi="Times New Roman"/>
          <w:i/>
          <w:sz w:val="20"/>
        </w:rPr>
        <w:t xml:space="preserve"> gives FARMSUPPLY, a brand new technique the use of </w:t>
      </w:r>
      <w:proofErr w:type="spellStart"/>
      <w:r w:rsidR="00323217" w:rsidRPr="00323217">
        <w:rPr>
          <w:rFonts w:ascii="Times New Roman" w:hAnsi="Times New Roman"/>
          <w:i/>
          <w:sz w:val="20"/>
        </w:rPr>
        <w:t>blockchain</w:t>
      </w:r>
      <w:proofErr w:type="spellEnd"/>
      <w:r w:rsidR="00323217" w:rsidRPr="00323217">
        <w:rPr>
          <w:rFonts w:ascii="Times New Roman" w:hAnsi="Times New Roman"/>
          <w:i/>
          <w:sz w:val="20"/>
        </w:rPr>
        <w:t xml:space="preserve"> to enhance traceability and openness in the food supply Chain (FSC).  </w:t>
      </w:r>
      <w:proofErr w:type="gramStart"/>
      <w:r w:rsidR="00323217" w:rsidRPr="00323217">
        <w:rPr>
          <w:rFonts w:ascii="Times New Roman" w:hAnsi="Times New Roman"/>
          <w:i/>
          <w:sz w:val="20"/>
        </w:rPr>
        <w:t>using</w:t>
      </w:r>
      <w:proofErr w:type="gramEnd"/>
      <w:r w:rsidR="00323217" w:rsidRPr="00323217">
        <w:rPr>
          <w:rFonts w:ascii="Times New Roman" w:hAnsi="Times New Roman"/>
          <w:i/>
          <w:sz w:val="20"/>
        </w:rPr>
        <w:t xml:space="preserve"> </w:t>
      </w:r>
      <w:proofErr w:type="spellStart"/>
      <w:r w:rsidR="00323217" w:rsidRPr="00323217">
        <w:rPr>
          <w:rFonts w:ascii="Times New Roman" w:hAnsi="Times New Roman"/>
          <w:i/>
          <w:sz w:val="20"/>
        </w:rPr>
        <w:t>Ethereum</w:t>
      </w:r>
      <w:proofErr w:type="spellEnd"/>
      <w:r w:rsidR="00323217" w:rsidRPr="00323217">
        <w:rPr>
          <w:rFonts w:ascii="Times New Roman" w:hAnsi="Times New Roman"/>
          <w:i/>
          <w:sz w:val="20"/>
        </w:rPr>
        <w:t xml:space="preserve"> </w:t>
      </w:r>
      <w:proofErr w:type="spellStart"/>
      <w:r w:rsidR="00323217" w:rsidRPr="00323217">
        <w:rPr>
          <w:rFonts w:ascii="Times New Roman" w:hAnsi="Times New Roman"/>
          <w:i/>
          <w:sz w:val="20"/>
        </w:rPr>
        <w:t>blockchain</w:t>
      </w:r>
      <w:proofErr w:type="spellEnd"/>
      <w:r w:rsidR="00323217" w:rsidRPr="00323217">
        <w:rPr>
          <w:rFonts w:ascii="Times New Roman" w:hAnsi="Times New Roman"/>
          <w:i/>
          <w:sz w:val="20"/>
        </w:rPr>
        <w:t xml:space="preserve"> and smart contracts, FARMSUPPLY guarantees confirmation of important characteristics at every supply chain level—from farmer to merchant.  FARMSUPPLY provides seamless preservation and retrieval of transaction data—including photos and locations—by means of immutable ledger recording and </w:t>
      </w:r>
      <w:proofErr w:type="spellStart"/>
      <w:r w:rsidR="00323217" w:rsidRPr="00323217">
        <w:rPr>
          <w:rFonts w:ascii="Times New Roman" w:hAnsi="Times New Roman"/>
          <w:i/>
          <w:sz w:val="20"/>
        </w:rPr>
        <w:t>InterPlanetary</w:t>
      </w:r>
      <w:proofErr w:type="spellEnd"/>
      <w:r w:rsidR="00323217" w:rsidRPr="00323217">
        <w:rPr>
          <w:rFonts w:ascii="Times New Roman" w:hAnsi="Times New Roman"/>
          <w:i/>
          <w:sz w:val="20"/>
        </w:rPr>
        <w:t xml:space="preserve"> file system (IPFS) integration.  FARMSUPPLY solves important FSC problems via encouraging openness and traceability, therefore promoting informed decision-making and building confidence among the stakeholders.  The FARMSUPPLY concept is thoroughly reviewed on this examine, with precise interest to its ability to transform FSC operations, raise consumer confidence, and assist the food zone to be normally green and sustainable.</w:t>
      </w:r>
    </w:p>
    <w:p w14:paraId="573FFEB6" w14:textId="5BBB8452" w:rsidR="00323217" w:rsidRDefault="00323217" w:rsidP="00323217">
      <w:pPr>
        <w:spacing w:before="240" w:after="0" w:line="240" w:lineRule="auto"/>
        <w:jc w:val="both"/>
        <w:rPr>
          <w:rFonts w:ascii="Times New Roman" w:hAnsi="Times New Roman"/>
          <w:i/>
          <w:sz w:val="20"/>
        </w:rPr>
      </w:pPr>
      <w:r w:rsidRPr="009221F5">
        <w:rPr>
          <w:rFonts w:ascii="Times New Roman" w:hAnsi="Times New Roman"/>
          <w:b/>
          <w:i/>
          <w:sz w:val="20"/>
          <w:szCs w:val="20"/>
        </w:rPr>
        <w:t>Keywords</w:t>
      </w:r>
      <w:r>
        <w:rPr>
          <w:rFonts w:ascii="Times New Roman" w:hAnsi="Times New Roman"/>
          <w:b/>
          <w:i/>
          <w:sz w:val="20"/>
          <w:szCs w:val="20"/>
        </w:rPr>
        <w:t xml:space="preserve"> -</w:t>
      </w:r>
      <w:r w:rsidRPr="00B54E49">
        <w:rPr>
          <w:rFonts w:ascii="Times New Roman" w:hAnsi="Times New Roman"/>
          <w:i/>
          <w:sz w:val="20"/>
        </w:rPr>
        <w:t xml:space="preserve"> Distributed Ledger Technology (DLT), Supply Chain Management (SCM), Food Supply Chain (FSC), </w:t>
      </w:r>
      <w:r w:rsidR="00BF3120" w:rsidRPr="00B54E49">
        <w:rPr>
          <w:rFonts w:ascii="Times New Roman" w:hAnsi="Times New Roman"/>
          <w:i/>
          <w:sz w:val="20"/>
        </w:rPr>
        <w:t>Block chain</w:t>
      </w:r>
      <w:r w:rsidRPr="00B54E49">
        <w:rPr>
          <w:rFonts w:ascii="Times New Roman" w:hAnsi="Times New Roman"/>
          <w:i/>
          <w:sz w:val="20"/>
        </w:rPr>
        <w:t>, Smart Contract, Verification and Validation</w:t>
      </w:r>
      <w:r>
        <w:rPr>
          <w:rFonts w:ascii="Times New Roman" w:hAnsi="Times New Roman"/>
          <w:i/>
          <w:sz w:val="20"/>
        </w:rPr>
        <w:t>”</w:t>
      </w:r>
    </w:p>
    <w:p w14:paraId="4EA3139F" w14:textId="77777777" w:rsidR="00E14DFF" w:rsidRPr="00A47582" w:rsidRDefault="00E14DFF" w:rsidP="00323217">
      <w:pPr>
        <w:pStyle w:val="ListParagraph"/>
        <w:spacing w:after="0"/>
        <w:ind w:left="1350"/>
        <w:rPr>
          <w:rFonts w:ascii="Times New Roman" w:hAnsi="Times New Roman"/>
          <w:b/>
          <w:sz w:val="20"/>
          <w:szCs w:val="20"/>
        </w:rPr>
      </w:pPr>
      <w:r w:rsidRPr="00A47582">
        <w:rPr>
          <w:rFonts w:ascii="Times New Roman" w:hAnsi="Times New Roman"/>
          <w:b/>
          <w:sz w:val="20"/>
          <w:szCs w:val="20"/>
        </w:rPr>
        <w:t>INTRODUCTION</w:t>
      </w:r>
    </w:p>
    <w:p w14:paraId="6B87A7EB" w14:textId="15A73CA1" w:rsidR="00BF3120" w:rsidRPr="00BF3120" w:rsidRDefault="00BF3120" w:rsidP="00BF3120">
      <w:pPr>
        <w:spacing w:before="240" w:after="0"/>
        <w:jc w:val="both"/>
        <w:rPr>
          <w:rFonts w:ascii="Times New Roman" w:hAnsi="Times New Roman"/>
          <w:sz w:val="20"/>
          <w:szCs w:val="20"/>
        </w:rPr>
      </w:pPr>
      <w:r w:rsidRPr="00BF3120">
        <w:rPr>
          <w:rFonts w:ascii="Times New Roman" w:hAnsi="Times New Roman"/>
          <w:b/>
          <w:sz w:val="46"/>
          <w:szCs w:val="46"/>
        </w:rPr>
        <w:t>E</w:t>
      </w:r>
      <w:r w:rsidRPr="00BF3120">
        <w:rPr>
          <w:rFonts w:ascii="Times New Roman" w:hAnsi="Times New Roman"/>
          <w:sz w:val="20"/>
          <w:szCs w:val="20"/>
        </w:rPr>
        <w:t xml:space="preserve">merging as a transforming device across several sectors, </w:t>
      </w:r>
      <w:r w:rsidRPr="00BF3120">
        <w:rPr>
          <w:rFonts w:ascii="Times New Roman" w:hAnsi="Times New Roman"/>
          <w:sz w:val="20"/>
          <w:szCs w:val="20"/>
        </w:rPr>
        <w:t>block chain</w:t>
      </w:r>
      <w:r w:rsidRPr="00BF3120">
        <w:rPr>
          <w:rFonts w:ascii="Times New Roman" w:hAnsi="Times New Roman"/>
          <w:sz w:val="20"/>
          <w:szCs w:val="20"/>
        </w:rPr>
        <w:t xml:space="preserve"> technology presents a shared, unchangeable ledger that simplifies asset management and transaction recording [1].  </w:t>
      </w:r>
      <w:proofErr w:type="spellStart"/>
      <w:r w:rsidRPr="00BF3120">
        <w:rPr>
          <w:rFonts w:ascii="Times New Roman" w:hAnsi="Times New Roman"/>
          <w:sz w:val="20"/>
          <w:szCs w:val="20"/>
        </w:rPr>
        <w:t>Blockchain</w:t>
      </w:r>
      <w:proofErr w:type="spellEnd"/>
      <w:r w:rsidRPr="00BF3120">
        <w:rPr>
          <w:rFonts w:ascii="Times New Roman" w:hAnsi="Times New Roman"/>
          <w:sz w:val="20"/>
          <w:szCs w:val="20"/>
        </w:rPr>
        <w:t xml:space="preserve"> networks </w:t>
      </w:r>
      <w:r w:rsidRPr="00BF3120">
        <w:rPr>
          <w:rFonts w:ascii="Times New Roman" w:hAnsi="Times New Roman"/>
          <w:sz w:val="20"/>
          <w:szCs w:val="20"/>
        </w:rPr>
        <w:lastRenderedPageBreak/>
        <w:t xml:space="preserve">assist to song and alternate assets in corporate companies, where they might be both tangible and intangible, therefore reducing costs and risks related with conventional trading practices [2].  </w:t>
      </w:r>
      <w:proofErr w:type="spellStart"/>
      <w:r w:rsidRPr="00BF3120">
        <w:rPr>
          <w:rFonts w:ascii="Times New Roman" w:hAnsi="Times New Roman"/>
          <w:sz w:val="20"/>
          <w:szCs w:val="20"/>
        </w:rPr>
        <w:t>Blockchain's</w:t>
      </w:r>
      <w:proofErr w:type="spellEnd"/>
      <w:r w:rsidRPr="00BF3120">
        <w:rPr>
          <w:rFonts w:ascii="Times New Roman" w:hAnsi="Times New Roman"/>
          <w:sz w:val="20"/>
          <w:szCs w:val="20"/>
        </w:rPr>
        <w:t xml:space="preserve"> potential to exactly distribute data at high speeds—using its immutable ledger only available to </w:t>
      </w:r>
      <w:proofErr w:type="spellStart"/>
      <w:r w:rsidRPr="00BF3120">
        <w:rPr>
          <w:rFonts w:ascii="Times New Roman" w:hAnsi="Times New Roman"/>
          <w:sz w:val="20"/>
          <w:szCs w:val="20"/>
        </w:rPr>
        <w:t>authorised</w:t>
      </w:r>
      <w:proofErr w:type="spellEnd"/>
      <w:r w:rsidRPr="00BF3120">
        <w:rPr>
          <w:rFonts w:ascii="Times New Roman" w:hAnsi="Times New Roman"/>
          <w:sz w:val="20"/>
          <w:szCs w:val="20"/>
        </w:rPr>
        <w:t xml:space="preserve"> members—is </w:t>
      </w:r>
      <w:proofErr w:type="gramStart"/>
      <w:r w:rsidRPr="00BF3120">
        <w:rPr>
          <w:rFonts w:ascii="Times New Roman" w:hAnsi="Times New Roman"/>
          <w:sz w:val="20"/>
          <w:szCs w:val="20"/>
        </w:rPr>
        <w:t>key</w:t>
      </w:r>
      <w:proofErr w:type="gramEnd"/>
      <w:r w:rsidRPr="00BF3120">
        <w:rPr>
          <w:rFonts w:ascii="Times New Roman" w:hAnsi="Times New Roman"/>
          <w:sz w:val="20"/>
          <w:szCs w:val="20"/>
        </w:rPr>
        <w:t xml:space="preserve"> to its efficiency [3]. Adoption of </w:t>
      </w:r>
      <w:proofErr w:type="spellStart"/>
      <w:r w:rsidRPr="00BF3120">
        <w:rPr>
          <w:rFonts w:ascii="Times New Roman" w:hAnsi="Times New Roman"/>
          <w:sz w:val="20"/>
          <w:szCs w:val="20"/>
        </w:rPr>
        <w:t>blockchain</w:t>
      </w:r>
      <w:proofErr w:type="spellEnd"/>
      <w:r w:rsidRPr="00BF3120">
        <w:rPr>
          <w:rFonts w:ascii="Times New Roman" w:hAnsi="Times New Roman"/>
          <w:sz w:val="20"/>
          <w:szCs w:val="20"/>
        </w:rPr>
        <w:t xml:space="preserve"> in corporate operations presents several advantages, especially in improving responsibility and openness in numerous spheres of </w:t>
      </w:r>
      <w:proofErr w:type="spellStart"/>
      <w:r w:rsidRPr="00BF3120">
        <w:rPr>
          <w:rFonts w:ascii="Times New Roman" w:hAnsi="Times New Roman"/>
          <w:sz w:val="20"/>
          <w:szCs w:val="20"/>
        </w:rPr>
        <w:t>organisational</w:t>
      </w:r>
      <w:proofErr w:type="spellEnd"/>
      <w:r w:rsidRPr="00BF3120">
        <w:rPr>
          <w:rFonts w:ascii="Times New Roman" w:hAnsi="Times New Roman"/>
          <w:sz w:val="20"/>
          <w:szCs w:val="20"/>
        </w:rPr>
        <w:t xml:space="preserve"> activities [4].  </w:t>
      </w:r>
      <w:proofErr w:type="spellStart"/>
      <w:r w:rsidRPr="00BF3120">
        <w:rPr>
          <w:rFonts w:ascii="Times New Roman" w:hAnsi="Times New Roman"/>
          <w:sz w:val="20"/>
          <w:szCs w:val="20"/>
        </w:rPr>
        <w:t>Blockchain</w:t>
      </w:r>
      <w:proofErr w:type="spellEnd"/>
      <w:r w:rsidRPr="00BF3120">
        <w:rPr>
          <w:rFonts w:ascii="Times New Roman" w:hAnsi="Times New Roman"/>
          <w:sz w:val="20"/>
          <w:szCs w:val="20"/>
        </w:rPr>
        <w:t xml:space="preserve"> ensures a consistent and dependable view of transaction reality among all stakeholders through the registration and monitoring on an immutable ledger.   This transparency fosters efficiency and assurance, enabling </w:t>
      </w:r>
      <w:proofErr w:type="spellStart"/>
      <w:r w:rsidRPr="00BF3120">
        <w:rPr>
          <w:rFonts w:ascii="Times New Roman" w:hAnsi="Times New Roman"/>
          <w:sz w:val="20"/>
          <w:szCs w:val="20"/>
        </w:rPr>
        <w:t>organisations</w:t>
      </w:r>
      <w:proofErr w:type="spellEnd"/>
      <w:r w:rsidRPr="00BF3120">
        <w:rPr>
          <w:rFonts w:ascii="Times New Roman" w:hAnsi="Times New Roman"/>
          <w:sz w:val="20"/>
          <w:szCs w:val="20"/>
        </w:rPr>
        <w:t xml:space="preserve"> to </w:t>
      </w:r>
      <w:proofErr w:type="spellStart"/>
      <w:r w:rsidRPr="00BF3120">
        <w:rPr>
          <w:rFonts w:ascii="Times New Roman" w:hAnsi="Times New Roman"/>
          <w:sz w:val="20"/>
          <w:szCs w:val="20"/>
        </w:rPr>
        <w:t>optimise</w:t>
      </w:r>
      <w:proofErr w:type="spellEnd"/>
      <w:r w:rsidRPr="00BF3120">
        <w:rPr>
          <w:rFonts w:ascii="Times New Roman" w:hAnsi="Times New Roman"/>
          <w:sz w:val="20"/>
          <w:szCs w:val="20"/>
        </w:rPr>
        <w:t xml:space="preserve"> resource allocation and mitigate risk [4].</w:t>
      </w:r>
    </w:p>
    <w:p w14:paraId="4E41DAC8" w14:textId="77777777" w:rsidR="00BF3120" w:rsidRPr="00BF3120" w:rsidRDefault="00BF3120" w:rsidP="00BF3120">
      <w:pPr>
        <w:spacing w:before="240" w:after="0"/>
        <w:jc w:val="both"/>
        <w:rPr>
          <w:rFonts w:ascii="Times New Roman" w:hAnsi="Times New Roman"/>
          <w:sz w:val="20"/>
          <w:szCs w:val="20"/>
        </w:rPr>
      </w:pPr>
      <w:r w:rsidRPr="00BF3120">
        <w:rPr>
          <w:rFonts w:ascii="Times New Roman" w:hAnsi="Times New Roman"/>
          <w:sz w:val="20"/>
          <w:szCs w:val="20"/>
        </w:rPr>
        <w:t xml:space="preserve">In "Supply Chain Management (SCM)," </w:t>
      </w:r>
      <w:proofErr w:type="spellStart"/>
      <w:r w:rsidRPr="00BF3120">
        <w:rPr>
          <w:rFonts w:ascii="Times New Roman" w:hAnsi="Times New Roman"/>
          <w:sz w:val="20"/>
          <w:szCs w:val="20"/>
        </w:rPr>
        <w:t>blockchain</w:t>
      </w:r>
      <w:proofErr w:type="spellEnd"/>
      <w:r w:rsidRPr="00BF3120">
        <w:rPr>
          <w:rFonts w:ascii="Times New Roman" w:hAnsi="Times New Roman"/>
          <w:sz w:val="20"/>
          <w:szCs w:val="20"/>
        </w:rPr>
        <w:t xml:space="preserve"> delivers significant outcomes and enhances security measures [5].   Traditional supply chain management technology, often laborious and time-consuming, is poised for transformation with the implementation of </w:t>
      </w:r>
      <w:proofErr w:type="spellStart"/>
      <w:r w:rsidRPr="00BF3120">
        <w:rPr>
          <w:rFonts w:ascii="Times New Roman" w:hAnsi="Times New Roman"/>
          <w:sz w:val="20"/>
          <w:szCs w:val="20"/>
        </w:rPr>
        <w:t>blockchain</w:t>
      </w:r>
      <w:proofErr w:type="spellEnd"/>
      <w:r w:rsidRPr="00BF3120">
        <w:rPr>
          <w:rFonts w:ascii="Times New Roman" w:hAnsi="Times New Roman"/>
          <w:sz w:val="20"/>
          <w:szCs w:val="20"/>
        </w:rPr>
        <w:t xml:space="preserve"> technology [6]. Combining permissioned </w:t>
      </w:r>
      <w:proofErr w:type="spellStart"/>
      <w:r w:rsidRPr="00BF3120">
        <w:rPr>
          <w:rFonts w:ascii="Times New Roman" w:hAnsi="Times New Roman"/>
          <w:sz w:val="20"/>
          <w:szCs w:val="20"/>
        </w:rPr>
        <w:t>blockchains</w:t>
      </w:r>
      <w:proofErr w:type="spellEnd"/>
      <w:r w:rsidRPr="00BF3120">
        <w:rPr>
          <w:rFonts w:ascii="Times New Roman" w:hAnsi="Times New Roman"/>
          <w:sz w:val="20"/>
          <w:szCs w:val="20"/>
        </w:rPr>
        <w:t xml:space="preserve"> with </w:t>
      </w:r>
      <w:proofErr w:type="spellStart"/>
      <w:r w:rsidRPr="00BF3120">
        <w:rPr>
          <w:rFonts w:ascii="Times New Roman" w:hAnsi="Times New Roman"/>
          <w:sz w:val="20"/>
          <w:szCs w:val="20"/>
        </w:rPr>
        <w:t>standardised</w:t>
      </w:r>
      <w:proofErr w:type="spellEnd"/>
      <w:r w:rsidRPr="00BF3120">
        <w:rPr>
          <w:rFonts w:ascii="Times New Roman" w:hAnsi="Times New Roman"/>
          <w:sz w:val="20"/>
          <w:szCs w:val="20"/>
        </w:rPr>
        <w:t xml:space="preserve"> transaction encoding techniques and governance systems helps to simplify SCM processes and provide real-time view of important deliver chain characteristics [6].  </w:t>
      </w:r>
      <w:proofErr w:type="gramStart"/>
      <w:r w:rsidRPr="00BF3120">
        <w:rPr>
          <w:rFonts w:ascii="Times New Roman" w:hAnsi="Times New Roman"/>
          <w:sz w:val="20"/>
          <w:szCs w:val="20"/>
        </w:rPr>
        <w:t>among</w:t>
      </w:r>
      <w:proofErr w:type="gramEnd"/>
      <w:r w:rsidRPr="00BF3120">
        <w:rPr>
          <w:rFonts w:ascii="Times New Roman" w:hAnsi="Times New Roman"/>
          <w:sz w:val="20"/>
          <w:szCs w:val="20"/>
        </w:rPr>
        <w:t xml:space="preserve"> these are pricing, timestamps, product quality, region, certifications, and other pertinent data actually vital for efficient supply chain management [7]. Driven by its ability to transform food traceability and safety standards </w:t>
      </w:r>
      <w:r w:rsidRPr="00BF3120">
        <w:rPr>
          <w:rFonts w:ascii="Times New Roman" w:hAnsi="Times New Roman"/>
          <w:sz w:val="20"/>
          <w:szCs w:val="20"/>
        </w:rPr>
        <w:lastRenderedPageBreak/>
        <w:t xml:space="preserve">[8], </w:t>
      </w:r>
      <w:proofErr w:type="spellStart"/>
      <w:r w:rsidRPr="00BF3120">
        <w:rPr>
          <w:rFonts w:ascii="Times New Roman" w:hAnsi="Times New Roman"/>
          <w:sz w:val="20"/>
          <w:szCs w:val="20"/>
        </w:rPr>
        <w:t>blockchain</w:t>
      </w:r>
      <w:proofErr w:type="spellEnd"/>
      <w:r w:rsidRPr="00BF3120">
        <w:rPr>
          <w:rFonts w:ascii="Times New Roman" w:hAnsi="Times New Roman"/>
          <w:sz w:val="20"/>
          <w:szCs w:val="20"/>
        </w:rPr>
        <w:t xml:space="preserve"> integration into food supply chains has attracted more and more attention in lately.  "</w:t>
      </w:r>
      <w:proofErr w:type="gramStart"/>
      <w:r w:rsidRPr="00BF3120">
        <w:rPr>
          <w:rFonts w:ascii="Times New Roman" w:hAnsi="Times New Roman"/>
          <w:sz w:val="20"/>
          <w:szCs w:val="20"/>
        </w:rPr>
        <w:t>food</w:t>
      </w:r>
      <w:proofErr w:type="gramEnd"/>
      <w:r w:rsidRPr="00BF3120">
        <w:rPr>
          <w:rFonts w:ascii="Times New Roman" w:hAnsi="Times New Roman"/>
          <w:sz w:val="20"/>
          <w:szCs w:val="20"/>
        </w:rPr>
        <w:t xml:space="preserve"> supply Chain (FSC)" management facilitated by </w:t>
      </w:r>
      <w:proofErr w:type="spellStart"/>
      <w:r w:rsidRPr="00BF3120">
        <w:rPr>
          <w:rFonts w:ascii="Times New Roman" w:hAnsi="Times New Roman"/>
          <w:sz w:val="20"/>
          <w:szCs w:val="20"/>
        </w:rPr>
        <w:t>blockchain</w:t>
      </w:r>
      <w:proofErr w:type="spellEnd"/>
      <w:r w:rsidRPr="00BF3120">
        <w:rPr>
          <w:rFonts w:ascii="Times New Roman" w:hAnsi="Times New Roman"/>
          <w:sz w:val="20"/>
          <w:szCs w:val="20"/>
        </w:rPr>
        <w:t xml:space="preserve"> improves traceability, hence accelerating the food origin tracking from farm to fork [9].  </w:t>
      </w:r>
      <w:proofErr w:type="spellStart"/>
      <w:r w:rsidRPr="00BF3120">
        <w:rPr>
          <w:rFonts w:ascii="Times New Roman" w:hAnsi="Times New Roman"/>
          <w:sz w:val="20"/>
          <w:szCs w:val="20"/>
        </w:rPr>
        <w:t>Blockchain</w:t>
      </w:r>
      <w:proofErr w:type="spellEnd"/>
      <w:r w:rsidRPr="00BF3120">
        <w:rPr>
          <w:rFonts w:ascii="Times New Roman" w:hAnsi="Times New Roman"/>
          <w:sz w:val="20"/>
          <w:szCs w:val="20"/>
        </w:rPr>
        <w:t xml:space="preserve"> reduces foodborne disease and counterfeit product hazards by guaranteeing adherence to meals safety and quality criteria [9].  </w:t>
      </w:r>
      <w:proofErr w:type="spellStart"/>
      <w:r w:rsidRPr="00BF3120">
        <w:rPr>
          <w:rFonts w:ascii="Times New Roman" w:hAnsi="Times New Roman"/>
          <w:sz w:val="20"/>
          <w:szCs w:val="20"/>
        </w:rPr>
        <w:t>Blockchain</w:t>
      </w:r>
      <w:proofErr w:type="spellEnd"/>
      <w:r w:rsidRPr="00BF3120">
        <w:rPr>
          <w:rFonts w:ascii="Times New Roman" w:hAnsi="Times New Roman"/>
          <w:sz w:val="20"/>
          <w:szCs w:val="20"/>
        </w:rPr>
        <w:t xml:space="preserve"> also gives food supply chain operations' stakeholders more responsibility, openness, and control [10].</w:t>
      </w:r>
    </w:p>
    <w:p w14:paraId="4F730099" w14:textId="77777777" w:rsidR="00BF3120" w:rsidRPr="00BF3120" w:rsidRDefault="00BF3120" w:rsidP="00BF3120">
      <w:pPr>
        <w:spacing w:before="240" w:after="0"/>
        <w:jc w:val="center"/>
        <w:rPr>
          <w:rFonts w:ascii="Times New Roman" w:hAnsi="Times New Roman"/>
          <w:b/>
          <w:sz w:val="20"/>
          <w:szCs w:val="20"/>
        </w:rPr>
      </w:pPr>
      <w:r w:rsidRPr="00BF3120">
        <w:rPr>
          <w:rFonts w:ascii="Times New Roman" w:hAnsi="Times New Roman"/>
          <w:b/>
          <w:sz w:val="20"/>
          <w:szCs w:val="20"/>
        </w:rPr>
        <w:t>2. LITERATURE SURVEY</w:t>
      </w:r>
    </w:p>
    <w:p w14:paraId="09EAD48A" w14:textId="77777777" w:rsidR="00BF3120" w:rsidRPr="00BF3120" w:rsidRDefault="00BF3120" w:rsidP="00BF3120">
      <w:pPr>
        <w:spacing w:before="240" w:after="0"/>
        <w:jc w:val="both"/>
        <w:rPr>
          <w:rFonts w:ascii="Times New Roman" w:hAnsi="Times New Roman"/>
          <w:sz w:val="20"/>
          <w:szCs w:val="20"/>
        </w:rPr>
      </w:pPr>
      <w:r w:rsidRPr="00BF3120">
        <w:rPr>
          <w:rFonts w:ascii="Times New Roman" w:hAnsi="Times New Roman"/>
          <w:sz w:val="20"/>
          <w:szCs w:val="20"/>
        </w:rPr>
        <w:t xml:space="preserve">The use of the blockchain era to "food supply chains (FSC)" and "supply chains management (SCM)" has drawn close attention from both researchers and practitioners. The purpose of this literature review is to provide an overview of important works in this field, emphasizing the advancements, strategies, and outcomes of blockchain adoption. </w:t>
      </w:r>
    </w:p>
    <w:p w14:paraId="10E85547" w14:textId="77777777" w:rsidR="00BF3120" w:rsidRPr="00BF3120" w:rsidRDefault="00BF3120" w:rsidP="00BF3120">
      <w:pPr>
        <w:spacing w:before="240" w:after="0"/>
        <w:jc w:val="both"/>
        <w:rPr>
          <w:rFonts w:ascii="Times New Roman" w:hAnsi="Times New Roman"/>
          <w:sz w:val="20"/>
          <w:szCs w:val="20"/>
        </w:rPr>
      </w:pPr>
      <w:r w:rsidRPr="00BF3120">
        <w:rPr>
          <w:rFonts w:ascii="Times New Roman" w:hAnsi="Times New Roman"/>
          <w:sz w:val="20"/>
          <w:szCs w:val="20"/>
        </w:rPr>
        <w:t>A preliminary study on blockchain technology in supply chain management was carried out by Yousuf and Svetinovic (2019), who emphasized its potential to enhance transparency, traceability, and efficiency [5]. In a similar vein, Cui (2021) examined the application of blockchain technology to supply chain financial risk management, emphasizing how it can lower financial risks and improve overall supply chain management operations [6]. The many benefits of blockchain technology for supply chain management will become </w:t>
      </w:r>
      <w:proofErr w:type="gramStart"/>
      <w:r w:rsidRPr="00BF3120">
        <w:rPr>
          <w:rFonts w:ascii="Times New Roman" w:hAnsi="Times New Roman"/>
          <w:sz w:val="20"/>
          <w:szCs w:val="20"/>
        </w:rPr>
        <w:t>more clear</w:t>
      </w:r>
      <w:proofErr w:type="gramEnd"/>
      <w:r w:rsidRPr="00BF3120">
        <w:rPr>
          <w:rFonts w:ascii="Times New Roman" w:hAnsi="Times New Roman"/>
          <w:sz w:val="20"/>
          <w:szCs w:val="20"/>
        </w:rPr>
        <w:t> as a result of these investigations.</w:t>
      </w:r>
    </w:p>
    <w:p w14:paraId="3C1C3F8A" w14:textId="77777777" w:rsidR="00BF3120" w:rsidRPr="00BF3120" w:rsidRDefault="00BF3120" w:rsidP="00BF3120">
      <w:pPr>
        <w:spacing w:before="240" w:after="0"/>
        <w:jc w:val="both"/>
        <w:rPr>
          <w:rFonts w:ascii="Times New Roman" w:hAnsi="Times New Roman"/>
          <w:sz w:val="20"/>
          <w:szCs w:val="20"/>
        </w:rPr>
      </w:pPr>
      <w:r w:rsidRPr="00BF3120">
        <w:rPr>
          <w:rFonts w:ascii="Times New Roman" w:hAnsi="Times New Roman"/>
          <w:sz w:val="20"/>
          <w:szCs w:val="20"/>
        </w:rPr>
        <w:t>The nuances of blockchain adoption in the food supply chain and its effects on traceability, dependability, and privacy have been noted by scientists. The significance of blockchain technology in guaranteeing traceability and quality control in the food supply chain was emphasized by Satya et al. (2021) [14]. The goal of Malik et al. (2021) was to develop a trustworthy and traceable data protection chain for agri-foods. This study emphasizes how blockchain can be used to address inquiries about FSC members.</w:t>
      </w:r>
    </w:p>
    <w:p w14:paraId="22BE5432" w14:textId="605DB064" w:rsidR="00BF3120" w:rsidRPr="00BF3120" w:rsidRDefault="00BF3120" w:rsidP="00BF3120">
      <w:pPr>
        <w:spacing w:before="240" w:after="0"/>
        <w:jc w:val="both"/>
        <w:rPr>
          <w:rFonts w:ascii="Times New Roman" w:hAnsi="Times New Roman"/>
          <w:sz w:val="20"/>
          <w:szCs w:val="20"/>
        </w:rPr>
      </w:pPr>
      <w:r w:rsidRPr="00BF3120">
        <w:rPr>
          <w:rFonts w:ascii="Times New Roman" w:hAnsi="Times New Roman"/>
          <w:sz w:val="20"/>
          <w:szCs w:val="20"/>
        </w:rPr>
        <w:t xml:space="preserve">Blockchain-based solutions for knowledge integration, food supply chain regulation, and a focus on new trends and challenges were examined by Shweta and Prabodh (2021) [17]. Shahid et al. (2020) used blockchain technology to present a comprehensive system of the agricultural food supply chain. </w:t>
      </w:r>
      <w:r w:rsidRPr="00BF3120">
        <w:rPr>
          <w:rFonts w:ascii="Times New Roman" w:hAnsi="Times New Roman"/>
          <w:sz w:val="20"/>
          <w:szCs w:val="20"/>
        </w:rPr>
        <w:lastRenderedPageBreak/>
        <w:t>This covers quality control, transparency, and traceability [19].They offer a useful analysis of real-</w:t>
      </w:r>
      <w:r>
        <w:rPr>
          <w:rFonts w:ascii="Times New Roman" w:hAnsi="Times New Roman"/>
          <w:sz w:val="20"/>
          <w:szCs w:val="20"/>
        </w:rPr>
        <w:t xml:space="preserve"> </w:t>
      </w:r>
      <w:r w:rsidRPr="00BF3120">
        <w:rPr>
          <w:rFonts w:ascii="Times New Roman" w:hAnsi="Times New Roman"/>
          <w:sz w:val="20"/>
          <w:szCs w:val="20"/>
        </w:rPr>
        <w:t>world </w:t>
      </w:r>
      <w:proofErr w:type="spellStart"/>
      <w:r w:rsidRPr="00BF3120">
        <w:rPr>
          <w:rFonts w:ascii="Times New Roman" w:hAnsi="Times New Roman"/>
          <w:sz w:val="20"/>
          <w:szCs w:val="20"/>
        </w:rPr>
        <w:t>blockchain</w:t>
      </w:r>
      <w:proofErr w:type="spellEnd"/>
      <w:r w:rsidRPr="00BF3120">
        <w:rPr>
          <w:rFonts w:ascii="Times New Roman" w:hAnsi="Times New Roman"/>
          <w:sz w:val="20"/>
          <w:szCs w:val="20"/>
        </w:rPr>
        <w:t> uses in FSC research and its outcomes.</w:t>
      </w:r>
    </w:p>
    <w:p w14:paraId="7AB0CB71" w14:textId="43EE95DF" w:rsidR="00BF3120" w:rsidRPr="00BF3120" w:rsidRDefault="00BF3120" w:rsidP="00BF3120">
      <w:pPr>
        <w:spacing w:before="240" w:after="0"/>
        <w:jc w:val="both"/>
        <w:rPr>
          <w:rFonts w:ascii="Times New Roman" w:hAnsi="Times New Roman"/>
          <w:sz w:val="20"/>
          <w:szCs w:val="20"/>
        </w:rPr>
      </w:pPr>
      <w:r w:rsidRPr="00BF3120">
        <w:rPr>
          <w:rFonts w:ascii="Times New Roman" w:hAnsi="Times New Roman"/>
          <w:sz w:val="20"/>
          <w:szCs w:val="20"/>
        </w:rPr>
        <w:t>The literature review shows overall the increasing amount of studies on blockchain technology in food supply chains and supply chain management. Researchers have investigated several sides of blockchain adoption—including its possible advantages, drawbacks, and consequences for stakeholdersfrom exploratory studies to thorough evaluations. </w:t>
      </w:r>
      <w:proofErr w:type="gramStart"/>
      <w:r w:rsidRPr="00BF3120">
        <w:rPr>
          <w:rFonts w:ascii="Times New Roman" w:hAnsi="Times New Roman"/>
          <w:sz w:val="20"/>
          <w:szCs w:val="20"/>
        </w:rPr>
        <w:t>more</w:t>
      </w:r>
      <w:proofErr w:type="gramEnd"/>
      <w:r w:rsidRPr="00BF3120">
        <w:rPr>
          <w:rFonts w:ascii="Times New Roman" w:hAnsi="Times New Roman"/>
          <w:sz w:val="20"/>
          <w:szCs w:val="20"/>
        </w:rPr>
        <w:t> study is required going ahead to handle new challenges and fully utilise blockchain capabilities in improving traceability, efficiency, and openness throughout supply chain systems.</w:t>
      </w:r>
    </w:p>
    <w:p w14:paraId="6B79A09D" w14:textId="77777777" w:rsidR="00BF3120" w:rsidRPr="00BF3120" w:rsidRDefault="00BF3120" w:rsidP="00BF3120">
      <w:pPr>
        <w:spacing w:before="240" w:after="0"/>
        <w:jc w:val="center"/>
        <w:rPr>
          <w:rFonts w:ascii="Times New Roman" w:hAnsi="Times New Roman"/>
          <w:b/>
          <w:sz w:val="20"/>
          <w:szCs w:val="20"/>
        </w:rPr>
      </w:pPr>
      <w:r w:rsidRPr="00BF3120">
        <w:rPr>
          <w:rFonts w:ascii="Times New Roman" w:hAnsi="Times New Roman"/>
          <w:b/>
          <w:sz w:val="20"/>
          <w:szCs w:val="20"/>
        </w:rPr>
        <w:t>3. METHODOLOGY</w:t>
      </w:r>
    </w:p>
    <w:p w14:paraId="34139CE6" w14:textId="77777777" w:rsidR="00BF3120" w:rsidRPr="00BF3120" w:rsidRDefault="00BF3120" w:rsidP="00BF3120">
      <w:pPr>
        <w:spacing w:after="0"/>
        <w:jc w:val="both"/>
        <w:rPr>
          <w:rFonts w:ascii="Times New Roman" w:hAnsi="Times New Roman"/>
          <w:b/>
          <w:sz w:val="20"/>
          <w:szCs w:val="20"/>
        </w:rPr>
      </w:pPr>
      <w:r w:rsidRPr="00BF3120">
        <w:rPr>
          <w:rFonts w:ascii="Times New Roman" w:hAnsi="Times New Roman"/>
          <w:b/>
          <w:sz w:val="20"/>
          <w:szCs w:val="20"/>
        </w:rPr>
        <w:t>a) Proposed Work:</w:t>
      </w:r>
    </w:p>
    <w:p w14:paraId="6F76F2C0" w14:textId="77777777" w:rsidR="00BF3120" w:rsidRPr="00BF3120" w:rsidRDefault="00BF3120" w:rsidP="00BF3120">
      <w:pPr>
        <w:spacing w:after="0"/>
        <w:jc w:val="both"/>
        <w:rPr>
          <w:rFonts w:ascii="Times New Roman" w:hAnsi="Times New Roman"/>
          <w:sz w:val="20"/>
          <w:szCs w:val="20"/>
        </w:rPr>
      </w:pPr>
      <w:r w:rsidRPr="00BF3120">
        <w:rPr>
          <w:rFonts w:ascii="Times New Roman" w:hAnsi="Times New Roman"/>
          <w:sz w:val="20"/>
          <w:szCs w:val="20"/>
        </w:rPr>
        <w:t xml:space="preserve">Using </w:t>
      </w:r>
      <w:proofErr w:type="spellStart"/>
      <w:r w:rsidRPr="00BF3120">
        <w:rPr>
          <w:rFonts w:ascii="Times New Roman" w:hAnsi="Times New Roman"/>
          <w:sz w:val="20"/>
          <w:szCs w:val="20"/>
        </w:rPr>
        <w:t>blockchain</w:t>
      </w:r>
      <w:proofErr w:type="spellEnd"/>
      <w:r w:rsidRPr="00BF3120">
        <w:rPr>
          <w:rFonts w:ascii="Times New Roman" w:hAnsi="Times New Roman"/>
          <w:sz w:val="20"/>
          <w:szCs w:val="20"/>
        </w:rPr>
        <w:t xml:space="preserve"> and smart contracts especially, the suggested system seeks to solve the shortcomings of current "supply chain management (SCM)" [5] systems by leveraging developing technologies.</w:t>
      </w:r>
    </w:p>
    <w:p w14:paraId="414BAFBA" w14:textId="77777777" w:rsidR="00BF3120" w:rsidRPr="00BF3120" w:rsidRDefault="00BF3120" w:rsidP="00BF3120">
      <w:pPr>
        <w:spacing w:after="0"/>
        <w:jc w:val="both"/>
        <w:rPr>
          <w:rFonts w:ascii="Times New Roman" w:hAnsi="Times New Roman"/>
          <w:sz w:val="20"/>
          <w:szCs w:val="20"/>
        </w:rPr>
      </w:pPr>
      <w:proofErr w:type="spellStart"/>
      <w:r w:rsidRPr="00BF3120">
        <w:rPr>
          <w:rFonts w:ascii="Times New Roman" w:hAnsi="Times New Roman"/>
          <w:sz w:val="20"/>
          <w:szCs w:val="20"/>
        </w:rPr>
        <w:t>Blockchain</w:t>
      </w:r>
      <w:proofErr w:type="spellEnd"/>
      <w:r w:rsidRPr="00BF3120">
        <w:rPr>
          <w:rFonts w:ascii="Times New Roman" w:hAnsi="Times New Roman"/>
          <w:sz w:val="20"/>
          <w:szCs w:val="20"/>
        </w:rPr>
        <w:t xml:space="preserve"> technology guarantees a tamper-proof and open ledger of transactions.</w:t>
      </w:r>
    </w:p>
    <w:p w14:paraId="0FA155B4" w14:textId="77777777" w:rsidR="00BF3120" w:rsidRPr="00BF3120" w:rsidRDefault="00BF3120" w:rsidP="00BF3120">
      <w:pPr>
        <w:spacing w:after="0"/>
        <w:jc w:val="both"/>
        <w:rPr>
          <w:rFonts w:ascii="Times New Roman" w:hAnsi="Times New Roman"/>
          <w:sz w:val="20"/>
          <w:szCs w:val="20"/>
        </w:rPr>
      </w:pPr>
      <w:r w:rsidRPr="00BF3120">
        <w:rPr>
          <w:rFonts w:ascii="Times New Roman" w:hAnsi="Times New Roman"/>
          <w:sz w:val="20"/>
          <w:szCs w:val="20"/>
        </w:rPr>
        <w:t xml:space="preserve">The distributed network of the proposed system lessens the dependence on a central authority.  </w:t>
      </w:r>
      <w:proofErr w:type="gramStart"/>
      <w:r w:rsidRPr="00BF3120">
        <w:rPr>
          <w:rFonts w:ascii="Times New Roman" w:hAnsi="Times New Roman"/>
          <w:sz w:val="20"/>
          <w:szCs w:val="20"/>
        </w:rPr>
        <w:t>smart</w:t>
      </w:r>
      <w:proofErr w:type="gramEnd"/>
      <w:r w:rsidRPr="00BF3120">
        <w:rPr>
          <w:rFonts w:ascii="Times New Roman" w:hAnsi="Times New Roman"/>
          <w:sz w:val="20"/>
          <w:szCs w:val="20"/>
        </w:rPr>
        <w:t xml:space="preserve"> contracts help supply chain players to automatically and trustless cooperate, so simplifying procedures and lowering the demand for middlemen.</w:t>
      </w:r>
    </w:p>
    <w:p w14:paraId="27879ACC" w14:textId="77777777" w:rsidR="00BF3120" w:rsidRPr="00BF3120" w:rsidRDefault="00BF3120" w:rsidP="00BF3120">
      <w:pPr>
        <w:spacing w:after="0"/>
        <w:jc w:val="both"/>
        <w:rPr>
          <w:rFonts w:ascii="Times New Roman" w:hAnsi="Times New Roman"/>
          <w:sz w:val="20"/>
          <w:szCs w:val="20"/>
        </w:rPr>
      </w:pPr>
      <w:r w:rsidRPr="00BF3120">
        <w:rPr>
          <w:rFonts w:ascii="Times New Roman" w:hAnsi="Times New Roman"/>
          <w:sz w:val="20"/>
          <w:szCs w:val="20"/>
        </w:rPr>
        <w:t>Smart contracts streamline operations for businesses by automating and enforcing agreements, reducing the need for extensive paperwork and manual processes. The cryptographic principles underpinning blockchain bolster the security of transactions and data. The transparent and verifiable nature of blockchain transactions enhances the credibility of supply chain enterprises.</w:t>
      </w:r>
    </w:p>
    <w:p w14:paraId="184A412E" w14:textId="77777777" w:rsidR="00BF3120" w:rsidRPr="00BF3120" w:rsidRDefault="00BF3120" w:rsidP="00BF3120">
      <w:pPr>
        <w:spacing w:after="0"/>
        <w:jc w:val="both"/>
        <w:rPr>
          <w:rFonts w:ascii="Times New Roman" w:hAnsi="Times New Roman"/>
          <w:b/>
          <w:sz w:val="20"/>
          <w:szCs w:val="20"/>
        </w:rPr>
      </w:pPr>
      <w:r w:rsidRPr="00BF3120">
        <w:rPr>
          <w:rFonts w:ascii="Times New Roman" w:hAnsi="Times New Roman"/>
          <w:b/>
          <w:sz w:val="20"/>
          <w:szCs w:val="20"/>
        </w:rPr>
        <w:t>b) System Architecture:</w:t>
      </w:r>
    </w:p>
    <w:p w14:paraId="73B3369C"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noProof/>
          <w:sz w:val="20"/>
          <w:szCs w:val="20"/>
        </w:rPr>
        <w:drawing>
          <wp:inline distT="0" distB="0" distL="0" distR="0" wp14:anchorId="089CDB4E" wp14:editId="0495FCA2">
            <wp:extent cx="2628265" cy="1790700"/>
            <wp:effectExtent l="0" t="0" r="635" b="0"/>
            <wp:docPr id="1" name="Picture 1" descr="FARM1.png"/>
            <wp:cNvGraphicFramePr/>
            <a:graphic xmlns:a="http://schemas.openxmlformats.org/drawingml/2006/main">
              <a:graphicData uri="http://schemas.openxmlformats.org/drawingml/2006/picture">
                <pic:pic xmlns:pic="http://schemas.openxmlformats.org/drawingml/2006/picture">
                  <pic:nvPicPr>
                    <pic:cNvPr id="5" name="Content Placeholder 4" descr="FARM1.png"/>
                    <pic:cNvPicPr>
                      <a:picLocks noGrp="1" noChangeAspect="1"/>
                    </pic:cNvPicPr>
                  </pic:nvPicPr>
                  <pic:blipFill>
                    <a:blip r:embed="rId10" cstate="print"/>
                    <a:stretch>
                      <a:fillRect/>
                    </a:stretch>
                  </pic:blipFill>
                  <pic:spPr>
                    <a:xfrm>
                      <a:off x="0" y="0"/>
                      <a:ext cx="2624879" cy="1788393"/>
                    </a:xfrm>
                    <a:prstGeom prst="rect">
                      <a:avLst/>
                    </a:prstGeom>
                  </pic:spPr>
                </pic:pic>
              </a:graphicData>
            </a:graphic>
          </wp:inline>
        </w:drawing>
      </w:r>
    </w:p>
    <w:p w14:paraId="3D42E1A7" w14:textId="42889066" w:rsidR="00BF3120" w:rsidRPr="00BF3120" w:rsidRDefault="00BF3120" w:rsidP="00BF3120">
      <w:pPr>
        <w:spacing w:before="240" w:after="0"/>
        <w:jc w:val="center"/>
        <w:rPr>
          <w:rFonts w:ascii="Times New Roman" w:hAnsi="Times New Roman"/>
          <w:i/>
          <w:sz w:val="20"/>
          <w:szCs w:val="20"/>
        </w:rPr>
      </w:pPr>
      <w:r w:rsidRPr="00BF3120">
        <w:rPr>
          <w:rFonts w:ascii="Times New Roman" w:hAnsi="Times New Roman"/>
          <w:i/>
          <w:sz w:val="20"/>
          <w:szCs w:val="20"/>
        </w:rPr>
        <w:t>Fig1 Proposed Architecture</w:t>
      </w:r>
    </w:p>
    <w:p w14:paraId="49D79B8F" w14:textId="77777777" w:rsidR="00BF3120" w:rsidRPr="00BF3120" w:rsidRDefault="00BF3120" w:rsidP="00BF3120">
      <w:pPr>
        <w:spacing w:before="240" w:after="0"/>
        <w:jc w:val="both"/>
        <w:rPr>
          <w:rFonts w:ascii="Times New Roman" w:hAnsi="Times New Roman"/>
          <w:sz w:val="20"/>
          <w:szCs w:val="20"/>
        </w:rPr>
      </w:pPr>
      <w:r w:rsidRPr="00BF3120">
        <w:rPr>
          <w:rFonts w:ascii="Times New Roman" w:hAnsi="Times New Roman"/>
          <w:sz w:val="20"/>
          <w:szCs w:val="20"/>
        </w:rPr>
        <w:lastRenderedPageBreak/>
        <w:t>The system's architecture consists of five core elements: Grower, Producer, Supplier, Retailer, and end-user. For the purposes of data preservation and verification, every component interfaces with the blockchain technology framework, which includes Ethereum [20], Ganache, and Metamask.</w:t>
      </w:r>
    </w:p>
    <w:p w14:paraId="6F779942" w14:textId="77777777" w:rsidR="00BF3120" w:rsidRPr="00BF3120" w:rsidRDefault="00BF3120" w:rsidP="00BF3120">
      <w:pPr>
        <w:spacing w:before="240" w:after="0"/>
        <w:jc w:val="both"/>
        <w:rPr>
          <w:rFonts w:ascii="Times New Roman" w:hAnsi="Times New Roman"/>
          <w:sz w:val="20"/>
          <w:szCs w:val="20"/>
        </w:rPr>
      </w:pPr>
      <w:r w:rsidRPr="00BF3120">
        <w:rPr>
          <w:rFonts w:ascii="Times New Roman" w:hAnsi="Times New Roman"/>
          <w:sz w:val="20"/>
          <w:szCs w:val="20"/>
        </w:rPr>
        <w:t>Blockchain innovation allows agrarians to introduce fresh products into the network and store information in segments. Producers acquire from farmers, verify the merchandise, and then dispatch it to retailers. Distributors facilitate purchases from producers and oversee product details, moving items to sellers. Sellers generate QR codes for validation, promote products, and provide downloadable information on the items.</w:t>
      </w:r>
    </w:p>
    <w:p w14:paraId="5A3F70C9" w14:textId="77777777" w:rsidR="00BF3120" w:rsidRPr="00BF3120" w:rsidRDefault="00BF3120" w:rsidP="00BF3120">
      <w:pPr>
        <w:spacing w:before="240" w:after="0"/>
        <w:jc w:val="both"/>
        <w:rPr>
          <w:rFonts w:ascii="Times New Roman" w:hAnsi="Times New Roman"/>
          <w:sz w:val="20"/>
          <w:szCs w:val="20"/>
        </w:rPr>
      </w:pPr>
      <w:r w:rsidRPr="00BF3120">
        <w:rPr>
          <w:rFonts w:ascii="Times New Roman" w:hAnsi="Times New Roman"/>
          <w:sz w:val="20"/>
          <w:szCs w:val="20"/>
        </w:rPr>
        <w:t>Shoppers generate fresh QR codes, upload scanned QR codes onto the blockchain, and verify products. They can buy veggies, access detailed product information, and ensure transaction data is securely stored on the Blockchain [1].</w:t>
      </w:r>
    </w:p>
    <w:p w14:paraId="4ED6B9F1" w14:textId="77777777" w:rsidR="00BF3120" w:rsidRPr="00BF3120" w:rsidRDefault="00BF3120" w:rsidP="00BF3120">
      <w:pPr>
        <w:spacing w:before="240" w:after="0"/>
        <w:jc w:val="both"/>
        <w:rPr>
          <w:rFonts w:ascii="Times New Roman" w:hAnsi="Times New Roman"/>
          <w:sz w:val="20"/>
          <w:szCs w:val="20"/>
        </w:rPr>
      </w:pPr>
      <w:r w:rsidRPr="00BF3120">
        <w:rPr>
          <w:rFonts w:ascii="Times New Roman" w:hAnsi="Times New Roman"/>
          <w:sz w:val="20"/>
          <w:szCs w:val="20"/>
        </w:rPr>
        <w:t>This framework ensures safety, accountability, and transparency across the entire food supply chain, thereby facilitating seamless collaboration among participants and boosting consumer trust in product genuineness and caliber.</w:t>
      </w:r>
    </w:p>
    <w:p w14:paraId="1EA8341C"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t>c) Modules:</w:t>
      </w:r>
    </w:p>
    <w:p w14:paraId="35E3DCAE" w14:textId="77777777" w:rsidR="00BF3120" w:rsidRPr="00BF3120" w:rsidRDefault="00BF3120" w:rsidP="00BF3120">
      <w:pPr>
        <w:spacing w:before="240" w:after="0"/>
        <w:jc w:val="both"/>
        <w:rPr>
          <w:rFonts w:ascii="Times New Roman" w:hAnsi="Times New Roman"/>
          <w:sz w:val="20"/>
          <w:szCs w:val="20"/>
        </w:rPr>
      </w:pPr>
      <w:r w:rsidRPr="00BF3120">
        <w:rPr>
          <w:rFonts w:ascii="Times New Roman" w:hAnsi="Times New Roman"/>
          <w:sz w:val="20"/>
          <w:szCs w:val="20"/>
        </w:rPr>
        <w:t xml:space="preserve">We utilized the modules of Farmer, Manufacturer, and Distributor to execute this project. </w:t>
      </w:r>
    </w:p>
    <w:p w14:paraId="0195D622" w14:textId="77777777" w:rsidR="00BF3120" w:rsidRPr="00BF3120" w:rsidRDefault="00BF3120" w:rsidP="00BF3120">
      <w:pPr>
        <w:spacing w:before="240" w:after="0"/>
        <w:jc w:val="both"/>
        <w:rPr>
          <w:rFonts w:ascii="Times New Roman" w:hAnsi="Times New Roman"/>
          <w:sz w:val="20"/>
          <w:szCs w:val="20"/>
        </w:rPr>
      </w:pPr>
      <w:proofErr w:type="gramStart"/>
      <w:r w:rsidRPr="00BF3120">
        <w:rPr>
          <w:rFonts w:ascii="Times New Roman" w:hAnsi="Times New Roman"/>
          <w:sz w:val="20"/>
          <w:szCs w:val="20"/>
        </w:rPr>
        <w:t>here</w:t>
      </w:r>
      <w:proofErr w:type="gramEnd"/>
      <w:r w:rsidRPr="00BF3120">
        <w:rPr>
          <w:rFonts w:ascii="Times New Roman" w:hAnsi="Times New Roman"/>
          <w:sz w:val="20"/>
          <w:szCs w:val="20"/>
        </w:rPr>
        <w:t xml:space="preserve"> are the descriptions of these modules:</w:t>
      </w:r>
    </w:p>
    <w:p w14:paraId="6C447E70"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t>I) Farmer Modules:</w:t>
      </w:r>
    </w:p>
    <w:p w14:paraId="1AB36F59"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t>1. Farmer Registration:</w:t>
      </w:r>
    </w:p>
    <w:p w14:paraId="70C3747C" w14:textId="77777777" w:rsidR="00BF3120" w:rsidRPr="00BF3120" w:rsidRDefault="00BF3120" w:rsidP="00BF3120">
      <w:pPr>
        <w:spacing w:before="240" w:after="0"/>
        <w:jc w:val="both"/>
        <w:rPr>
          <w:rFonts w:ascii="Times New Roman" w:hAnsi="Times New Roman"/>
          <w:bCs/>
          <w:sz w:val="20"/>
          <w:szCs w:val="20"/>
        </w:rPr>
      </w:pPr>
      <w:r w:rsidRPr="00BF3120">
        <w:rPr>
          <w:rFonts w:ascii="Times New Roman" w:hAnsi="Times New Roman"/>
          <w:bCs/>
          <w:sz w:val="20"/>
          <w:szCs w:val="20"/>
        </w:rPr>
        <w:t>Agricultural producers enroll by using their login details and providing the necessary information. This phase verifies their presence in the system, consequently enabling their involvement in the supply chain.</w:t>
      </w:r>
    </w:p>
    <w:p w14:paraId="15589A02"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t>2. Farmer Login:</w:t>
      </w:r>
    </w:p>
    <w:p w14:paraId="0318F3DB" w14:textId="77777777" w:rsidR="00BF3120" w:rsidRPr="00BF3120" w:rsidRDefault="00BF3120" w:rsidP="00BF3120">
      <w:pPr>
        <w:spacing w:before="240" w:after="0"/>
        <w:jc w:val="both"/>
        <w:rPr>
          <w:rFonts w:ascii="Times New Roman" w:hAnsi="Times New Roman"/>
          <w:sz w:val="20"/>
          <w:szCs w:val="20"/>
          <w:lang w:val="en-IN"/>
        </w:rPr>
      </w:pPr>
      <w:r w:rsidRPr="00BF3120">
        <w:rPr>
          <w:rFonts w:ascii="Times New Roman" w:hAnsi="Times New Roman"/>
          <w:sz w:val="20"/>
          <w:szCs w:val="20"/>
          <w:lang w:val="en-IN"/>
        </w:rPr>
        <w:t>Entering their login information (password and username) allows enrolled farmers to access their accounts securely and with permission.</w:t>
      </w:r>
    </w:p>
    <w:p w14:paraId="6F4FC3B7"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t>3. Add Product:</w:t>
      </w:r>
    </w:p>
    <w:p w14:paraId="6214354C" w14:textId="77777777" w:rsidR="00BF3120" w:rsidRPr="00BF3120" w:rsidRDefault="00BF3120" w:rsidP="00BF3120">
      <w:pPr>
        <w:spacing w:before="240" w:after="0"/>
        <w:jc w:val="both"/>
        <w:rPr>
          <w:rFonts w:ascii="Times New Roman" w:hAnsi="Times New Roman"/>
          <w:sz w:val="20"/>
          <w:szCs w:val="20"/>
          <w:lang w:val="en-IN"/>
        </w:rPr>
      </w:pPr>
      <w:r w:rsidRPr="00BF3120">
        <w:rPr>
          <w:rFonts w:ascii="Times New Roman" w:hAnsi="Times New Roman"/>
          <w:sz w:val="20"/>
          <w:szCs w:val="20"/>
          <w:lang w:val="en-IN"/>
        </w:rPr>
        <w:lastRenderedPageBreak/>
        <w:t>Producers enable the smooth incorporation of raw materials into the supply chain by adding subtleties to their agricultural products.</w:t>
      </w:r>
    </w:p>
    <w:p w14:paraId="3C4D9215"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t>II) Manufacturer Modules:</w:t>
      </w:r>
    </w:p>
    <w:p w14:paraId="06E9F192"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t>1. Manufacturer Registration:</w:t>
      </w:r>
    </w:p>
    <w:p w14:paraId="57E51B85" w14:textId="77777777" w:rsidR="00BF3120" w:rsidRPr="00BF3120" w:rsidRDefault="00BF3120" w:rsidP="00BF3120">
      <w:pPr>
        <w:spacing w:before="240" w:after="0"/>
        <w:jc w:val="both"/>
        <w:rPr>
          <w:rFonts w:ascii="Times New Roman" w:hAnsi="Times New Roman"/>
          <w:sz w:val="20"/>
          <w:szCs w:val="20"/>
          <w:lang w:val="en-IN"/>
        </w:rPr>
      </w:pPr>
      <w:r w:rsidRPr="00BF3120">
        <w:rPr>
          <w:rFonts w:ascii="Times New Roman" w:hAnsi="Times New Roman"/>
          <w:sz w:val="20"/>
          <w:szCs w:val="20"/>
          <w:lang w:val="en-IN"/>
        </w:rPr>
        <w:t>Manufacturers must provide the necessary information regarding registration and creation of login information for system participation. This stage means their origins and allows them to participate in supply chain sourcing.</w:t>
      </w:r>
    </w:p>
    <w:p w14:paraId="0B5DA0F9"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t>2. Manufacturer Login:</w:t>
      </w:r>
    </w:p>
    <w:p w14:paraId="21F53A43" w14:textId="77777777" w:rsidR="00BF3120" w:rsidRPr="00BF3120" w:rsidRDefault="00BF3120" w:rsidP="00BF3120">
      <w:pPr>
        <w:spacing w:before="240" w:after="0"/>
        <w:jc w:val="both"/>
        <w:rPr>
          <w:rFonts w:ascii="Times New Roman" w:hAnsi="Times New Roman"/>
          <w:sz w:val="20"/>
          <w:szCs w:val="20"/>
          <w:lang w:val="en-IN"/>
        </w:rPr>
      </w:pPr>
      <w:r w:rsidRPr="00BF3120">
        <w:rPr>
          <w:rFonts w:ascii="Times New Roman" w:hAnsi="Times New Roman"/>
          <w:sz w:val="20"/>
          <w:szCs w:val="20"/>
          <w:lang w:val="en-IN"/>
        </w:rPr>
        <w:t>In order to guarantee safe and approved access to accounts in your system, enter your identification, login credentials, and registered manufacturer password.</w:t>
      </w:r>
    </w:p>
    <w:p w14:paraId="57C8F2F5"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t>3. Check Product and Purchase:</w:t>
      </w:r>
    </w:p>
    <w:p w14:paraId="531D79F1" w14:textId="77777777" w:rsidR="00BF3120" w:rsidRPr="00BF3120" w:rsidRDefault="00BF3120" w:rsidP="00BF3120">
      <w:pPr>
        <w:spacing w:before="240" w:after="0"/>
        <w:jc w:val="both"/>
        <w:rPr>
          <w:rFonts w:ascii="Times New Roman" w:hAnsi="Times New Roman"/>
          <w:sz w:val="20"/>
          <w:szCs w:val="20"/>
          <w:lang w:val="en-IN"/>
        </w:rPr>
      </w:pPr>
      <w:r w:rsidRPr="00BF3120">
        <w:rPr>
          <w:rFonts w:ascii="Times New Roman" w:hAnsi="Times New Roman"/>
          <w:sz w:val="20"/>
          <w:szCs w:val="20"/>
          <w:lang w:val="en-IN"/>
        </w:rPr>
        <w:t>Manufacturers check data, employ a range of items, and engage in trade when needed. In order to streamline operations, this function helps manufacturers acquire raw materials or intermediate products from farmers or wholesalers.</w:t>
      </w:r>
    </w:p>
    <w:p w14:paraId="2CDC03B2"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t>III) Distributor Modules:</w:t>
      </w:r>
    </w:p>
    <w:p w14:paraId="0F8681C8"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t>1. Distributor Registration:</w:t>
      </w:r>
    </w:p>
    <w:p w14:paraId="362D9F63" w14:textId="77777777" w:rsidR="00BF3120" w:rsidRPr="00BF3120" w:rsidRDefault="00BF3120" w:rsidP="00BF3120">
      <w:pPr>
        <w:spacing w:before="240" w:after="0"/>
        <w:jc w:val="both"/>
        <w:rPr>
          <w:rFonts w:ascii="Times New Roman" w:hAnsi="Times New Roman"/>
          <w:sz w:val="20"/>
          <w:szCs w:val="20"/>
        </w:rPr>
      </w:pPr>
      <w:r w:rsidRPr="00BF3120">
        <w:rPr>
          <w:rFonts w:ascii="Times New Roman" w:hAnsi="Times New Roman"/>
          <w:sz w:val="20"/>
          <w:szCs w:val="20"/>
        </w:rPr>
        <w:t>Manufacturers use a variety of products, review data and participate in trades when necessary. This feature supports manufacturers in obtaining intermediate products or raw materials from wholesalers or farmers to facilitate operations.</w:t>
      </w:r>
    </w:p>
    <w:p w14:paraId="0F48689E"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t>2. Distributor Login:</w:t>
      </w:r>
    </w:p>
    <w:p w14:paraId="67E22C18" w14:textId="77777777" w:rsidR="00BF3120" w:rsidRPr="00BF3120" w:rsidRDefault="00BF3120" w:rsidP="00BF3120">
      <w:pPr>
        <w:spacing w:before="240" w:after="0"/>
        <w:jc w:val="both"/>
        <w:rPr>
          <w:rFonts w:ascii="Times New Roman" w:hAnsi="Times New Roman"/>
          <w:sz w:val="20"/>
          <w:szCs w:val="20"/>
          <w:lang w:val="en-IN"/>
        </w:rPr>
      </w:pPr>
      <w:r w:rsidRPr="00BF3120">
        <w:rPr>
          <w:rFonts w:ascii="Times New Roman" w:hAnsi="Times New Roman"/>
          <w:sz w:val="20"/>
          <w:szCs w:val="20"/>
          <w:lang w:val="en-IN"/>
        </w:rPr>
        <w:t>Distributors who are registered need to provide their login credentials (password and user). Here, you may be sure that the system will guarantee safe and approved access to your account.</w:t>
      </w:r>
    </w:p>
    <w:p w14:paraId="6AC2857C"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t>3. Add Product:</w:t>
      </w:r>
    </w:p>
    <w:p w14:paraId="4387CE0C" w14:textId="77777777" w:rsidR="00BF3120" w:rsidRPr="00BF3120" w:rsidRDefault="00BF3120" w:rsidP="00BF3120">
      <w:pPr>
        <w:spacing w:before="240" w:after="0"/>
        <w:jc w:val="both"/>
        <w:rPr>
          <w:rFonts w:ascii="Times New Roman" w:hAnsi="Times New Roman"/>
          <w:sz w:val="20"/>
          <w:szCs w:val="20"/>
          <w:lang w:val="en-IN"/>
        </w:rPr>
      </w:pPr>
      <w:r w:rsidRPr="00BF3120">
        <w:rPr>
          <w:rFonts w:ascii="Times New Roman" w:hAnsi="Times New Roman"/>
          <w:sz w:val="20"/>
          <w:szCs w:val="20"/>
          <w:lang w:val="en-IN"/>
        </w:rPr>
        <w:t>By combining items into inventory and encouraging sales at their stores, retailers will help to create supply chains. This feature improves the distribution system's efficiency and guarantees a smooth product flow.</w:t>
      </w:r>
    </w:p>
    <w:p w14:paraId="4BF880B2"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t>IV) Retailer Modules:</w:t>
      </w:r>
    </w:p>
    <w:p w14:paraId="176DFA71"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lastRenderedPageBreak/>
        <w:t>1. Retailer Registration:</w:t>
      </w:r>
    </w:p>
    <w:p w14:paraId="712D895B" w14:textId="77777777" w:rsidR="00BF3120" w:rsidRPr="00BF3120" w:rsidRDefault="00BF3120" w:rsidP="00BF3120">
      <w:pPr>
        <w:spacing w:before="240" w:after="0"/>
        <w:jc w:val="both"/>
        <w:rPr>
          <w:rFonts w:ascii="Times New Roman" w:hAnsi="Times New Roman"/>
          <w:sz w:val="20"/>
          <w:szCs w:val="20"/>
          <w:lang w:val="en-IN"/>
        </w:rPr>
      </w:pPr>
      <w:r w:rsidRPr="00BF3120">
        <w:rPr>
          <w:rFonts w:ascii="Times New Roman" w:hAnsi="Times New Roman"/>
          <w:sz w:val="20"/>
          <w:szCs w:val="20"/>
          <w:lang w:val="en-IN"/>
        </w:rPr>
        <w:t>By filling up the required forms, creating login credentials, and confirming its existence on the website, the dealer registers. This stage assists you in obtaining the resources required to perform memory inspections and handle transactions.</w:t>
      </w:r>
    </w:p>
    <w:p w14:paraId="7AFB4CC2"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t>2. Retailer Login:</w:t>
      </w:r>
    </w:p>
    <w:p w14:paraId="15BCB37A" w14:textId="77777777" w:rsidR="00BF3120" w:rsidRPr="00BF3120" w:rsidRDefault="00BF3120" w:rsidP="00BF3120">
      <w:pPr>
        <w:spacing w:before="240" w:after="0"/>
        <w:jc w:val="both"/>
        <w:rPr>
          <w:rFonts w:ascii="Times New Roman" w:hAnsi="Times New Roman"/>
          <w:bCs/>
          <w:sz w:val="20"/>
          <w:szCs w:val="20"/>
          <w:lang w:val="en-IN"/>
        </w:rPr>
      </w:pPr>
      <w:r w:rsidRPr="00BF3120">
        <w:rPr>
          <w:rFonts w:ascii="Times New Roman" w:hAnsi="Times New Roman"/>
          <w:bCs/>
          <w:sz w:val="20"/>
          <w:szCs w:val="20"/>
          <w:lang w:val="en-IN"/>
        </w:rPr>
        <w:t>Enter your password and registered login details. Verified and safe access to your account is guaranteed by a certified business.</w:t>
      </w:r>
    </w:p>
    <w:p w14:paraId="033E12AF" w14:textId="77777777" w:rsidR="00BF3120" w:rsidRPr="00BF3120" w:rsidRDefault="00BF3120" w:rsidP="00BF3120">
      <w:pPr>
        <w:spacing w:before="240" w:after="0"/>
        <w:jc w:val="both"/>
        <w:rPr>
          <w:rFonts w:ascii="Times New Roman" w:hAnsi="Times New Roman"/>
          <w:b/>
          <w:sz w:val="20"/>
          <w:szCs w:val="20"/>
        </w:rPr>
      </w:pPr>
    </w:p>
    <w:p w14:paraId="7F5F825C"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t>3. Sell Products and Generate QR code:</w:t>
      </w:r>
    </w:p>
    <w:p w14:paraId="0E190BDF" w14:textId="77777777" w:rsidR="00BF3120" w:rsidRPr="00BF3120" w:rsidRDefault="00BF3120" w:rsidP="00BF3120">
      <w:pPr>
        <w:spacing w:before="240" w:after="0"/>
        <w:jc w:val="both"/>
        <w:rPr>
          <w:rFonts w:ascii="Times New Roman" w:hAnsi="Times New Roman"/>
          <w:sz w:val="20"/>
          <w:szCs w:val="20"/>
          <w:lang w:val="en-IN"/>
        </w:rPr>
      </w:pPr>
      <w:r w:rsidRPr="00BF3120">
        <w:rPr>
          <w:rFonts w:ascii="Times New Roman" w:hAnsi="Times New Roman"/>
          <w:sz w:val="20"/>
          <w:szCs w:val="20"/>
          <w:lang w:val="en-IN"/>
        </w:rPr>
        <w:t>Retailers employ system features to increase sales and create QR codes to increase product visibility. This will facilitate the best possible customer transactions, encourage efficient inventory management, and propel overall performance.</w:t>
      </w:r>
    </w:p>
    <w:p w14:paraId="71E92B92"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t>V) Customer Modules:</w:t>
      </w:r>
    </w:p>
    <w:p w14:paraId="19397DC5"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t>1. Customer Registration:</w:t>
      </w:r>
    </w:p>
    <w:p w14:paraId="4D9AC076" w14:textId="77777777" w:rsidR="00BF3120" w:rsidRPr="00BF3120" w:rsidRDefault="00BF3120" w:rsidP="00BF3120">
      <w:pPr>
        <w:spacing w:before="240" w:after="0"/>
        <w:jc w:val="both"/>
        <w:rPr>
          <w:rFonts w:ascii="Times New Roman" w:hAnsi="Times New Roman"/>
          <w:sz w:val="20"/>
          <w:szCs w:val="20"/>
          <w:lang w:val="en-IN"/>
        </w:rPr>
      </w:pPr>
      <w:r w:rsidRPr="00BF3120">
        <w:rPr>
          <w:rFonts w:ascii="Times New Roman" w:hAnsi="Times New Roman"/>
          <w:sz w:val="20"/>
          <w:szCs w:val="20"/>
          <w:lang w:val="en-IN"/>
        </w:rPr>
        <w:t>By figuring out their login credentials and giving them the required information, customers start to commit to the system. Devices needed for authentication and purchase operations are accessible at this level.</w:t>
      </w:r>
    </w:p>
    <w:p w14:paraId="44D65D29"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t>2. Customer Login:</w:t>
      </w:r>
    </w:p>
    <w:p w14:paraId="6EC0D61E" w14:textId="77777777" w:rsidR="00BF3120" w:rsidRPr="00BF3120" w:rsidRDefault="00BF3120" w:rsidP="00BF3120">
      <w:pPr>
        <w:spacing w:before="240" w:after="0"/>
        <w:jc w:val="both"/>
        <w:rPr>
          <w:rFonts w:ascii="Times New Roman" w:hAnsi="Times New Roman"/>
          <w:sz w:val="20"/>
          <w:szCs w:val="20"/>
          <w:lang w:val="en-IN"/>
        </w:rPr>
      </w:pPr>
      <w:r w:rsidRPr="00BF3120">
        <w:rPr>
          <w:rFonts w:ascii="Times New Roman" w:hAnsi="Times New Roman"/>
          <w:sz w:val="20"/>
          <w:szCs w:val="20"/>
          <w:lang w:val="en-IN"/>
        </w:rPr>
        <w:t>To verify safe and approved access to the system, enter the username and password of the registered user.</w:t>
      </w:r>
    </w:p>
    <w:p w14:paraId="76E33023"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t>3. Authenticate Scan:</w:t>
      </w:r>
    </w:p>
    <w:p w14:paraId="04BA967F" w14:textId="77777777" w:rsidR="00BF3120" w:rsidRPr="00BF3120" w:rsidRDefault="00BF3120" w:rsidP="00BF3120">
      <w:pPr>
        <w:spacing w:before="240" w:after="0"/>
        <w:jc w:val="both"/>
        <w:rPr>
          <w:rFonts w:ascii="Times New Roman" w:hAnsi="Times New Roman"/>
          <w:sz w:val="20"/>
          <w:szCs w:val="20"/>
          <w:lang w:val="en-IN"/>
        </w:rPr>
      </w:pPr>
      <w:r w:rsidRPr="00BF3120">
        <w:rPr>
          <w:rFonts w:ascii="Times New Roman" w:hAnsi="Times New Roman"/>
          <w:sz w:val="20"/>
          <w:szCs w:val="20"/>
          <w:lang w:val="en-IN"/>
        </w:rPr>
        <w:t>To increase supply chain trust and guarantee product efficacy, consumers use product scans to verify reliability.</w:t>
      </w:r>
    </w:p>
    <w:p w14:paraId="052C2948"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t>4. Buy Vegetables:</w:t>
      </w:r>
    </w:p>
    <w:p w14:paraId="0A3869E7" w14:textId="77777777" w:rsidR="00BF3120" w:rsidRPr="00BF3120" w:rsidRDefault="00BF3120" w:rsidP="00BF3120">
      <w:pPr>
        <w:spacing w:before="240" w:after="0"/>
        <w:jc w:val="both"/>
        <w:rPr>
          <w:rFonts w:ascii="Times New Roman" w:hAnsi="Times New Roman"/>
          <w:sz w:val="20"/>
          <w:szCs w:val="20"/>
          <w:lang w:val="en-IN"/>
        </w:rPr>
      </w:pPr>
      <w:r w:rsidRPr="00BF3120">
        <w:rPr>
          <w:rFonts w:ascii="Times New Roman" w:hAnsi="Times New Roman"/>
          <w:sz w:val="20"/>
          <w:szCs w:val="20"/>
          <w:lang w:val="en-IN"/>
        </w:rPr>
        <w:t>Customers purchase vegetables in a transparent and safe manner by using a straightforward shopping strategy. This function enhances the purchasing experience and facilitates smooth system interaction.</w:t>
      </w:r>
    </w:p>
    <w:p w14:paraId="314385FB"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t xml:space="preserve">d) </w:t>
      </w:r>
      <w:proofErr w:type="spellStart"/>
      <w:r w:rsidRPr="00BF3120">
        <w:rPr>
          <w:rFonts w:ascii="Times New Roman" w:hAnsi="Times New Roman"/>
          <w:b/>
          <w:sz w:val="20"/>
          <w:szCs w:val="20"/>
        </w:rPr>
        <w:t>Blockchain</w:t>
      </w:r>
      <w:proofErr w:type="spellEnd"/>
      <w:r w:rsidRPr="00BF3120">
        <w:rPr>
          <w:rFonts w:ascii="Times New Roman" w:hAnsi="Times New Roman"/>
          <w:b/>
          <w:sz w:val="20"/>
          <w:szCs w:val="20"/>
        </w:rPr>
        <w:t xml:space="preserve"> Integration:</w:t>
      </w:r>
    </w:p>
    <w:p w14:paraId="0677B778" w14:textId="77777777" w:rsidR="00BF3120" w:rsidRPr="00BF3120" w:rsidRDefault="00BF3120" w:rsidP="00BF3120">
      <w:pPr>
        <w:spacing w:before="240" w:after="0"/>
        <w:jc w:val="both"/>
        <w:rPr>
          <w:rFonts w:ascii="Times New Roman" w:hAnsi="Times New Roman"/>
          <w:sz w:val="20"/>
          <w:szCs w:val="20"/>
          <w:lang w:val="en-IN"/>
        </w:rPr>
      </w:pPr>
      <w:r w:rsidRPr="00BF3120">
        <w:rPr>
          <w:rFonts w:ascii="Times New Roman" w:hAnsi="Times New Roman"/>
          <w:sz w:val="20"/>
          <w:szCs w:val="20"/>
          <w:lang w:val="en-IN"/>
        </w:rPr>
        <w:lastRenderedPageBreak/>
        <w:t xml:space="preserve">Numerous supply chain businesses employ </w:t>
      </w:r>
      <w:proofErr w:type="spellStart"/>
      <w:r w:rsidRPr="00BF3120">
        <w:rPr>
          <w:rFonts w:ascii="Times New Roman" w:hAnsi="Times New Roman"/>
          <w:sz w:val="20"/>
          <w:szCs w:val="20"/>
          <w:lang w:val="en-IN"/>
        </w:rPr>
        <w:t>blockchain's</w:t>
      </w:r>
      <w:proofErr w:type="spellEnd"/>
      <w:r w:rsidRPr="00BF3120">
        <w:rPr>
          <w:rFonts w:ascii="Times New Roman" w:hAnsi="Times New Roman"/>
          <w:sz w:val="20"/>
          <w:szCs w:val="20"/>
          <w:lang w:val="en-IN"/>
        </w:rPr>
        <w:t xml:space="preserve"> distributed software architecture to translate information transactions. Data is stored in a network of nodes that are controlled by databases or central authority, guaranteeing enhanced security and decentralization. This lowers the possibility of a single point of error and strengthens the information change process.</w:t>
      </w:r>
    </w:p>
    <w:p w14:paraId="39C61C6F" w14:textId="77777777" w:rsidR="00BF3120" w:rsidRPr="00BF3120" w:rsidRDefault="00BF3120" w:rsidP="00BF3120">
      <w:pPr>
        <w:spacing w:before="240" w:after="0"/>
        <w:jc w:val="both"/>
        <w:rPr>
          <w:rFonts w:ascii="Times New Roman" w:hAnsi="Times New Roman"/>
          <w:sz w:val="20"/>
          <w:szCs w:val="20"/>
          <w:lang w:val="en-IN"/>
        </w:rPr>
      </w:pPr>
      <w:proofErr w:type="spellStart"/>
      <w:r w:rsidRPr="00BF3120">
        <w:rPr>
          <w:rFonts w:ascii="Times New Roman" w:hAnsi="Times New Roman"/>
          <w:sz w:val="20"/>
          <w:szCs w:val="20"/>
          <w:lang w:val="en-IN"/>
        </w:rPr>
        <w:t>Ethereum</w:t>
      </w:r>
      <w:proofErr w:type="spellEnd"/>
      <w:r w:rsidRPr="00BF3120">
        <w:rPr>
          <w:rFonts w:ascii="Times New Roman" w:hAnsi="Times New Roman"/>
          <w:sz w:val="20"/>
          <w:szCs w:val="20"/>
          <w:lang w:val="en-IN"/>
        </w:rPr>
        <w:t xml:space="preserve"> smart contracts ensure secure crop tracking and promote transparent and verifiable interactions. Smart contracts enforce the rules governing crop tracking by ensuring that the process is secure, transparent, and impenetrable. This increases the confidence of those involved in the food supply chain.</w:t>
      </w:r>
    </w:p>
    <w:p w14:paraId="003D9DC1" w14:textId="77777777" w:rsidR="00BF3120" w:rsidRPr="00BF3120" w:rsidRDefault="00BF3120" w:rsidP="00BF3120">
      <w:pPr>
        <w:spacing w:before="240" w:after="0"/>
        <w:jc w:val="both"/>
        <w:rPr>
          <w:rFonts w:ascii="Times New Roman" w:hAnsi="Times New Roman"/>
          <w:sz w:val="20"/>
          <w:szCs w:val="20"/>
        </w:rPr>
      </w:pPr>
      <w:r w:rsidRPr="00BF3120">
        <w:rPr>
          <w:rFonts w:ascii="Times New Roman" w:hAnsi="Times New Roman"/>
          <w:sz w:val="20"/>
          <w:szCs w:val="20"/>
        </w:rPr>
        <w:t xml:space="preserve">If you maintain the immutable ledger enabled by the </w:t>
      </w:r>
      <w:proofErr w:type="spellStart"/>
      <w:r w:rsidRPr="00BF3120">
        <w:rPr>
          <w:rFonts w:ascii="Times New Roman" w:hAnsi="Times New Roman"/>
          <w:sz w:val="20"/>
          <w:szCs w:val="20"/>
        </w:rPr>
        <w:t>blockchain</w:t>
      </w:r>
      <w:proofErr w:type="spellEnd"/>
      <w:r w:rsidRPr="00BF3120">
        <w:rPr>
          <w:rFonts w:ascii="Times New Roman" w:hAnsi="Times New Roman"/>
          <w:sz w:val="20"/>
          <w:szCs w:val="20"/>
        </w:rPr>
        <w:t>, this means that you cannot change the data after input. Link to "Interplanetary File Systems &amp; IPFS&amp;#</w:t>
      </w:r>
    </w:p>
    <w:p w14:paraId="56D996E8" w14:textId="77777777" w:rsidR="00BF3120" w:rsidRPr="00BF3120" w:rsidRDefault="00BF3120" w:rsidP="00BF3120">
      <w:pPr>
        <w:spacing w:before="240" w:after="0"/>
        <w:jc w:val="both"/>
        <w:rPr>
          <w:rFonts w:ascii="Times New Roman" w:hAnsi="Times New Roman"/>
          <w:sz w:val="20"/>
          <w:szCs w:val="20"/>
        </w:rPr>
      </w:pPr>
      <w:r w:rsidRPr="00BF3120">
        <w:rPr>
          <w:rFonts w:ascii="Times New Roman" w:hAnsi="Times New Roman"/>
          <w:sz w:val="20"/>
          <w:szCs w:val="20"/>
        </w:rPr>
        <w:t xml:space="preserve">1;" provides even more security and decentralization. The extended content mechanism allows you to store and retrieve data. The way to maintain this is block style. Each block in the </w:t>
      </w:r>
      <w:proofErr w:type="spellStart"/>
      <w:r w:rsidRPr="00BF3120">
        <w:rPr>
          <w:rFonts w:ascii="Times New Roman" w:hAnsi="Times New Roman"/>
          <w:sz w:val="20"/>
          <w:szCs w:val="20"/>
        </w:rPr>
        <w:t>blockchain</w:t>
      </w:r>
      <w:proofErr w:type="spellEnd"/>
      <w:r w:rsidRPr="00BF3120">
        <w:rPr>
          <w:rFonts w:ascii="Times New Roman" w:hAnsi="Times New Roman"/>
          <w:sz w:val="20"/>
          <w:szCs w:val="20"/>
        </w:rPr>
        <w:t xml:space="preserve"> is connected to a distinctive hash code. Some knots or servers hold these blocks that are held above them. Before storing clean entries, the </w:t>
      </w:r>
      <w:proofErr w:type="spellStart"/>
      <w:r w:rsidRPr="00BF3120">
        <w:rPr>
          <w:rFonts w:ascii="Times New Roman" w:hAnsi="Times New Roman"/>
          <w:sz w:val="20"/>
          <w:szCs w:val="20"/>
        </w:rPr>
        <w:t>blockchain</w:t>
      </w:r>
      <w:proofErr w:type="spellEnd"/>
      <w:r w:rsidRPr="00BF3120">
        <w:rPr>
          <w:rFonts w:ascii="Times New Roman" w:hAnsi="Times New Roman"/>
          <w:sz w:val="20"/>
          <w:szCs w:val="20"/>
        </w:rPr>
        <w:t xml:space="preserve"> checks the hash code for each block. If all block data needs to be changed, the hash code will also be changed, and data integrity and invariable due to the use of security alarms. Therefore, </w:t>
      </w:r>
      <w:proofErr w:type="spellStart"/>
      <w:r w:rsidRPr="00BF3120">
        <w:rPr>
          <w:rFonts w:ascii="Times New Roman" w:hAnsi="Times New Roman"/>
          <w:sz w:val="20"/>
          <w:szCs w:val="20"/>
        </w:rPr>
        <w:t>blockchain</w:t>
      </w:r>
      <w:proofErr w:type="spellEnd"/>
      <w:r w:rsidRPr="00BF3120">
        <w:rPr>
          <w:rFonts w:ascii="Times New Roman" w:hAnsi="Times New Roman"/>
          <w:sz w:val="20"/>
          <w:szCs w:val="20"/>
        </w:rPr>
        <w:t xml:space="preserve"> and IPF create operation-resistant communication files where IPF's distribution and content properties satisfy the immutability of the </w:t>
      </w:r>
      <w:proofErr w:type="spellStart"/>
      <w:r w:rsidRPr="00BF3120">
        <w:rPr>
          <w:rFonts w:ascii="Times New Roman" w:hAnsi="Times New Roman"/>
          <w:sz w:val="20"/>
          <w:szCs w:val="20"/>
        </w:rPr>
        <w:t>blockchain</w:t>
      </w:r>
      <w:proofErr w:type="spellEnd"/>
      <w:r w:rsidRPr="00BF3120">
        <w:rPr>
          <w:rFonts w:ascii="Times New Roman" w:hAnsi="Times New Roman"/>
          <w:sz w:val="20"/>
          <w:szCs w:val="20"/>
        </w:rPr>
        <w:t>.</w:t>
      </w:r>
    </w:p>
    <w:p w14:paraId="747F190C" w14:textId="77777777" w:rsidR="00BF3120" w:rsidRPr="00BF3120" w:rsidRDefault="00BF3120" w:rsidP="00BF3120">
      <w:pPr>
        <w:spacing w:before="240" w:after="0"/>
        <w:jc w:val="both"/>
        <w:rPr>
          <w:rFonts w:ascii="Times New Roman" w:hAnsi="Times New Roman"/>
          <w:sz w:val="20"/>
          <w:szCs w:val="20"/>
          <w:lang w:val="en-IN"/>
        </w:rPr>
      </w:pPr>
      <w:proofErr w:type="spellStart"/>
      <w:r w:rsidRPr="00BF3120">
        <w:rPr>
          <w:rFonts w:ascii="Times New Roman" w:hAnsi="Times New Roman"/>
          <w:sz w:val="20"/>
          <w:szCs w:val="20"/>
          <w:lang w:val="en-IN"/>
        </w:rPr>
        <w:t>Blockchain</w:t>
      </w:r>
      <w:proofErr w:type="spellEnd"/>
      <w:r w:rsidRPr="00BF3120">
        <w:rPr>
          <w:rFonts w:ascii="Times New Roman" w:hAnsi="Times New Roman"/>
          <w:sz w:val="20"/>
          <w:szCs w:val="20"/>
          <w:lang w:val="en-IN"/>
        </w:rPr>
        <w:t xml:space="preserve"> technology eliminates middlemen, transaction records, and centralized authority from the food supply chain. The distributed nature of </w:t>
      </w:r>
      <w:proofErr w:type="spellStart"/>
      <w:r w:rsidRPr="00BF3120">
        <w:rPr>
          <w:rFonts w:ascii="Times New Roman" w:hAnsi="Times New Roman"/>
          <w:sz w:val="20"/>
          <w:szCs w:val="20"/>
          <w:lang w:val="en-IN"/>
        </w:rPr>
        <w:t>blockchain</w:t>
      </w:r>
      <w:proofErr w:type="spellEnd"/>
      <w:r w:rsidRPr="00BF3120">
        <w:rPr>
          <w:rFonts w:ascii="Times New Roman" w:hAnsi="Times New Roman"/>
          <w:sz w:val="20"/>
          <w:szCs w:val="20"/>
          <w:lang w:val="en-IN"/>
        </w:rPr>
        <w:t xml:space="preserve"> technology eliminates the need for a reliable middleman by enabling information to flow and transactions between relevant parties to occur directly between them. This reduces the chance of </w:t>
      </w:r>
      <w:proofErr w:type="gramStart"/>
      <w:r w:rsidRPr="00BF3120">
        <w:rPr>
          <w:rFonts w:ascii="Times New Roman" w:hAnsi="Times New Roman"/>
          <w:sz w:val="20"/>
          <w:szCs w:val="20"/>
          <w:lang w:val="en-IN"/>
        </w:rPr>
        <w:t>fraud,</w:t>
      </w:r>
      <w:proofErr w:type="gramEnd"/>
      <w:r w:rsidRPr="00BF3120">
        <w:rPr>
          <w:rFonts w:ascii="Times New Roman" w:hAnsi="Times New Roman"/>
          <w:sz w:val="20"/>
          <w:szCs w:val="20"/>
          <w:lang w:val="en-IN"/>
        </w:rPr>
        <w:t xml:space="preserve"> increases supply chain efficiency, and aids in cost control.</w:t>
      </w:r>
    </w:p>
    <w:p w14:paraId="4AF0D69F"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t>e) GANACHE:</w:t>
      </w:r>
    </w:p>
    <w:p w14:paraId="146675F2" w14:textId="77777777" w:rsidR="00BF3120" w:rsidRPr="00BF3120" w:rsidRDefault="00BF3120" w:rsidP="00BF3120">
      <w:pPr>
        <w:spacing w:before="240" w:after="0"/>
        <w:jc w:val="both"/>
        <w:rPr>
          <w:rFonts w:ascii="Times New Roman" w:hAnsi="Times New Roman"/>
          <w:bCs/>
          <w:sz w:val="20"/>
          <w:szCs w:val="20"/>
          <w:lang w:val="en-IN"/>
        </w:rPr>
      </w:pPr>
      <w:proofErr w:type="spellStart"/>
      <w:r w:rsidRPr="00BF3120">
        <w:rPr>
          <w:rFonts w:ascii="Times New Roman" w:hAnsi="Times New Roman"/>
          <w:bCs/>
          <w:sz w:val="20"/>
          <w:szCs w:val="20"/>
          <w:lang w:val="en-IN"/>
        </w:rPr>
        <w:t>Ganache</w:t>
      </w:r>
      <w:proofErr w:type="spellEnd"/>
      <w:r w:rsidRPr="00BF3120">
        <w:rPr>
          <w:rFonts w:ascii="Times New Roman" w:hAnsi="Times New Roman"/>
          <w:bCs/>
          <w:sz w:val="20"/>
          <w:szCs w:val="20"/>
          <w:lang w:val="en-IN"/>
        </w:rPr>
        <w:t xml:space="preserve"> is an intuitive user interface for tracking </w:t>
      </w:r>
      <w:proofErr w:type="spellStart"/>
      <w:r w:rsidRPr="00BF3120">
        <w:rPr>
          <w:rFonts w:ascii="Times New Roman" w:hAnsi="Times New Roman"/>
          <w:bCs/>
          <w:sz w:val="20"/>
          <w:szCs w:val="20"/>
          <w:lang w:val="en-IN"/>
        </w:rPr>
        <w:t>Ethereum</w:t>
      </w:r>
      <w:proofErr w:type="spellEnd"/>
      <w:r w:rsidRPr="00BF3120">
        <w:rPr>
          <w:rFonts w:ascii="Times New Roman" w:hAnsi="Times New Roman"/>
          <w:bCs/>
          <w:sz w:val="20"/>
          <w:szCs w:val="20"/>
          <w:lang w:val="en-IN"/>
        </w:rPr>
        <w:t xml:space="preserve"> </w:t>
      </w:r>
      <w:proofErr w:type="spellStart"/>
      <w:r w:rsidRPr="00BF3120">
        <w:rPr>
          <w:rFonts w:ascii="Times New Roman" w:hAnsi="Times New Roman"/>
          <w:bCs/>
          <w:sz w:val="20"/>
          <w:szCs w:val="20"/>
          <w:lang w:val="en-IN"/>
        </w:rPr>
        <w:t>blockchain</w:t>
      </w:r>
      <w:proofErr w:type="spellEnd"/>
      <w:r w:rsidRPr="00BF3120">
        <w:rPr>
          <w:rFonts w:ascii="Times New Roman" w:hAnsi="Times New Roman"/>
          <w:bCs/>
          <w:sz w:val="20"/>
          <w:szCs w:val="20"/>
          <w:lang w:val="en-IN"/>
        </w:rPr>
        <w:t xml:space="preserve"> activities. It facilitates the tracking of accounts, transactions, and smart contracts, enabling access even for individuals who are not very knowledgeable about </w:t>
      </w:r>
      <w:proofErr w:type="spellStart"/>
      <w:r w:rsidRPr="00BF3120">
        <w:rPr>
          <w:rFonts w:ascii="Times New Roman" w:hAnsi="Times New Roman"/>
          <w:bCs/>
          <w:sz w:val="20"/>
          <w:szCs w:val="20"/>
          <w:lang w:val="en-IN"/>
        </w:rPr>
        <w:t>blockchain</w:t>
      </w:r>
      <w:proofErr w:type="spellEnd"/>
      <w:r w:rsidRPr="00BF3120">
        <w:rPr>
          <w:rFonts w:ascii="Times New Roman" w:hAnsi="Times New Roman"/>
          <w:bCs/>
          <w:sz w:val="20"/>
          <w:szCs w:val="20"/>
          <w:lang w:val="en-IN"/>
        </w:rPr>
        <w:t xml:space="preserve">. By offering complete transaction information, such as sender, recipient, amounts, gas consumption, and success status, </w:t>
      </w:r>
      <w:proofErr w:type="spellStart"/>
      <w:r w:rsidRPr="00BF3120">
        <w:rPr>
          <w:rFonts w:ascii="Times New Roman" w:hAnsi="Times New Roman"/>
          <w:bCs/>
          <w:sz w:val="20"/>
          <w:szCs w:val="20"/>
          <w:lang w:val="en-IN"/>
        </w:rPr>
        <w:t>Ganache</w:t>
      </w:r>
      <w:proofErr w:type="spellEnd"/>
      <w:r w:rsidRPr="00BF3120">
        <w:rPr>
          <w:rFonts w:ascii="Times New Roman" w:hAnsi="Times New Roman"/>
          <w:bCs/>
          <w:sz w:val="20"/>
          <w:szCs w:val="20"/>
          <w:lang w:val="en-IN"/>
        </w:rPr>
        <w:t xml:space="preserve"> </w:t>
      </w:r>
      <w:r w:rsidRPr="00BF3120">
        <w:rPr>
          <w:rFonts w:ascii="Times New Roman" w:hAnsi="Times New Roman"/>
          <w:bCs/>
          <w:sz w:val="20"/>
          <w:szCs w:val="20"/>
          <w:lang w:val="en-IN"/>
        </w:rPr>
        <w:lastRenderedPageBreak/>
        <w:t>ensures transaction accuracy and aids in debugging. Additionally, it monitors smart contract implementations to ensure appropriate deployment and use. This transparency simplifies validation and monitoring processes.</w:t>
      </w:r>
    </w:p>
    <w:p w14:paraId="39C772C5" w14:textId="77777777" w:rsidR="00BF3120" w:rsidRPr="00BF3120" w:rsidRDefault="00BF3120" w:rsidP="00BF3120">
      <w:pPr>
        <w:spacing w:before="240" w:after="0"/>
        <w:jc w:val="both"/>
        <w:rPr>
          <w:rFonts w:ascii="Times New Roman" w:hAnsi="Times New Roman"/>
          <w:bCs/>
          <w:sz w:val="20"/>
          <w:szCs w:val="20"/>
          <w:lang w:val="en-IN"/>
        </w:rPr>
      </w:pPr>
      <w:r w:rsidRPr="00BF3120">
        <w:rPr>
          <w:rFonts w:ascii="Times New Roman" w:hAnsi="Times New Roman"/>
          <w:bCs/>
          <w:sz w:val="20"/>
          <w:szCs w:val="20"/>
          <w:lang w:val="en-IN"/>
        </w:rPr>
        <w:t xml:space="preserve">We can examine the details of each </w:t>
      </w:r>
      <w:proofErr w:type="spellStart"/>
      <w:r w:rsidRPr="00BF3120">
        <w:rPr>
          <w:rFonts w:ascii="Times New Roman" w:hAnsi="Times New Roman"/>
          <w:bCs/>
          <w:sz w:val="20"/>
          <w:szCs w:val="20"/>
          <w:lang w:val="en-IN"/>
        </w:rPr>
        <w:t>Ethereum</w:t>
      </w:r>
      <w:proofErr w:type="spellEnd"/>
      <w:r w:rsidRPr="00BF3120">
        <w:rPr>
          <w:rFonts w:ascii="Times New Roman" w:hAnsi="Times New Roman"/>
          <w:bCs/>
          <w:sz w:val="20"/>
          <w:szCs w:val="20"/>
          <w:lang w:val="en-IN"/>
        </w:rPr>
        <w:t xml:space="preserve"> </w:t>
      </w:r>
      <w:proofErr w:type="spellStart"/>
      <w:r w:rsidRPr="00BF3120">
        <w:rPr>
          <w:rFonts w:ascii="Times New Roman" w:hAnsi="Times New Roman"/>
          <w:bCs/>
          <w:sz w:val="20"/>
          <w:szCs w:val="20"/>
          <w:lang w:val="en-IN"/>
        </w:rPr>
        <w:t>blockchain</w:t>
      </w:r>
      <w:proofErr w:type="spellEnd"/>
      <w:r w:rsidRPr="00BF3120">
        <w:rPr>
          <w:rFonts w:ascii="Times New Roman" w:hAnsi="Times New Roman"/>
          <w:bCs/>
          <w:sz w:val="20"/>
          <w:szCs w:val="20"/>
          <w:lang w:val="en-IN"/>
        </w:rPr>
        <w:t xml:space="preserve"> block thanks to </w:t>
      </w:r>
      <w:proofErr w:type="spellStart"/>
      <w:r w:rsidRPr="00BF3120">
        <w:rPr>
          <w:rFonts w:ascii="Times New Roman" w:hAnsi="Times New Roman"/>
          <w:bCs/>
          <w:sz w:val="20"/>
          <w:szCs w:val="20"/>
          <w:lang w:val="en-IN"/>
        </w:rPr>
        <w:t>Ganache</w:t>
      </w:r>
      <w:proofErr w:type="spellEnd"/>
      <w:r w:rsidRPr="00BF3120">
        <w:rPr>
          <w:rFonts w:ascii="Times New Roman" w:hAnsi="Times New Roman"/>
          <w:bCs/>
          <w:sz w:val="20"/>
          <w:szCs w:val="20"/>
          <w:lang w:val="en-IN"/>
        </w:rPr>
        <w:t xml:space="preserve">. We can find out what transactions took place inside a block, when it was introduced, and how much gas—the processing energy—was used up there. Additionally, </w:t>
      </w:r>
      <w:proofErr w:type="spellStart"/>
      <w:r w:rsidRPr="00BF3120">
        <w:rPr>
          <w:rFonts w:ascii="Times New Roman" w:hAnsi="Times New Roman"/>
          <w:bCs/>
          <w:sz w:val="20"/>
          <w:szCs w:val="20"/>
          <w:lang w:val="en-IN"/>
        </w:rPr>
        <w:t>Ganache</w:t>
      </w:r>
      <w:proofErr w:type="spellEnd"/>
      <w:r w:rsidRPr="00BF3120">
        <w:rPr>
          <w:rFonts w:ascii="Times New Roman" w:hAnsi="Times New Roman"/>
          <w:bCs/>
          <w:sz w:val="20"/>
          <w:szCs w:val="20"/>
          <w:lang w:val="en-IN"/>
        </w:rPr>
        <w:t xml:space="preserve"> allows data to be retrieved from stored blocks, which allows developers to access and examine specific block information.</w:t>
      </w:r>
    </w:p>
    <w:p w14:paraId="338ACFB3" w14:textId="77777777" w:rsidR="00BF3120" w:rsidRPr="00BF3120" w:rsidRDefault="00BF3120" w:rsidP="00BF3120">
      <w:pPr>
        <w:spacing w:before="240" w:after="0"/>
        <w:jc w:val="both"/>
        <w:rPr>
          <w:rFonts w:ascii="Times New Roman" w:hAnsi="Times New Roman"/>
          <w:b/>
          <w:sz w:val="20"/>
          <w:szCs w:val="20"/>
        </w:rPr>
      </w:pPr>
      <w:r w:rsidRPr="00BF3120">
        <w:rPr>
          <w:rFonts w:ascii="Times New Roman" w:hAnsi="Times New Roman"/>
          <w:b/>
          <w:sz w:val="20"/>
          <w:szCs w:val="20"/>
        </w:rPr>
        <w:t>f) METAMASK:</w:t>
      </w:r>
    </w:p>
    <w:p w14:paraId="6F4EE196" w14:textId="77777777" w:rsidR="00BF3120" w:rsidRPr="00BF3120" w:rsidRDefault="00BF3120" w:rsidP="00BF3120">
      <w:pPr>
        <w:spacing w:before="240" w:after="0"/>
        <w:jc w:val="both"/>
        <w:rPr>
          <w:rFonts w:ascii="Times New Roman" w:hAnsi="Times New Roman"/>
          <w:bCs/>
          <w:sz w:val="20"/>
          <w:szCs w:val="20"/>
          <w:lang w:val="en-IN"/>
        </w:rPr>
      </w:pPr>
      <w:proofErr w:type="spellStart"/>
      <w:r w:rsidRPr="00BF3120">
        <w:rPr>
          <w:rFonts w:ascii="Times New Roman" w:hAnsi="Times New Roman"/>
          <w:bCs/>
          <w:sz w:val="20"/>
          <w:szCs w:val="20"/>
          <w:lang w:val="en-IN"/>
        </w:rPr>
        <w:t>Metamask</w:t>
      </w:r>
      <w:proofErr w:type="spellEnd"/>
      <w:r w:rsidRPr="00BF3120">
        <w:rPr>
          <w:rFonts w:ascii="Times New Roman" w:hAnsi="Times New Roman"/>
          <w:bCs/>
          <w:sz w:val="20"/>
          <w:szCs w:val="20"/>
          <w:lang w:val="en-IN"/>
        </w:rPr>
        <w:t xml:space="preserve"> functions as an </w:t>
      </w:r>
      <w:proofErr w:type="spellStart"/>
      <w:r w:rsidRPr="00BF3120">
        <w:rPr>
          <w:rFonts w:ascii="Times New Roman" w:hAnsi="Times New Roman"/>
          <w:bCs/>
          <w:sz w:val="20"/>
          <w:szCs w:val="20"/>
          <w:lang w:val="en-IN"/>
        </w:rPr>
        <w:t>Ethereum</w:t>
      </w:r>
      <w:proofErr w:type="spellEnd"/>
      <w:r w:rsidRPr="00BF3120">
        <w:rPr>
          <w:rFonts w:ascii="Times New Roman" w:hAnsi="Times New Roman"/>
          <w:bCs/>
          <w:sz w:val="20"/>
          <w:szCs w:val="20"/>
          <w:lang w:val="en-IN"/>
        </w:rPr>
        <w:t xml:space="preserve"> wallet and a browser extension. It streamlines interactions with </w:t>
      </w:r>
      <w:proofErr w:type="spellStart"/>
      <w:r w:rsidRPr="00BF3120">
        <w:rPr>
          <w:rFonts w:ascii="Times New Roman" w:hAnsi="Times New Roman"/>
          <w:bCs/>
          <w:sz w:val="20"/>
          <w:szCs w:val="20"/>
          <w:lang w:val="en-IN"/>
        </w:rPr>
        <w:t>blockchain</w:t>
      </w:r>
      <w:proofErr w:type="spellEnd"/>
      <w:r w:rsidRPr="00BF3120">
        <w:rPr>
          <w:rFonts w:ascii="Times New Roman" w:hAnsi="Times New Roman"/>
          <w:bCs/>
          <w:sz w:val="20"/>
          <w:szCs w:val="20"/>
          <w:lang w:val="en-IN"/>
        </w:rPr>
        <w:t xml:space="preserve"> apps by providing direct access to </w:t>
      </w:r>
      <w:proofErr w:type="spellStart"/>
      <w:r w:rsidRPr="00BF3120">
        <w:rPr>
          <w:rFonts w:ascii="Times New Roman" w:hAnsi="Times New Roman"/>
          <w:bCs/>
          <w:sz w:val="20"/>
          <w:szCs w:val="20"/>
          <w:lang w:val="en-IN"/>
        </w:rPr>
        <w:t>DApps</w:t>
      </w:r>
      <w:proofErr w:type="spellEnd"/>
      <w:r w:rsidRPr="00BF3120">
        <w:rPr>
          <w:rFonts w:ascii="Times New Roman" w:hAnsi="Times New Roman"/>
          <w:bCs/>
          <w:sz w:val="20"/>
          <w:szCs w:val="20"/>
          <w:lang w:val="en-IN"/>
        </w:rPr>
        <w:t xml:space="preserve"> and assisting with </w:t>
      </w:r>
      <w:proofErr w:type="spellStart"/>
      <w:r w:rsidRPr="00BF3120">
        <w:rPr>
          <w:rFonts w:ascii="Times New Roman" w:hAnsi="Times New Roman"/>
          <w:bCs/>
          <w:sz w:val="20"/>
          <w:szCs w:val="20"/>
          <w:lang w:val="en-IN"/>
        </w:rPr>
        <w:t>bitcoin</w:t>
      </w:r>
      <w:proofErr w:type="spellEnd"/>
      <w:r w:rsidRPr="00BF3120">
        <w:rPr>
          <w:rFonts w:ascii="Times New Roman" w:hAnsi="Times New Roman"/>
          <w:bCs/>
          <w:sz w:val="20"/>
          <w:szCs w:val="20"/>
          <w:lang w:val="en-IN"/>
        </w:rPr>
        <w:t xml:space="preserve"> management. </w:t>
      </w:r>
      <w:r w:rsidRPr="00BF3120">
        <w:rPr>
          <w:rFonts w:ascii="Times New Roman" w:hAnsi="Times New Roman"/>
          <w:bCs/>
          <w:sz w:val="20"/>
          <w:szCs w:val="20"/>
          <w:lang w:val="en-IN"/>
        </w:rPr>
        <w:br/>
        <w:t xml:space="preserve">By showing the ETH deduction as fees, </w:t>
      </w:r>
      <w:proofErr w:type="spellStart"/>
      <w:r w:rsidRPr="00BF3120">
        <w:rPr>
          <w:rFonts w:ascii="Times New Roman" w:hAnsi="Times New Roman"/>
          <w:bCs/>
          <w:sz w:val="20"/>
          <w:szCs w:val="20"/>
          <w:lang w:val="en-IN"/>
        </w:rPr>
        <w:t>Metamask</w:t>
      </w:r>
      <w:proofErr w:type="spellEnd"/>
      <w:r w:rsidRPr="00BF3120">
        <w:rPr>
          <w:rFonts w:ascii="Times New Roman" w:hAnsi="Times New Roman"/>
          <w:bCs/>
          <w:sz w:val="20"/>
          <w:szCs w:val="20"/>
          <w:lang w:val="en-IN"/>
        </w:rPr>
        <w:t xml:space="preserve"> promotes transparency and ensures safe </w:t>
      </w:r>
      <w:proofErr w:type="spellStart"/>
      <w:r w:rsidRPr="00BF3120">
        <w:rPr>
          <w:rFonts w:ascii="Times New Roman" w:hAnsi="Times New Roman"/>
          <w:bCs/>
          <w:sz w:val="20"/>
          <w:szCs w:val="20"/>
          <w:lang w:val="en-IN"/>
        </w:rPr>
        <w:t>Ethereum</w:t>
      </w:r>
      <w:proofErr w:type="spellEnd"/>
      <w:r w:rsidRPr="00BF3120">
        <w:rPr>
          <w:rFonts w:ascii="Times New Roman" w:hAnsi="Times New Roman"/>
          <w:bCs/>
          <w:sz w:val="20"/>
          <w:szCs w:val="20"/>
          <w:lang w:val="en-IN"/>
        </w:rPr>
        <w:t xml:space="preserve"> transactions within the project. </w:t>
      </w:r>
    </w:p>
    <w:p w14:paraId="40313659" w14:textId="77777777" w:rsidR="00BF3120" w:rsidRPr="00BF3120" w:rsidRDefault="00BF3120" w:rsidP="00BF3120">
      <w:pPr>
        <w:spacing w:before="240" w:after="0"/>
        <w:jc w:val="both"/>
        <w:rPr>
          <w:rFonts w:ascii="Times New Roman" w:hAnsi="Times New Roman"/>
          <w:bCs/>
          <w:sz w:val="20"/>
          <w:szCs w:val="20"/>
          <w:lang w:val="en-IN"/>
        </w:rPr>
      </w:pPr>
      <w:r w:rsidRPr="00BF3120">
        <w:rPr>
          <w:rFonts w:ascii="Times New Roman" w:hAnsi="Times New Roman"/>
          <w:bCs/>
          <w:sz w:val="20"/>
          <w:szCs w:val="20"/>
          <w:lang w:val="en-IN"/>
        </w:rPr>
        <w:t>This transparency helps maintain accuracy and ensures secure, reliable financial transactions within the system.</w:t>
      </w:r>
    </w:p>
    <w:p w14:paraId="7D452850" w14:textId="77777777" w:rsidR="00BF3120" w:rsidRPr="00BF3120" w:rsidRDefault="00BF3120" w:rsidP="00BF3120">
      <w:pPr>
        <w:spacing w:before="240" w:after="0"/>
        <w:jc w:val="both"/>
        <w:rPr>
          <w:rFonts w:ascii="Times New Roman" w:hAnsi="Times New Roman"/>
          <w:b/>
          <w:bCs/>
          <w:sz w:val="20"/>
          <w:szCs w:val="20"/>
        </w:rPr>
      </w:pPr>
      <w:r w:rsidRPr="00BF3120">
        <w:rPr>
          <w:rFonts w:ascii="Times New Roman" w:hAnsi="Times New Roman"/>
          <w:b/>
          <w:bCs/>
          <w:sz w:val="20"/>
          <w:szCs w:val="20"/>
        </w:rPr>
        <w:t>4. EXPERIMENTAL RESULTS</w:t>
      </w:r>
    </w:p>
    <w:p w14:paraId="61289094" w14:textId="77777777" w:rsidR="00BF3120" w:rsidRPr="00BF3120" w:rsidRDefault="00BF3120" w:rsidP="00BF3120">
      <w:pPr>
        <w:spacing w:before="240" w:after="0"/>
        <w:jc w:val="both"/>
        <w:rPr>
          <w:rFonts w:ascii="Times New Roman" w:hAnsi="Times New Roman"/>
          <w:sz w:val="20"/>
          <w:szCs w:val="20"/>
        </w:rPr>
      </w:pPr>
      <w:r w:rsidRPr="00BF3120">
        <w:rPr>
          <w:rFonts w:ascii="Times New Roman" w:hAnsi="Times New Roman"/>
          <w:noProof/>
          <w:sz w:val="20"/>
          <w:szCs w:val="20"/>
        </w:rPr>
        <w:drawing>
          <wp:inline distT="0" distB="0" distL="0" distR="0" wp14:anchorId="0909764C" wp14:editId="4B0BF1DD">
            <wp:extent cx="2747010" cy="1305709"/>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747010" cy="1305709"/>
                    </a:xfrm>
                    <a:prstGeom prst="rect">
                      <a:avLst/>
                    </a:prstGeom>
                    <a:noFill/>
                    <a:ln w="9525">
                      <a:noFill/>
                      <a:miter lim="800000"/>
                      <a:headEnd/>
                      <a:tailEnd/>
                    </a:ln>
                  </pic:spPr>
                </pic:pic>
              </a:graphicData>
            </a:graphic>
          </wp:inline>
        </w:drawing>
      </w:r>
    </w:p>
    <w:p w14:paraId="6C3F5FD8" w14:textId="77777777" w:rsidR="00BF3120" w:rsidRPr="00BF3120" w:rsidRDefault="00BF3120" w:rsidP="00BF3120">
      <w:pPr>
        <w:spacing w:before="240" w:after="0"/>
        <w:jc w:val="center"/>
        <w:rPr>
          <w:rFonts w:ascii="Times New Roman" w:hAnsi="Times New Roman"/>
          <w:sz w:val="20"/>
          <w:szCs w:val="20"/>
        </w:rPr>
      </w:pPr>
      <w:r w:rsidRPr="00BF3120">
        <w:rPr>
          <w:rFonts w:ascii="Times New Roman" w:hAnsi="Times New Roman"/>
          <w:sz w:val="20"/>
          <w:szCs w:val="20"/>
        </w:rPr>
        <w:t>Fig 2 Registration Screen</w:t>
      </w:r>
    </w:p>
    <w:p w14:paraId="564CD8C1" w14:textId="77777777" w:rsidR="00BF3120" w:rsidRPr="00BF3120" w:rsidRDefault="00BF3120" w:rsidP="00BF3120">
      <w:pPr>
        <w:spacing w:before="240" w:after="0"/>
        <w:jc w:val="center"/>
        <w:rPr>
          <w:rFonts w:ascii="Times New Roman" w:hAnsi="Times New Roman"/>
          <w:sz w:val="20"/>
          <w:szCs w:val="20"/>
        </w:rPr>
      </w:pPr>
      <w:r w:rsidRPr="00BF3120">
        <w:rPr>
          <w:rFonts w:ascii="Times New Roman" w:hAnsi="Times New Roman"/>
          <w:noProof/>
          <w:sz w:val="20"/>
          <w:szCs w:val="20"/>
        </w:rPr>
        <w:drawing>
          <wp:inline distT="0" distB="0" distL="0" distR="0" wp14:anchorId="244A843A" wp14:editId="59BF6FD9">
            <wp:extent cx="2747010" cy="1345009"/>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cstate="print"/>
                    <a:srcRect/>
                    <a:stretch>
                      <a:fillRect/>
                    </a:stretch>
                  </pic:blipFill>
                  <pic:spPr bwMode="auto">
                    <a:xfrm>
                      <a:off x="0" y="0"/>
                      <a:ext cx="2747010" cy="1345009"/>
                    </a:xfrm>
                    <a:prstGeom prst="rect">
                      <a:avLst/>
                    </a:prstGeom>
                    <a:noFill/>
                    <a:ln w="9525">
                      <a:noFill/>
                      <a:miter lim="800000"/>
                      <a:headEnd/>
                      <a:tailEnd/>
                    </a:ln>
                  </pic:spPr>
                </pic:pic>
              </a:graphicData>
            </a:graphic>
          </wp:inline>
        </w:drawing>
      </w:r>
    </w:p>
    <w:p w14:paraId="5D24448B" w14:textId="77777777" w:rsidR="00BF3120" w:rsidRPr="00BF3120" w:rsidRDefault="00BF3120" w:rsidP="00BF3120">
      <w:pPr>
        <w:spacing w:before="240" w:after="0"/>
        <w:jc w:val="center"/>
        <w:rPr>
          <w:rFonts w:ascii="Times New Roman" w:hAnsi="Times New Roman"/>
          <w:sz w:val="20"/>
          <w:szCs w:val="20"/>
        </w:rPr>
      </w:pPr>
      <w:r w:rsidRPr="00BF3120">
        <w:rPr>
          <w:rFonts w:ascii="Times New Roman" w:hAnsi="Times New Roman"/>
          <w:sz w:val="20"/>
          <w:szCs w:val="20"/>
        </w:rPr>
        <w:t>Fig 3 Add Product Screen</w:t>
      </w:r>
    </w:p>
    <w:p w14:paraId="53667FEE" w14:textId="77777777" w:rsidR="00BF3120" w:rsidRPr="00BF3120" w:rsidRDefault="00BF3120" w:rsidP="00BF3120">
      <w:pPr>
        <w:spacing w:before="240" w:after="0"/>
        <w:jc w:val="center"/>
        <w:rPr>
          <w:rFonts w:ascii="Times New Roman" w:hAnsi="Times New Roman"/>
          <w:sz w:val="20"/>
          <w:szCs w:val="20"/>
        </w:rPr>
      </w:pPr>
      <w:r w:rsidRPr="00BF3120">
        <w:rPr>
          <w:rFonts w:ascii="Times New Roman" w:hAnsi="Times New Roman"/>
          <w:noProof/>
          <w:sz w:val="20"/>
          <w:szCs w:val="20"/>
        </w:rPr>
        <w:lastRenderedPageBreak/>
        <w:drawing>
          <wp:inline distT="0" distB="0" distL="0" distR="0" wp14:anchorId="2032BC50" wp14:editId="556F12CA">
            <wp:extent cx="2747010" cy="1254501"/>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cstate="print"/>
                    <a:srcRect/>
                    <a:stretch>
                      <a:fillRect/>
                    </a:stretch>
                  </pic:blipFill>
                  <pic:spPr bwMode="auto">
                    <a:xfrm>
                      <a:off x="0" y="0"/>
                      <a:ext cx="2747010" cy="1254501"/>
                    </a:xfrm>
                    <a:prstGeom prst="rect">
                      <a:avLst/>
                    </a:prstGeom>
                    <a:noFill/>
                    <a:ln w="9525">
                      <a:noFill/>
                      <a:miter lim="800000"/>
                      <a:headEnd/>
                      <a:tailEnd/>
                    </a:ln>
                  </pic:spPr>
                </pic:pic>
              </a:graphicData>
            </a:graphic>
          </wp:inline>
        </w:drawing>
      </w:r>
    </w:p>
    <w:p w14:paraId="1E46BBD5" w14:textId="77777777" w:rsidR="00BF3120" w:rsidRPr="00BF3120" w:rsidRDefault="00BF3120" w:rsidP="00BF3120">
      <w:pPr>
        <w:spacing w:before="240" w:after="0"/>
        <w:jc w:val="center"/>
        <w:rPr>
          <w:rFonts w:ascii="Times New Roman" w:hAnsi="Times New Roman"/>
          <w:sz w:val="20"/>
          <w:szCs w:val="20"/>
        </w:rPr>
      </w:pPr>
      <w:r w:rsidRPr="00BF3120">
        <w:rPr>
          <w:rFonts w:ascii="Times New Roman" w:hAnsi="Times New Roman"/>
          <w:sz w:val="20"/>
          <w:szCs w:val="20"/>
        </w:rPr>
        <w:t>Fig 4 Click Here to Purchase</w:t>
      </w:r>
    </w:p>
    <w:p w14:paraId="1AA0A336" w14:textId="77777777" w:rsidR="00BF3120" w:rsidRPr="00BF3120" w:rsidRDefault="00BF3120" w:rsidP="00BF3120">
      <w:pPr>
        <w:spacing w:before="240" w:after="0"/>
        <w:jc w:val="center"/>
        <w:rPr>
          <w:rFonts w:ascii="Times New Roman" w:hAnsi="Times New Roman"/>
          <w:sz w:val="20"/>
          <w:szCs w:val="20"/>
        </w:rPr>
      </w:pPr>
      <w:r w:rsidRPr="00BF3120">
        <w:rPr>
          <w:rFonts w:ascii="Times New Roman" w:hAnsi="Times New Roman"/>
          <w:noProof/>
          <w:sz w:val="20"/>
          <w:szCs w:val="20"/>
        </w:rPr>
        <w:drawing>
          <wp:inline distT="0" distB="0" distL="0" distR="0" wp14:anchorId="2130C566" wp14:editId="671190C0">
            <wp:extent cx="2747010" cy="1296406"/>
            <wp:effectExtent l="19050" t="0" r="0" b="0"/>
            <wp:docPr id="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cstate="print"/>
                    <a:srcRect/>
                    <a:stretch>
                      <a:fillRect/>
                    </a:stretch>
                  </pic:blipFill>
                  <pic:spPr bwMode="auto">
                    <a:xfrm>
                      <a:off x="0" y="0"/>
                      <a:ext cx="2747010" cy="1296406"/>
                    </a:xfrm>
                    <a:prstGeom prst="rect">
                      <a:avLst/>
                    </a:prstGeom>
                    <a:noFill/>
                    <a:ln w="9525">
                      <a:noFill/>
                      <a:miter lim="800000"/>
                      <a:headEnd/>
                      <a:tailEnd/>
                    </a:ln>
                  </pic:spPr>
                </pic:pic>
              </a:graphicData>
            </a:graphic>
          </wp:inline>
        </w:drawing>
      </w:r>
    </w:p>
    <w:p w14:paraId="1FA21760" w14:textId="77777777" w:rsidR="00BF3120" w:rsidRPr="00BF3120" w:rsidRDefault="00BF3120" w:rsidP="00BF3120">
      <w:pPr>
        <w:spacing w:before="240" w:after="0"/>
        <w:jc w:val="center"/>
        <w:rPr>
          <w:rFonts w:ascii="Times New Roman" w:hAnsi="Times New Roman"/>
          <w:sz w:val="20"/>
          <w:szCs w:val="20"/>
        </w:rPr>
      </w:pPr>
      <w:r w:rsidRPr="00BF3120">
        <w:rPr>
          <w:rFonts w:ascii="Times New Roman" w:hAnsi="Times New Roman"/>
          <w:sz w:val="20"/>
          <w:szCs w:val="20"/>
        </w:rPr>
        <w:t>Fig 5 Add Product Quantity</w:t>
      </w:r>
    </w:p>
    <w:p w14:paraId="28677FAA" w14:textId="77777777" w:rsidR="00BF3120" w:rsidRPr="00BF3120" w:rsidRDefault="00BF3120" w:rsidP="00BF3120">
      <w:pPr>
        <w:spacing w:before="240" w:after="0"/>
        <w:jc w:val="center"/>
        <w:rPr>
          <w:rFonts w:ascii="Times New Roman" w:hAnsi="Times New Roman"/>
          <w:sz w:val="20"/>
          <w:szCs w:val="20"/>
        </w:rPr>
      </w:pPr>
      <w:r w:rsidRPr="00BF3120">
        <w:rPr>
          <w:rFonts w:ascii="Times New Roman" w:hAnsi="Times New Roman"/>
          <w:noProof/>
          <w:sz w:val="20"/>
          <w:szCs w:val="20"/>
        </w:rPr>
        <w:drawing>
          <wp:inline distT="0" distB="0" distL="0" distR="0" wp14:anchorId="27EB0685" wp14:editId="7E65DDF3">
            <wp:extent cx="2747010" cy="1465455"/>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 cstate="print"/>
                    <a:srcRect/>
                    <a:stretch>
                      <a:fillRect/>
                    </a:stretch>
                  </pic:blipFill>
                  <pic:spPr bwMode="auto">
                    <a:xfrm>
                      <a:off x="0" y="0"/>
                      <a:ext cx="2747010" cy="1465455"/>
                    </a:xfrm>
                    <a:prstGeom prst="rect">
                      <a:avLst/>
                    </a:prstGeom>
                    <a:noFill/>
                    <a:ln w="9525">
                      <a:noFill/>
                      <a:miter lim="800000"/>
                      <a:headEnd/>
                      <a:tailEnd/>
                    </a:ln>
                  </pic:spPr>
                </pic:pic>
              </a:graphicData>
            </a:graphic>
          </wp:inline>
        </w:drawing>
      </w:r>
    </w:p>
    <w:p w14:paraId="259962AB" w14:textId="77777777" w:rsidR="00BF3120" w:rsidRPr="00BF3120" w:rsidRDefault="00BF3120" w:rsidP="00BF3120">
      <w:pPr>
        <w:spacing w:before="240" w:after="0"/>
        <w:jc w:val="center"/>
        <w:rPr>
          <w:rFonts w:ascii="Times New Roman" w:hAnsi="Times New Roman"/>
          <w:sz w:val="20"/>
          <w:szCs w:val="20"/>
        </w:rPr>
      </w:pPr>
      <w:r w:rsidRPr="00BF3120">
        <w:rPr>
          <w:rFonts w:ascii="Times New Roman" w:hAnsi="Times New Roman"/>
          <w:sz w:val="20"/>
          <w:szCs w:val="20"/>
        </w:rPr>
        <w:t>Fig 6 Authenticate Scan Screen</w:t>
      </w:r>
    </w:p>
    <w:p w14:paraId="086AFFA9" w14:textId="77777777" w:rsidR="00BF3120" w:rsidRPr="00BF3120" w:rsidRDefault="00BF3120" w:rsidP="00BF3120">
      <w:pPr>
        <w:spacing w:before="240" w:after="0"/>
        <w:jc w:val="center"/>
        <w:rPr>
          <w:rFonts w:ascii="Times New Roman" w:hAnsi="Times New Roman"/>
          <w:sz w:val="20"/>
          <w:szCs w:val="20"/>
        </w:rPr>
      </w:pPr>
      <w:r w:rsidRPr="00BF3120">
        <w:rPr>
          <w:rFonts w:ascii="Times New Roman" w:hAnsi="Times New Roman"/>
          <w:noProof/>
          <w:sz w:val="20"/>
          <w:szCs w:val="20"/>
        </w:rPr>
        <w:drawing>
          <wp:inline distT="0" distB="0" distL="0" distR="0" wp14:anchorId="2500B7FA" wp14:editId="279EBFAC">
            <wp:extent cx="2747010" cy="1176578"/>
            <wp:effectExtent l="1905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 cstate="print"/>
                    <a:srcRect/>
                    <a:stretch>
                      <a:fillRect/>
                    </a:stretch>
                  </pic:blipFill>
                  <pic:spPr bwMode="auto">
                    <a:xfrm>
                      <a:off x="0" y="0"/>
                      <a:ext cx="2747010" cy="1176578"/>
                    </a:xfrm>
                    <a:prstGeom prst="rect">
                      <a:avLst/>
                    </a:prstGeom>
                    <a:noFill/>
                    <a:ln w="9525">
                      <a:noFill/>
                      <a:miter lim="800000"/>
                      <a:headEnd/>
                      <a:tailEnd/>
                    </a:ln>
                  </pic:spPr>
                </pic:pic>
              </a:graphicData>
            </a:graphic>
          </wp:inline>
        </w:drawing>
      </w:r>
    </w:p>
    <w:p w14:paraId="0BDE9917" w14:textId="77777777" w:rsidR="00BF3120" w:rsidRPr="00BF3120" w:rsidRDefault="00BF3120" w:rsidP="00BF3120">
      <w:pPr>
        <w:spacing w:before="240" w:after="0"/>
        <w:jc w:val="center"/>
        <w:rPr>
          <w:rFonts w:ascii="Times New Roman" w:hAnsi="Times New Roman"/>
          <w:sz w:val="20"/>
          <w:szCs w:val="20"/>
        </w:rPr>
      </w:pPr>
      <w:r w:rsidRPr="00BF3120">
        <w:rPr>
          <w:rFonts w:ascii="Times New Roman" w:hAnsi="Times New Roman"/>
          <w:sz w:val="20"/>
          <w:szCs w:val="20"/>
        </w:rPr>
        <w:t>Fig 7 Click Here to Buy</w:t>
      </w:r>
    </w:p>
    <w:p w14:paraId="75A3BEA6" w14:textId="77777777" w:rsidR="00BF3120" w:rsidRPr="00BF3120" w:rsidRDefault="00BF3120" w:rsidP="00BF3120">
      <w:pPr>
        <w:spacing w:before="240" w:after="0"/>
        <w:jc w:val="center"/>
        <w:rPr>
          <w:rFonts w:ascii="Times New Roman" w:hAnsi="Times New Roman"/>
          <w:b/>
          <w:sz w:val="20"/>
          <w:szCs w:val="20"/>
        </w:rPr>
      </w:pPr>
      <w:r w:rsidRPr="00BF3120">
        <w:rPr>
          <w:rFonts w:ascii="Times New Roman" w:hAnsi="Times New Roman"/>
          <w:b/>
          <w:sz w:val="20"/>
          <w:szCs w:val="20"/>
        </w:rPr>
        <w:t>5. CONCLUSION</w:t>
      </w:r>
    </w:p>
    <w:p w14:paraId="25D5E875" w14:textId="77777777" w:rsidR="00BF3120" w:rsidRPr="00BF3120" w:rsidRDefault="00BF3120" w:rsidP="00BF3120">
      <w:pPr>
        <w:spacing w:before="240" w:after="0"/>
        <w:jc w:val="both"/>
        <w:rPr>
          <w:rFonts w:ascii="Times New Roman" w:hAnsi="Times New Roman"/>
          <w:bCs/>
          <w:sz w:val="20"/>
          <w:szCs w:val="20"/>
        </w:rPr>
      </w:pPr>
      <w:r w:rsidRPr="00BF3120">
        <w:rPr>
          <w:rFonts w:ascii="Times New Roman" w:hAnsi="Times New Roman"/>
          <w:bCs/>
          <w:sz w:val="20"/>
          <w:szCs w:val="20"/>
        </w:rPr>
        <w:t xml:space="preserve">In this paradigm, intelligent contracts and the </w:t>
      </w:r>
      <w:proofErr w:type="spellStart"/>
      <w:r w:rsidRPr="00BF3120">
        <w:rPr>
          <w:rFonts w:ascii="Times New Roman" w:hAnsi="Times New Roman"/>
          <w:bCs/>
          <w:sz w:val="20"/>
          <w:szCs w:val="20"/>
        </w:rPr>
        <w:t>Ethereum</w:t>
      </w:r>
      <w:proofErr w:type="spellEnd"/>
      <w:r w:rsidRPr="00BF3120">
        <w:rPr>
          <w:rFonts w:ascii="Times New Roman" w:hAnsi="Times New Roman"/>
          <w:bCs/>
          <w:sz w:val="20"/>
          <w:szCs w:val="20"/>
        </w:rPr>
        <w:t xml:space="preserve"> </w:t>
      </w:r>
      <w:proofErr w:type="spellStart"/>
      <w:r w:rsidRPr="00BF3120">
        <w:rPr>
          <w:rFonts w:ascii="Times New Roman" w:hAnsi="Times New Roman"/>
          <w:bCs/>
          <w:sz w:val="20"/>
          <w:szCs w:val="20"/>
        </w:rPr>
        <w:t>blockchain</w:t>
      </w:r>
      <w:proofErr w:type="spellEnd"/>
      <w:r w:rsidRPr="00BF3120">
        <w:rPr>
          <w:rFonts w:ascii="Times New Roman" w:hAnsi="Times New Roman"/>
          <w:bCs/>
          <w:sz w:val="20"/>
          <w:szCs w:val="20"/>
        </w:rPr>
        <w:t xml:space="preserve"> [20] changed the assessment of transactions in the food supply chain. The general truths created through the use of </w:t>
      </w:r>
      <w:proofErr w:type="spellStart"/>
      <w:r w:rsidRPr="00BF3120">
        <w:rPr>
          <w:rFonts w:ascii="Times New Roman" w:hAnsi="Times New Roman"/>
          <w:bCs/>
          <w:sz w:val="20"/>
          <w:szCs w:val="20"/>
        </w:rPr>
        <w:t>blockchain</w:t>
      </w:r>
      <w:proofErr w:type="spellEnd"/>
      <w:r w:rsidRPr="00BF3120">
        <w:rPr>
          <w:rFonts w:ascii="Times New Roman" w:hAnsi="Times New Roman"/>
          <w:bCs/>
          <w:sz w:val="20"/>
          <w:szCs w:val="20"/>
        </w:rPr>
        <w:t xml:space="preserve"> technology allow parties to take on supply chain transparency and responsibility. The proposed approach reduces fraud, ensures an unparalleled environment, while simultaneously </w:t>
      </w:r>
      <w:r w:rsidRPr="00BF3120">
        <w:rPr>
          <w:rFonts w:ascii="Times New Roman" w:hAnsi="Times New Roman"/>
          <w:bCs/>
          <w:sz w:val="20"/>
          <w:szCs w:val="20"/>
        </w:rPr>
        <w:lastRenderedPageBreak/>
        <w:t xml:space="preserve">providing consistency, efficiency and open data. Transaction records, stored securely in common books, allow for easy persecution and data access methods. The project will improve harvests, support open communication channels through </w:t>
      </w:r>
      <w:proofErr w:type="spellStart"/>
      <w:r w:rsidRPr="00BF3120">
        <w:rPr>
          <w:rFonts w:ascii="Times New Roman" w:hAnsi="Times New Roman"/>
          <w:bCs/>
          <w:sz w:val="20"/>
          <w:szCs w:val="20"/>
        </w:rPr>
        <w:t>Ethereum</w:t>
      </w:r>
      <w:proofErr w:type="spellEnd"/>
      <w:r w:rsidRPr="00BF3120">
        <w:rPr>
          <w:rFonts w:ascii="Times New Roman" w:hAnsi="Times New Roman"/>
          <w:bCs/>
          <w:sz w:val="20"/>
          <w:szCs w:val="20"/>
        </w:rPr>
        <w:t xml:space="preserve"> intelligent contracts and operation-resistant </w:t>
      </w:r>
      <w:proofErr w:type="spellStart"/>
      <w:r w:rsidRPr="00BF3120">
        <w:rPr>
          <w:rFonts w:ascii="Times New Roman" w:hAnsi="Times New Roman"/>
          <w:bCs/>
          <w:sz w:val="20"/>
          <w:szCs w:val="20"/>
        </w:rPr>
        <w:t>blockchains</w:t>
      </w:r>
      <w:proofErr w:type="spellEnd"/>
      <w:r w:rsidRPr="00BF3120">
        <w:rPr>
          <w:rFonts w:ascii="Times New Roman" w:hAnsi="Times New Roman"/>
          <w:bCs/>
          <w:sz w:val="20"/>
          <w:szCs w:val="20"/>
        </w:rPr>
        <w:t xml:space="preserve">, improving supply chain safety and reliability. This initiative includes those assigned to </w:t>
      </w:r>
      <w:proofErr w:type="spellStart"/>
      <w:r w:rsidRPr="00BF3120">
        <w:rPr>
          <w:rFonts w:ascii="Times New Roman" w:hAnsi="Times New Roman"/>
          <w:bCs/>
          <w:sz w:val="20"/>
          <w:szCs w:val="20"/>
        </w:rPr>
        <w:t>blockchain</w:t>
      </w:r>
      <w:proofErr w:type="spellEnd"/>
      <w:r w:rsidRPr="00BF3120">
        <w:rPr>
          <w:rFonts w:ascii="Times New Roman" w:hAnsi="Times New Roman"/>
          <w:bCs/>
          <w:sz w:val="20"/>
          <w:szCs w:val="20"/>
        </w:rPr>
        <w:t xml:space="preserve"> [1]-ARA by removing interim traders, trading facts, and centralized governments. Additionally, a powerful record mechanism is created along with the interplanetary file system &amp; IPFS &amp; immutable main book. Each fact is explicitly recognized and connected to ensure permanent communication. This all-encompassing strategy not only improves the safety and efficiency of the food supply chain, but also paves the way for the next function of agricultural technology and supply chain management [5].</w:t>
      </w:r>
    </w:p>
    <w:p w14:paraId="1A43979D" w14:textId="77777777" w:rsidR="00BF3120" w:rsidRPr="00BF3120" w:rsidRDefault="00BF3120" w:rsidP="00BF3120">
      <w:pPr>
        <w:spacing w:before="240" w:after="0"/>
        <w:jc w:val="center"/>
        <w:rPr>
          <w:rFonts w:ascii="Times New Roman" w:hAnsi="Times New Roman"/>
          <w:b/>
          <w:sz w:val="20"/>
          <w:szCs w:val="20"/>
        </w:rPr>
      </w:pPr>
      <w:r w:rsidRPr="00BF3120">
        <w:rPr>
          <w:rFonts w:ascii="Times New Roman" w:hAnsi="Times New Roman"/>
          <w:b/>
          <w:sz w:val="20"/>
          <w:szCs w:val="20"/>
        </w:rPr>
        <w:t>6. FUTURE SCOPE</w:t>
      </w:r>
    </w:p>
    <w:p w14:paraId="2E1C23F9" w14:textId="77777777" w:rsidR="00BF3120" w:rsidRPr="00BF3120" w:rsidRDefault="00BF3120" w:rsidP="00BF3120">
      <w:pPr>
        <w:spacing w:before="240" w:after="0"/>
        <w:jc w:val="both"/>
        <w:rPr>
          <w:rFonts w:ascii="Times New Roman" w:hAnsi="Times New Roman"/>
          <w:sz w:val="20"/>
          <w:szCs w:val="20"/>
        </w:rPr>
      </w:pPr>
      <w:r w:rsidRPr="00BF3120">
        <w:rPr>
          <w:rFonts w:ascii="Times New Roman" w:hAnsi="Times New Roman"/>
          <w:sz w:val="20"/>
          <w:szCs w:val="20"/>
        </w:rPr>
        <w:t>Future scope of the proposed project includes progressive data analysis, predictive knowledge within the supply chain, and integration into development technologies such as "artificial intelligence (KI)" and "Internet of Things (</w:t>
      </w:r>
      <w:proofErr w:type="spellStart"/>
      <w:r w:rsidRPr="00BF3120">
        <w:rPr>
          <w:rFonts w:ascii="Times New Roman" w:hAnsi="Times New Roman"/>
          <w:sz w:val="20"/>
          <w:szCs w:val="20"/>
        </w:rPr>
        <w:t>IoT</w:t>
      </w:r>
      <w:proofErr w:type="spellEnd"/>
      <w:r w:rsidRPr="00BF3120">
        <w:rPr>
          <w:rFonts w:ascii="Times New Roman" w:hAnsi="Times New Roman"/>
          <w:sz w:val="20"/>
          <w:szCs w:val="20"/>
        </w:rPr>
        <w:t xml:space="preserve">)" for automation. Systems can use </w:t>
      </w:r>
      <w:proofErr w:type="spellStart"/>
      <w:r w:rsidRPr="00BF3120">
        <w:rPr>
          <w:rFonts w:ascii="Times New Roman" w:hAnsi="Times New Roman"/>
          <w:sz w:val="20"/>
          <w:szCs w:val="20"/>
        </w:rPr>
        <w:t>IoT</w:t>
      </w:r>
      <w:proofErr w:type="spellEnd"/>
      <w:r w:rsidRPr="00BF3120">
        <w:rPr>
          <w:rFonts w:ascii="Times New Roman" w:hAnsi="Times New Roman"/>
          <w:sz w:val="20"/>
          <w:szCs w:val="20"/>
        </w:rPr>
        <w:t xml:space="preserve"> and artificial intelligence to improve decision-making, maximize resource allocation, and actively deal with supply chain difficulties. Standardized methods and regulatory systems must also be advanced to promote the general use of </w:t>
      </w:r>
      <w:proofErr w:type="spellStart"/>
      <w:r w:rsidRPr="00BF3120">
        <w:rPr>
          <w:rFonts w:ascii="Times New Roman" w:hAnsi="Times New Roman"/>
          <w:sz w:val="20"/>
          <w:szCs w:val="20"/>
        </w:rPr>
        <w:t>blockchain</w:t>
      </w:r>
      <w:proofErr w:type="spellEnd"/>
      <w:r w:rsidRPr="00BF3120">
        <w:rPr>
          <w:rFonts w:ascii="Times New Roman" w:hAnsi="Times New Roman"/>
          <w:sz w:val="20"/>
          <w:szCs w:val="20"/>
        </w:rPr>
        <w:t xml:space="preserve"> technology across all supply chains. The definition of common standards and ensuring interoperability and compatibility in many ecosystems in the supply chain relies on cooperative efforts between corporate </w:t>
      </w:r>
      <w:proofErr w:type="spellStart"/>
      <w:r w:rsidRPr="00BF3120">
        <w:rPr>
          <w:rFonts w:ascii="Times New Roman" w:hAnsi="Times New Roman"/>
          <w:sz w:val="20"/>
          <w:szCs w:val="20"/>
        </w:rPr>
        <w:t>takeholders</w:t>
      </w:r>
      <w:proofErr w:type="spellEnd"/>
      <w:r w:rsidRPr="00BF3120">
        <w:rPr>
          <w:rFonts w:ascii="Times New Roman" w:hAnsi="Times New Roman"/>
          <w:sz w:val="20"/>
          <w:szCs w:val="20"/>
        </w:rPr>
        <w:t>, governments, and international organizations. These projects stimulate agricultural methods and inspire inventions by encouraging, promoting openness and efficiency throughout the supply chain.</w:t>
      </w:r>
    </w:p>
    <w:p w14:paraId="0B8FFB28" w14:textId="77777777" w:rsidR="002F0294" w:rsidRDefault="002F0294" w:rsidP="002F0294">
      <w:pPr>
        <w:spacing w:before="240" w:after="0" w:line="240" w:lineRule="auto"/>
        <w:jc w:val="center"/>
        <w:rPr>
          <w:rFonts w:ascii="Times New Roman" w:hAnsi="Times New Roman"/>
          <w:b/>
          <w:sz w:val="20"/>
        </w:rPr>
      </w:pPr>
      <w:r>
        <w:rPr>
          <w:rFonts w:ascii="Times New Roman" w:hAnsi="Times New Roman"/>
          <w:b/>
          <w:sz w:val="20"/>
        </w:rPr>
        <w:t>REFERENCES</w:t>
      </w:r>
    </w:p>
    <w:p w14:paraId="27118DD8" w14:textId="77777777" w:rsidR="002F0294" w:rsidRDefault="002F0294" w:rsidP="002F0294">
      <w:pPr>
        <w:spacing w:before="240" w:after="0" w:line="240" w:lineRule="auto"/>
        <w:jc w:val="center"/>
        <w:rPr>
          <w:rFonts w:ascii="Times New Roman" w:hAnsi="Times New Roman"/>
          <w:b/>
          <w:sz w:val="20"/>
        </w:rPr>
      </w:pPr>
    </w:p>
    <w:p w14:paraId="2DA2EA00" w14:textId="1642DE68" w:rsidR="002F0294" w:rsidRPr="002F0294" w:rsidRDefault="002F0294" w:rsidP="002F0294">
      <w:pPr>
        <w:pStyle w:val="ListParagraph"/>
        <w:numPr>
          <w:ilvl w:val="0"/>
          <w:numId w:val="9"/>
        </w:numPr>
        <w:spacing w:after="0" w:line="240" w:lineRule="auto"/>
        <w:ind w:left="734" w:hanging="547"/>
        <w:jc w:val="both"/>
        <w:rPr>
          <w:rFonts w:ascii="Times New Roman" w:hAnsi="Times New Roman"/>
          <w:i/>
          <w:sz w:val="20"/>
          <w:szCs w:val="20"/>
        </w:rPr>
      </w:pPr>
      <w:r w:rsidRPr="002F0294">
        <w:rPr>
          <w:rFonts w:ascii="Times New Roman" w:hAnsi="Times New Roman"/>
          <w:i/>
          <w:sz w:val="20"/>
          <w:szCs w:val="20"/>
        </w:rPr>
        <w:t xml:space="preserve"> P. </w:t>
      </w:r>
      <w:proofErr w:type="spellStart"/>
      <w:r w:rsidRPr="002F0294">
        <w:rPr>
          <w:rFonts w:ascii="Times New Roman" w:hAnsi="Times New Roman"/>
          <w:i/>
          <w:sz w:val="20"/>
          <w:szCs w:val="20"/>
        </w:rPr>
        <w:t>Frauenthaler</w:t>
      </w:r>
      <w:proofErr w:type="spellEnd"/>
      <w:r w:rsidRPr="002F0294">
        <w:rPr>
          <w:rFonts w:ascii="Times New Roman" w:hAnsi="Times New Roman"/>
          <w:i/>
          <w:sz w:val="20"/>
          <w:szCs w:val="20"/>
        </w:rPr>
        <w:t xml:space="preserve">, M. </w:t>
      </w:r>
      <w:proofErr w:type="spellStart"/>
      <w:r w:rsidRPr="002F0294">
        <w:rPr>
          <w:rFonts w:ascii="Times New Roman" w:hAnsi="Times New Roman"/>
          <w:i/>
          <w:sz w:val="20"/>
          <w:szCs w:val="20"/>
        </w:rPr>
        <w:t>Sigwart</w:t>
      </w:r>
      <w:proofErr w:type="spellEnd"/>
      <w:r w:rsidRPr="002F0294">
        <w:rPr>
          <w:rFonts w:ascii="Times New Roman" w:hAnsi="Times New Roman"/>
          <w:i/>
          <w:sz w:val="20"/>
          <w:szCs w:val="20"/>
        </w:rPr>
        <w:t xml:space="preserve">, C. </w:t>
      </w:r>
      <w:proofErr w:type="spellStart"/>
      <w:r w:rsidRPr="002F0294">
        <w:rPr>
          <w:rFonts w:ascii="Times New Roman" w:hAnsi="Times New Roman"/>
          <w:i/>
          <w:sz w:val="20"/>
          <w:szCs w:val="20"/>
        </w:rPr>
        <w:t>Spanring</w:t>
      </w:r>
      <w:proofErr w:type="spellEnd"/>
      <w:r w:rsidRPr="002F0294">
        <w:rPr>
          <w:rFonts w:ascii="Times New Roman" w:hAnsi="Times New Roman"/>
          <w:i/>
          <w:sz w:val="20"/>
          <w:szCs w:val="20"/>
        </w:rPr>
        <w:t xml:space="preserve">, M. Sober and S. Schulte, "ETH Relay: A Cost-efficient Relay for </w:t>
      </w:r>
      <w:proofErr w:type="spellStart"/>
      <w:r w:rsidRPr="002F0294">
        <w:rPr>
          <w:rFonts w:ascii="Times New Roman" w:hAnsi="Times New Roman"/>
          <w:i/>
          <w:sz w:val="20"/>
          <w:szCs w:val="20"/>
        </w:rPr>
        <w:t>Ethereum</w:t>
      </w:r>
      <w:proofErr w:type="spellEnd"/>
      <w:r w:rsidRPr="002F0294">
        <w:rPr>
          <w:rFonts w:ascii="Times New Roman" w:hAnsi="Times New Roman"/>
          <w:i/>
          <w:sz w:val="20"/>
          <w:szCs w:val="20"/>
        </w:rPr>
        <w:t xml:space="preserve">-based </w:t>
      </w:r>
      <w:proofErr w:type="spellStart"/>
      <w:r w:rsidRPr="002F0294">
        <w:rPr>
          <w:rFonts w:ascii="Times New Roman" w:hAnsi="Times New Roman"/>
          <w:i/>
          <w:sz w:val="20"/>
          <w:szCs w:val="20"/>
        </w:rPr>
        <w:t>Blockchains</w:t>
      </w:r>
      <w:proofErr w:type="spellEnd"/>
      <w:r w:rsidRPr="002F0294">
        <w:rPr>
          <w:rFonts w:ascii="Times New Roman" w:hAnsi="Times New Roman"/>
          <w:i/>
          <w:sz w:val="20"/>
          <w:szCs w:val="20"/>
        </w:rPr>
        <w:t xml:space="preserve">," 2020 IEEE International Conference on </w:t>
      </w:r>
      <w:proofErr w:type="spellStart"/>
      <w:r w:rsidRPr="002F0294">
        <w:rPr>
          <w:rFonts w:ascii="Times New Roman" w:hAnsi="Times New Roman"/>
          <w:i/>
          <w:sz w:val="20"/>
          <w:szCs w:val="20"/>
        </w:rPr>
        <w:t>Blockchain</w:t>
      </w:r>
      <w:proofErr w:type="spellEnd"/>
      <w:r w:rsidRPr="002F0294">
        <w:rPr>
          <w:rFonts w:ascii="Times New Roman" w:hAnsi="Times New Roman"/>
          <w:i/>
          <w:sz w:val="20"/>
          <w:szCs w:val="20"/>
        </w:rPr>
        <w:t xml:space="preserve"> (</w:t>
      </w:r>
      <w:proofErr w:type="spellStart"/>
      <w:r w:rsidRPr="002F0294">
        <w:rPr>
          <w:rFonts w:ascii="Times New Roman" w:hAnsi="Times New Roman"/>
          <w:i/>
          <w:sz w:val="20"/>
          <w:szCs w:val="20"/>
        </w:rPr>
        <w:t>Blockchain</w:t>
      </w:r>
      <w:proofErr w:type="spellEnd"/>
      <w:r w:rsidRPr="002F0294">
        <w:rPr>
          <w:rFonts w:ascii="Times New Roman" w:hAnsi="Times New Roman"/>
          <w:i/>
          <w:sz w:val="20"/>
          <w:szCs w:val="20"/>
        </w:rPr>
        <w:t xml:space="preserve">), 2020, pp. 204-213, </w:t>
      </w:r>
      <w:proofErr w:type="spellStart"/>
      <w:r w:rsidRPr="002F0294">
        <w:rPr>
          <w:rFonts w:ascii="Times New Roman" w:hAnsi="Times New Roman"/>
          <w:i/>
          <w:sz w:val="20"/>
          <w:szCs w:val="20"/>
        </w:rPr>
        <w:t>doi</w:t>
      </w:r>
      <w:proofErr w:type="spellEnd"/>
      <w:r w:rsidRPr="002F0294">
        <w:rPr>
          <w:rFonts w:ascii="Times New Roman" w:hAnsi="Times New Roman"/>
          <w:i/>
          <w:sz w:val="20"/>
          <w:szCs w:val="20"/>
        </w:rPr>
        <w:t xml:space="preserve">: 10.1109/Blockchain50366.2020.00032. </w:t>
      </w:r>
    </w:p>
    <w:p w14:paraId="5DF7CBE1" w14:textId="4258F613" w:rsidR="002F0294" w:rsidRPr="002F0294" w:rsidRDefault="002F0294" w:rsidP="002F0294">
      <w:pPr>
        <w:pStyle w:val="ListParagraph"/>
        <w:numPr>
          <w:ilvl w:val="0"/>
          <w:numId w:val="9"/>
        </w:numPr>
        <w:spacing w:after="0" w:line="240" w:lineRule="auto"/>
        <w:ind w:left="734" w:hanging="547"/>
        <w:jc w:val="both"/>
        <w:rPr>
          <w:rFonts w:ascii="Times New Roman" w:hAnsi="Times New Roman"/>
          <w:i/>
          <w:sz w:val="20"/>
          <w:szCs w:val="20"/>
        </w:rPr>
      </w:pPr>
      <w:r w:rsidRPr="002F0294">
        <w:rPr>
          <w:rFonts w:ascii="Times New Roman" w:hAnsi="Times New Roman"/>
          <w:i/>
          <w:sz w:val="20"/>
          <w:szCs w:val="20"/>
        </w:rPr>
        <w:t xml:space="preserve"> D. Li, Q. </w:t>
      </w:r>
      <w:proofErr w:type="spellStart"/>
      <w:r w:rsidRPr="002F0294">
        <w:rPr>
          <w:rFonts w:ascii="Times New Roman" w:hAnsi="Times New Roman"/>
          <w:i/>
          <w:sz w:val="20"/>
          <w:szCs w:val="20"/>
        </w:rPr>
        <w:t>Guo</w:t>
      </w:r>
      <w:proofErr w:type="spellEnd"/>
      <w:r w:rsidRPr="002F0294">
        <w:rPr>
          <w:rFonts w:ascii="Times New Roman" w:hAnsi="Times New Roman"/>
          <w:i/>
          <w:sz w:val="20"/>
          <w:szCs w:val="20"/>
        </w:rPr>
        <w:t xml:space="preserve">, D. </w:t>
      </w:r>
      <w:proofErr w:type="spellStart"/>
      <w:r w:rsidRPr="002F0294">
        <w:rPr>
          <w:rFonts w:ascii="Times New Roman" w:hAnsi="Times New Roman"/>
          <w:i/>
          <w:sz w:val="20"/>
          <w:szCs w:val="20"/>
        </w:rPr>
        <w:t>Bai</w:t>
      </w:r>
      <w:proofErr w:type="spellEnd"/>
      <w:r w:rsidRPr="002F0294">
        <w:rPr>
          <w:rFonts w:ascii="Times New Roman" w:hAnsi="Times New Roman"/>
          <w:i/>
          <w:sz w:val="20"/>
          <w:szCs w:val="20"/>
        </w:rPr>
        <w:t xml:space="preserve"> and W. Zhang, "Research and Implementation on the Operation and Transaction System Based on </w:t>
      </w:r>
      <w:proofErr w:type="spellStart"/>
      <w:r w:rsidRPr="002F0294">
        <w:rPr>
          <w:rFonts w:ascii="Times New Roman" w:hAnsi="Times New Roman"/>
          <w:i/>
          <w:sz w:val="20"/>
          <w:szCs w:val="20"/>
        </w:rPr>
        <w:lastRenderedPageBreak/>
        <w:t>Blockchain</w:t>
      </w:r>
      <w:proofErr w:type="spellEnd"/>
      <w:r w:rsidRPr="002F0294">
        <w:rPr>
          <w:rFonts w:ascii="Times New Roman" w:hAnsi="Times New Roman"/>
          <w:i/>
          <w:sz w:val="20"/>
          <w:szCs w:val="20"/>
        </w:rPr>
        <w:t xml:space="preserve"> Technology for Virtual Power Plant," 2022 International Conference on </w:t>
      </w:r>
      <w:proofErr w:type="spellStart"/>
      <w:r w:rsidRPr="002F0294">
        <w:rPr>
          <w:rFonts w:ascii="Times New Roman" w:hAnsi="Times New Roman"/>
          <w:i/>
          <w:sz w:val="20"/>
          <w:szCs w:val="20"/>
        </w:rPr>
        <w:t>Blockchain</w:t>
      </w:r>
      <w:proofErr w:type="spellEnd"/>
      <w:r w:rsidRPr="002F0294">
        <w:rPr>
          <w:rFonts w:ascii="Times New Roman" w:hAnsi="Times New Roman"/>
          <w:i/>
          <w:sz w:val="20"/>
          <w:szCs w:val="20"/>
        </w:rPr>
        <w:t xml:space="preserve"> Technology and Information Security (ICBCTIS), 2022, pp. 165-170, </w:t>
      </w:r>
      <w:proofErr w:type="spellStart"/>
      <w:r w:rsidRPr="002F0294">
        <w:rPr>
          <w:rFonts w:ascii="Times New Roman" w:hAnsi="Times New Roman"/>
          <w:i/>
          <w:sz w:val="20"/>
          <w:szCs w:val="20"/>
        </w:rPr>
        <w:t>doi</w:t>
      </w:r>
      <w:proofErr w:type="spellEnd"/>
      <w:r w:rsidRPr="002F0294">
        <w:rPr>
          <w:rFonts w:ascii="Times New Roman" w:hAnsi="Times New Roman"/>
          <w:i/>
          <w:sz w:val="20"/>
          <w:szCs w:val="20"/>
        </w:rPr>
        <w:t>: 10.1109/ICBCTIS55569.2022.00046.</w:t>
      </w:r>
    </w:p>
    <w:p w14:paraId="06555454" w14:textId="4F8F8C43" w:rsidR="002F0294" w:rsidRPr="002F0294" w:rsidRDefault="002F0294" w:rsidP="002F0294">
      <w:pPr>
        <w:pStyle w:val="ListParagraph"/>
        <w:numPr>
          <w:ilvl w:val="0"/>
          <w:numId w:val="9"/>
        </w:numPr>
        <w:spacing w:after="0" w:line="240" w:lineRule="auto"/>
        <w:ind w:left="734" w:hanging="547"/>
        <w:jc w:val="both"/>
        <w:rPr>
          <w:rFonts w:ascii="Times New Roman" w:hAnsi="Times New Roman"/>
          <w:i/>
          <w:sz w:val="20"/>
          <w:szCs w:val="20"/>
        </w:rPr>
      </w:pPr>
      <w:r w:rsidRPr="002F0294">
        <w:rPr>
          <w:rFonts w:ascii="Times New Roman" w:hAnsi="Times New Roman"/>
          <w:i/>
          <w:sz w:val="20"/>
          <w:szCs w:val="20"/>
        </w:rPr>
        <w:t xml:space="preserve"> P. </w:t>
      </w:r>
      <w:proofErr w:type="spellStart"/>
      <w:r w:rsidRPr="002F0294">
        <w:rPr>
          <w:rFonts w:ascii="Times New Roman" w:hAnsi="Times New Roman"/>
          <w:i/>
          <w:sz w:val="20"/>
          <w:szCs w:val="20"/>
        </w:rPr>
        <w:t>Shen</w:t>
      </w:r>
      <w:proofErr w:type="spellEnd"/>
      <w:r w:rsidRPr="002F0294">
        <w:rPr>
          <w:rFonts w:ascii="Times New Roman" w:hAnsi="Times New Roman"/>
          <w:i/>
          <w:sz w:val="20"/>
          <w:szCs w:val="20"/>
        </w:rPr>
        <w:t xml:space="preserve"> et al., "A Survey on Safety Regulation Technology of </w:t>
      </w:r>
      <w:proofErr w:type="spellStart"/>
      <w:r w:rsidRPr="002F0294">
        <w:rPr>
          <w:rFonts w:ascii="Times New Roman" w:hAnsi="Times New Roman"/>
          <w:i/>
          <w:sz w:val="20"/>
          <w:szCs w:val="20"/>
        </w:rPr>
        <w:t>Blockchain</w:t>
      </w:r>
      <w:proofErr w:type="spellEnd"/>
      <w:r w:rsidRPr="002F0294">
        <w:rPr>
          <w:rFonts w:ascii="Times New Roman" w:hAnsi="Times New Roman"/>
          <w:i/>
          <w:sz w:val="20"/>
          <w:szCs w:val="20"/>
        </w:rPr>
        <w:t xml:space="preserve"> Application and </w:t>
      </w:r>
      <w:proofErr w:type="spellStart"/>
      <w:r w:rsidRPr="002F0294">
        <w:rPr>
          <w:rFonts w:ascii="Times New Roman" w:hAnsi="Times New Roman"/>
          <w:i/>
          <w:sz w:val="20"/>
          <w:szCs w:val="20"/>
        </w:rPr>
        <w:t>Blockchain</w:t>
      </w:r>
      <w:proofErr w:type="spellEnd"/>
      <w:r w:rsidRPr="002F0294">
        <w:rPr>
          <w:rFonts w:ascii="Times New Roman" w:hAnsi="Times New Roman"/>
          <w:i/>
          <w:sz w:val="20"/>
          <w:szCs w:val="20"/>
        </w:rPr>
        <w:t xml:space="preserve"> Ecology," 2022 IEEE International Conference on </w:t>
      </w:r>
      <w:proofErr w:type="spellStart"/>
      <w:r w:rsidRPr="002F0294">
        <w:rPr>
          <w:rFonts w:ascii="Times New Roman" w:hAnsi="Times New Roman"/>
          <w:i/>
          <w:sz w:val="20"/>
          <w:szCs w:val="20"/>
        </w:rPr>
        <w:t>Blockchain</w:t>
      </w:r>
      <w:proofErr w:type="spellEnd"/>
      <w:r w:rsidRPr="002F0294">
        <w:rPr>
          <w:rFonts w:ascii="Times New Roman" w:hAnsi="Times New Roman"/>
          <w:i/>
          <w:sz w:val="20"/>
          <w:szCs w:val="20"/>
        </w:rPr>
        <w:t xml:space="preserve"> (</w:t>
      </w:r>
      <w:proofErr w:type="spellStart"/>
      <w:r w:rsidRPr="002F0294">
        <w:rPr>
          <w:rFonts w:ascii="Times New Roman" w:hAnsi="Times New Roman"/>
          <w:i/>
          <w:sz w:val="20"/>
          <w:szCs w:val="20"/>
        </w:rPr>
        <w:t>Blockchain</w:t>
      </w:r>
      <w:proofErr w:type="spellEnd"/>
      <w:r w:rsidRPr="002F0294">
        <w:rPr>
          <w:rFonts w:ascii="Times New Roman" w:hAnsi="Times New Roman"/>
          <w:i/>
          <w:sz w:val="20"/>
          <w:szCs w:val="20"/>
        </w:rPr>
        <w:t xml:space="preserve">), 2022, pp. 494- 499, </w:t>
      </w:r>
      <w:proofErr w:type="spellStart"/>
      <w:r w:rsidRPr="002F0294">
        <w:rPr>
          <w:rFonts w:ascii="Times New Roman" w:hAnsi="Times New Roman"/>
          <w:i/>
          <w:sz w:val="20"/>
          <w:szCs w:val="20"/>
        </w:rPr>
        <w:t>doi</w:t>
      </w:r>
      <w:proofErr w:type="spellEnd"/>
      <w:r w:rsidRPr="002F0294">
        <w:rPr>
          <w:rFonts w:ascii="Times New Roman" w:hAnsi="Times New Roman"/>
          <w:i/>
          <w:sz w:val="20"/>
          <w:szCs w:val="20"/>
        </w:rPr>
        <w:t xml:space="preserve">: 10.1109/Blockchain55522.2022.00076. </w:t>
      </w:r>
    </w:p>
    <w:p w14:paraId="1290C8F9" w14:textId="45315A97" w:rsidR="002F0294" w:rsidRPr="002F0294" w:rsidRDefault="002F0294" w:rsidP="002F0294">
      <w:pPr>
        <w:pStyle w:val="ListParagraph"/>
        <w:numPr>
          <w:ilvl w:val="0"/>
          <w:numId w:val="9"/>
        </w:numPr>
        <w:spacing w:after="0" w:line="240" w:lineRule="auto"/>
        <w:ind w:left="734" w:hanging="547"/>
        <w:jc w:val="both"/>
        <w:rPr>
          <w:rFonts w:ascii="Times New Roman" w:hAnsi="Times New Roman"/>
          <w:i/>
          <w:sz w:val="20"/>
          <w:szCs w:val="20"/>
        </w:rPr>
      </w:pPr>
      <w:r w:rsidRPr="002F0294">
        <w:rPr>
          <w:rFonts w:ascii="Times New Roman" w:hAnsi="Times New Roman"/>
          <w:i/>
          <w:sz w:val="20"/>
          <w:szCs w:val="20"/>
        </w:rPr>
        <w:t xml:space="preserve"> G. Wang and M. Nixon, "</w:t>
      </w:r>
      <w:proofErr w:type="spellStart"/>
      <w:r w:rsidRPr="002F0294">
        <w:rPr>
          <w:rFonts w:ascii="Times New Roman" w:hAnsi="Times New Roman"/>
          <w:i/>
          <w:sz w:val="20"/>
          <w:szCs w:val="20"/>
        </w:rPr>
        <w:t>InterTrust</w:t>
      </w:r>
      <w:proofErr w:type="spellEnd"/>
      <w:r w:rsidRPr="002F0294">
        <w:rPr>
          <w:rFonts w:ascii="Times New Roman" w:hAnsi="Times New Roman"/>
          <w:i/>
          <w:sz w:val="20"/>
          <w:szCs w:val="20"/>
        </w:rPr>
        <w:t xml:space="preserve">: Towards an Efficient </w:t>
      </w:r>
      <w:proofErr w:type="spellStart"/>
      <w:r w:rsidRPr="002F0294">
        <w:rPr>
          <w:rFonts w:ascii="Times New Roman" w:hAnsi="Times New Roman"/>
          <w:i/>
          <w:sz w:val="20"/>
          <w:szCs w:val="20"/>
        </w:rPr>
        <w:t>Blockchain</w:t>
      </w:r>
      <w:proofErr w:type="spellEnd"/>
      <w:r w:rsidRPr="002F0294">
        <w:rPr>
          <w:rFonts w:ascii="Times New Roman" w:hAnsi="Times New Roman"/>
          <w:i/>
          <w:sz w:val="20"/>
          <w:szCs w:val="20"/>
        </w:rPr>
        <w:t xml:space="preserve"> Interoperability Architecture with Trusted Services," 2021 IEEE International Conference on </w:t>
      </w:r>
      <w:proofErr w:type="spellStart"/>
      <w:r w:rsidRPr="002F0294">
        <w:rPr>
          <w:rFonts w:ascii="Times New Roman" w:hAnsi="Times New Roman"/>
          <w:i/>
          <w:sz w:val="20"/>
          <w:szCs w:val="20"/>
        </w:rPr>
        <w:t>Blockchain</w:t>
      </w:r>
      <w:proofErr w:type="spellEnd"/>
      <w:r w:rsidRPr="002F0294">
        <w:rPr>
          <w:rFonts w:ascii="Times New Roman" w:hAnsi="Times New Roman"/>
          <w:i/>
          <w:sz w:val="20"/>
          <w:szCs w:val="20"/>
        </w:rPr>
        <w:t xml:space="preserve"> (</w:t>
      </w:r>
      <w:proofErr w:type="spellStart"/>
      <w:r w:rsidRPr="002F0294">
        <w:rPr>
          <w:rFonts w:ascii="Times New Roman" w:hAnsi="Times New Roman"/>
          <w:i/>
          <w:sz w:val="20"/>
          <w:szCs w:val="20"/>
        </w:rPr>
        <w:t>Blockchain</w:t>
      </w:r>
      <w:proofErr w:type="spellEnd"/>
      <w:r w:rsidRPr="002F0294">
        <w:rPr>
          <w:rFonts w:ascii="Times New Roman" w:hAnsi="Times New Roman"/>
          <w:i/>
          <w:sz w:val="20"/>
          <w:szCs w:val="20"/>
        </w:rPr>
        <w:t xml:space="preserve">), 2021, pp. 150- 159, </w:t>
      </w:r>
      <w:proofErr w:type="spellStart"/>
      <w:r w:rsidRPr="002F0294">
        <w:rPr>
          <w:rFonts w:ascii="Times New Roman" w:hAnsi="Times New Roman"/>
          <w:i/>
          <w:sz w:val="20"/>
          <w:szCs w:val="20"/>
        </w:rPr>
        <w:t>doi</w:t>
      </w:r>
      <w:proofErr w:type="spellEnd"/>
      <w:r w:rsidRPr="002F0294">
        <w:rPr>
          <w:rFonts w:ascii="Times New Roman" w:hAnsi="Times New Roman"/>
          <w:i/>
          <w:sz w:val="20"/>
          <w:szCs w:val="20"/>
        </w:rPr>
        <w:t xml:space="preserve">: 10.1109/Blockchain53845.2021.00029. </w:t>
      </w:r>
    </w:p>
    <w:p w14:paraId="577AC39C" w14:textId="77693F6F" w:rsidR="002F0294" w:rsidRPr="002F0294" w:rsidRDefault="002F0294" w:rsidP="002F0294">
      <w:pPr>
        <w:pStyle w:val="ListParagraph"/>
        <w:numPr>
          <w:ilvl w:val="0"/>
          <w:numId w:val="9"/>
        </w:numPr>
        <w:spacing w:after="0" w:line="240" w:lineRule="auto"/>
        <w:ind w:left="734" w:hanging="547"/>
        <w:jc w:val="both"/>
        <w:rPr>
          <w:rFonts w:ascii="Times New Roman" w:hAnsi="Times New Roman"/>
          <w:i/>
          <w:sz w:val="20"/>
          <w:szCs w:val="20"/>
        </w:rPr>
      </w:pPr>
      <w:r w:rsidRPr="002F0294">
        <w:rPr>
          <w:rFonts w:ascii="Times New Roman" w:hAnsi="Times New Roman"/>
          <w:i/>
          <w:sz w:val="20"/>
          <w:szCs w:val="20"/>
        </w:rPr>
        <w:t xml:space="preserve"> S. </w:t>
      </w:r>
      <w:proofErr w:type="spellStart"/>
      <w:r w:rsidRPr="002F0294">
        <w:rPr>
          <w:rFonts w:ascii="Times New Roman" w:hAnsi="Times New Roman"/>
          <w:i/>
          <w:sz w:val="20"/>
          <w:szCs w:val="20"/>
        </w:rPr>
        <w:t>Yousuf</w:t>
      </w:r>
      <w:proofErr w:type="spellEnd"/>
      <w:r w:rsidRPr="002F0294">
        <w:rPr>
          <w:rFonts w:ascii="Times New Roman" w:hAnsi="Times New Roman"/>
          <w:i/>
          <w:sz w:val="20"/>
          <w:szCs w:val="20"/>
        </w:rPr>
        <w:t xml:space="preserve"> and D. </w:t>
      </w:r>
      <w:proofErr w:type="spellStart"/>
      <w:r w:rsidRPr="002F0294">
        <w:rPr>
          <w:rFonts w:ascii="Times New Roman" w:hAnsi="Times New Roman"/>
          <w:i/>
          <w:sz w:val="20"/>
          <w:szCs w:val="20"/>
        </w:rPr>
        <w:t>Svetinovic</w:t>
      </w:r>
      <w:proofErr w:type="spellEnd"/>
      <w:r w:rsidRPr="002F0294">
        <w:rPr>
          <w:rFonts w:ascii="Times New Roman" w:hAnsi="Times New Roman"/>
          <w:i/>
          <w:sz w:val="20"/>
          <w:szCs w:val="20"/>
        </w:rPr>
        <w:t>, "</w:t>
      </w:r>
      <w:proofErr w:type="spellStart"/>
      <w:r w:rsidRPr="002F0294">
        <w:rPr>
          <w:rFonts w:ascii="Times New Roman" w:hAnsi="Times New Roman"/>
          <w:i/>
          <w:sz w:val="20"/>
          <w:szCs w:val="20"/>
        </w:rPr>
        <w:t>Blockchain</w:t>
      </w:r>
      <w:proofErr w:type="spellEnd"/>
      <w:r w:rsidRPr="002F0294">
        <w:rPr>
          <w:rFonts w:ascii="Times New Roman" w:hAnsi="Times New Roman"/>
          <w:i/>
          <w:sz w:val="20"/>
          <w:szCs w:val="20"/>
        </w:rPr>
        <w:t xml:space="preserve"> Technology in Supply Chain Management: Preliminary Study," 2019 Sixth International Conference on Internet of Things: Systems, Management and Security (IOTSMS), 2019, pp. 537-538, </w:t>
      </w:r>
      <w:proofErr w:type="spellStart"/>
      <w:r w:rsidRPr="002F0294">
        <w:rPr>
          <w:rFonts w:ascii="Times New Roman" w:hAnsi="Times New Roman"/>
          <w:i/>
          <w:sz w:val="20"/>
          <w:szCs w:val="20"/>
        </w:rPr>
        <w:t>doi</w:t>
      </w:r>
      <w:proofErr w:type="spellEnd"/>
      <w:r w:rsidRPr="002F0294">
        <w:rPr>
          <w:rFonts w:ascii="Times New Roman" w:hAnsi="Times New Roman"/>
          <w:i/>
          <w:sz w:val="20"/>
          <w:szCs w:val="20"/>
        </w:rPr>
        <w:t xml:space="preserve">: 10.1109/IOTSMS48152.2019.8939222. </w:t>
      </w:r>
    </w:p>
    <w:p w14:paraId="1BAF18A2" w14:textId="364ABF85" w:rsidR="002F0294" w:rsidRPr="002F0294" w:rsidRDefault="002F0294" w:rsidP="002F0294">
      <w:pPr>
        <w:pStyle w:val="ListParagraph"/>
        <w:numPr>
          <w:ilvl w:val="0"/>
          <w:numId w:val="9"/>
        </w:numPr>
        <w:spacing w:after="0" w:line="240" w:lineRule="auto"/>
        <w:ind w:left="734" w:hanging="547"/>
        <w:jc w:val="both"/>
        <w:rPr>
          <w:rFonts w:ascii="Times New Roman" w:hAnsi="Times New Roman"/>
          <w:i/>
          <w:sz w:val="20"/>
          <w:szCs w:val="20"/>
        </w:rPr>
      </w:pPr>
      <w:r w:rsidRPr="002F0294">
        <w:rPr>
          <w:rFonts w:ascii="Times New Roman" w:hAnsi="Times New Roman"/>
          <w:i/>
          <w:sz w:val="20"/>
          <w:szCs w:val="20"/>
        </w:rPr>
        <w:t>H. Cui, "</w:t>
      </w:r>
      <w:proofErr w:type="spellStart"/>
      <w:r w:rsidRPr="002F0294">
        <w:rPr>
          <w:rFonts w:ascii="Times New Roman" w:hAnsi="Times New Roman"/>
          <w:i/>
          <w:sz w:val="20"/>
          <w:szCs w:val="20"/>
        </w:rPr>
        <w:t>Blockchain</w:t>
      </w:r>
      <w:proofErr w:type="spellEnd"/>
      <w:r w:rsidRPr="002F0294">
        <w:rPr>
          <w:rFonts w:ascii="Times New Roman" w:hAnsi="Times New Roman"/>
          <w:i/>
          <w:sz w:val="20"/>
          <w:szCs w:val="20"/>
        </w:rPr>
        <w:t xml:space="preserve"> Technology and Its application Research in Supply Chain Financial Risk Control," 2021 International Conference on Computer, </w:t>
      </w:r>
      <w:proofErr w:type="spellStart"/>
      <w:r w:rsidRPr="002F0294">
        <w:rPr>
          <w:rFonts w:ascii="Times New Roman" w:hAnsi="Times New Roman"/>
          <w:i/>
          <w:sz w:val="20"/>
          <w:szCs w:val="20"/>
        </w:rPr>
        <w:t>Blockchain</w:t>
      </w:r>
      <w:proofErr w:type="spellEnd"/>
      <w:r w:rsidRPr="002F0294">
        <w:rPr>
          <w:rFonts w:ascii="Times New Roman" w:hAnsi="Times New Roman"/>
          <w:i/>
          <w:sz w:val="20"/>
          <w:szCs w:val="20"/>
        </w:rPr>
        <w:t xml:space="preserve"> and Financial Development (CBFD), 2021, pp. 401-404, </w:t>
      </w:r>
      <w:proofErr w:type="spellStart"/>
      <w:r w:rsidRPr="002F0294">
        <w:rPr>
          <w:rFonts w:ascii="Times New Roman" w:hAnsi="Times New Roman"/>
          <w:i/>
          <w:sz w:val="20"/>
          <w:szCs w:val="20"/>
        </w:rPr>
        <w:t>doi</w:t>
      </w:r>
      <w:proofErr w:type="spellEnd"/>
      <w:r w:rsidRPr="002F0294">
        <w:rPr>
          <w:rFonts w:ascii="Times New Roman" w:hAnsi="Times New Roman"/>
          <w:i/>
          <w:sz w:val="20"/>
          <w:szCs w:val="20"/>
        </w:rPr>
        <w:t xml:space="preserve">: 10.1109/CBFD52659.2021.00087. </w:t>
      </w:r>
    </w:p>
    <w:p w14:paraId="2750B3FA" w14:textId="201E7E02" w:rsidR="002F0294" w:rsidRPr="002F0294" w:rsidRDefault="002F0294" w:rsidP="002F0294">
      <w:pPr>
        <w:pStyle w:val="ListParagraph"/>
        <w:numPr>
          <w:ilvl w:val="0"/>
          <w:numId w:val="9"/>
        </w:numPr>
        <w:spacing w:after="0" w:line="240" w:lineRule="auto"/>
        <w:ind w:left="734" w:hanging="547"/>
        <w:jc w:val="both"/>
        <w:rPr>
          <w:rFonts w:ascii="Times New Roman" w:hAnsi="Times New Roman"/>
          <w:i/>
          <w:sz w:val="20"/>
          <w:szCs w:val="20"/>
        </w:rPr>
      </w:pPr>
      <w:r w:rsidRPr="002F0294">
        <w:rPr>
          <w:rFonts w:ascii="Times New Roman" w:hAnsi="Times New Roman"/>
          <w:i/>
          <w:sz w:val="20"/>
          <w:szCs w:val="20"/>
        </w:rPr>
        <w:t xml:space="preserve"> Z. Li, "Remolding of the Supply Chain Development Mode Based on the Block Chain Technology," 2021 International Conference on Computer, </w:t>
      </w:r>
      <w:proofErr w:type="spellStart"/>
      <w:r w:rsidRPr="002F0294">
        <w:rPr>
          <w:rFonts w:ascii="Times New Roman" w:hAnsi="Times New Roman"/>
          <w:i/>
          <w:sz w:val="20"/>
          <w:szCs w:val="20"/>
        </w:rPr>
        <w:t>Blockchain</w:t>
      </w:r>
      <w:proofErr w:type="spellEnd"/>
      <w:r w:rsidRPr="002F0294">
        <w:rPr>
          <w:rFonts w:ascii="Times New Roman" w:hAnsi="Times New Roman"/>
          <w:i/>
          <w:sz w:val="20"/>
          <w:szCs w:val="20"/>
        </w:rPr>
        <w:t xml:space="preserve"> and Financial Development (CBFD), 2021, pp. 392-395, </w:t>
      </w:r>
      <w:proofErr w:type="spellStart"/>
      <w:r w:rsidRPr="002F0294">
        <w:rPr>
          <w:rFonts w:ascii="Times New Roman" w:hAnsi="Times New Roman"/>
          <w:i/>
          <w:sz w:val="20"/>
          <w:szCs w:val="20"/>
        </w:rPr>
        <w:t>doi</w:t>
      </w:r>
      <w:proofErr w:type="spellEnd"/>
      <w:r w:rsidRPr="002F0294">
        <w:rPr>
          <w:rFonts w:ascii="Times New Roman" w:hAnsi="Times New Roman"/>
          <w:i/>
          <w:sz w:val="20"/>
          <w:szCs w:val="20"/>
        </w:rPr>
        <w:t xml:space="preserve">: 10.1109/CBFD52659.2021.00085. </w:t>
      </w:r>
    </w:p>
    <w:p w14:paraId="5E154F57" w14:textId="4F5B8FB3" w:rsidR="002F0294" w:rsidRPr="002F0294" w:rsidRDefault="002F0294" w:rsidP="002F0294">
      <w:pPr>
        <w:pStyle w:val="ListParagraph"/>
        <w:numPr>
          <w:ilvl w:val="0"/>
          <w:numId w:val="9"/>
        </w:numPr>
        <w:spacing w:after="0" w:line="240" w:lineRule="auto"/>
        <w:ind w:left="734" w:hanging="547"/>
        <w:jc w:val="both"/>
        <w:rPr>
          <w:rFonts w:ascii="Times New Roman" w:hAnsi="Times New Roman"/>
          <w:i/>
          <w:sz w:val="20"/>
          <w:szCs w:val="20"/>
        </w:rPr>
      </w:pPr>
      <w:r w:rsidRPr="002F0294">
        <w:rPr>
          <w:rFonts w:ascii="Times New Roman" w:hAnsi="Times New Roman"/>
          <w:i/>
          <w:sz w:val="20"/>
          <w:szCs w:val="20"/>
        </w:rPr>
        <w:t xml:space="preserve"> L. Su and H. Wang, "Supply Chain Finance Research in Digital Bulk Commodities Service Platform Based on </w:t>
      </w:r>
      <w:proofErr w:type="spellStart"/>
      <w:r w:rsidRPr="002F0294">
        <w:rPr>
          <w:rFonts w:ascii="Times New Roman" w:hAnsi="Times New Roman"/>
          <w:i/>
          <w:sz w:val="20"/>
          <w:szCs w:val="20"/>
        </w:rPr>
        <w:t>Blockchain</w:t>
      </w:r>
      <w:proofErr w:type="spellEnd"/>
      <w:r w:rsidRPr="002F0294">
        <w:rPr>
          <w:rFonts w:ascii="Times New Roman" w:hAnsi="Times New Roman"/>
          <w:i/>
          <w:sz w:val="20"/>
          <w:szCs w:val="20"/>
        </w:rPr>
        <w:t xml:space="preserve">," 2020 International Conference on E-Commerce and Internet Technology (ECIT), 2020, pp. 341-344, </w:t>
      </w:r>
      <w:proofErr w:type="spellStart"/>
      <w:r w:rsidRPr="002F0294">
        <w:rPr>
          <w:rFonts w:ascii="Times New Roman" w:hAnsi="Times New Roman"/>
          <w:i/>
          <w:sz w:val="20"/>
          <w:szCs w:val="20"/>
        </w:rPr>
        <w:t>doi</w:t>
      </w:r>
      <w:proofErr w:type="spellEnd"/>
      <w:r w:rsidRPr="002F0294">
        <w:rPr>
          <w:rFonts w:ascii="Times New Roman" w:hAnsi="Times New Roman"/>
          <w:i/>
          <w:sz w:val="20"/>
          <w:szCs w:val="20"/>
        </w:rPr>
        <w:t xml:space="preserve">: 10.1109/ECIT50008.2020.00085. </w:t>
      </w:r>
    </w:p>
    <w:p w14:paraId="7291AE6B" w14:textId="1C272355" w:rsidR="002F0294" w:rsidRPr="002F0294" w:rsidRDefault="002F0294" w:rsidP="002F0294">
      <w:pPr>
        <w:pStyle w:val="ListParagraph"/>
        <w:numPr>
          <w:ilvl w:val="0"/>
          <w:numId w:val="9"/>
        </w:numPr>
        <w:spacing w:after="0" w:line="240" w:lineRule="auto"/>
        <w:ind w:left="734" w:hanging="547"/>
        <w:jc w:val="both"/>
        <w:rPr>
          <w:rFonts w:ascii="Times New Roman" w:hAnsi="Times New Roman"/>
          <w:i/>
          <w:sz w:val="20"/>
          <w:szCs w:val="20"/>
        </w:rPr>
      </w:pPr>
      <w:r w:rsidRPr="002F0294">
        <w:rPr>
          <w:rFonts w:ascii="Times New Roman" w:hAnsi="Times New Roman"/>
          <w:i/>
          <w:sz w:val="20"/>
          <w:szCs w:val="20"/>
        </w:rPr>
        <w:t xml:space="preserve">N. N. </w:t>
      </w:r>
      <w:proofErr w:type="spellStart"/>
      <w:r w:rsidRPr="002F0294">
        <w:rPr>
          <w:rFonts w:ascii="Times New Roman" w:hAnsi="Times New Roman"/>
          <w:i/>
          <w:sz w:val="20"/>
          <w:szCs w:val="20"/>
        </w:rPr>
        <w:t>Ahamed</w:t>
      </w:r>
      <w:proofErr w:type="spellEnd"/>
      <w:r w:rsidRPr="002F0294">
        <w:rPr>
          <w:rFonts w:ascii="Times New Roman" w:hAnsi="Times New Roman"/>
          <w:i/>
          <w:sz w:val="20"/>
          <w:szCs w:val="20"/>
        </w:rPr>
        <w:t xml:space="preserve">, T. K. </w:t>
      </w:r>
      <w:proofErr w:type="spellStart"/>
      <w:r w:rsidRPr="002F0294">
        <w:rPr>
          <w:rFonts w:ascii="Times New Roman" w:hAnsi="Times New Roman"/>
          <w:i/>
          <w:sz w:val="20"/>
          <w:szCs w:val="20"/>
        </w:rPr>
        <w:t>Thivakaran</w:t>
      </w:r>
      <w:proofErr w:type="spellEnd"/>
      <w:r w:rsidRPr="002F0294">
        <w:rPr>
          <w:rFonts w:ascii="Times New Roman" w:hAnsi="Times New Roman"/>
          <w:i/>
          <w:sz w:val="20"/>
          <w:szCs w:val="20"/>
        </w:rPr>
        <w:t xml:space="preserve"> and P. </w:t>
      </w:r>
      <w:proofErr w:type="spellStart"/>
      <w:r w:rsidRPr="002F0294">
        <w:rPr>
          <w:rFonts w:ascii="Times New Roman" w:hAnsi="Times New Roman"/>
          <w:i/>
          <w:sz w:val="20"/>
          <w:szCs w:val="20"/>
        </w:rPr>
        <w:t>Karthikeyan</w:t>
      </w:r>
      <w:proofErr w:type="spellEnd"/>
      <w:r w:rsidRPr="002F0294">
        <w:rPr>
          <w:rFonts w:ascii="Times New Roman" w:hAnsi="Times New Roman"/>
          <w:i/>
          <w:sz w:val="20"/>
          <w:szCs w:val="20"/>
        </w:rPr>
        <w:t xml:space="preserve">, "Perishable Food Products Contains Safe in Cold Supply Chain Management Using </w:t>
      </w:r>
      <w:proofErr w:type="spellStart"/>
      <w:r w:rsidRPr="002F0294">
        <w:rPr>
          <w:rFonts w:ascii="Times New Roman" w:hAnsi="Times New Roman"/>
          <w:i/>
          <w:sz w:val="20"/>
          <w:szCs w:val="20"/>
        </w:rPr>
        <w:t>Blockchain</w:t>
      </w:r>
      <w:proofErr w:type="spellEnd"/>
      <w:r w:rsidRPr="002F0294">
        <w:rPr>
          <w:rFonts w:ascii="Times New Roman" w:hAnsi="Times New Roman"/>
          <w:i/>
          <w:sz w:val="20"/>
          <w:szCs w:val="20"/>
        </w:rPr>
        <w:t xml:space="preserve"> Technology," 2021 7th International Conference on Advanced Computing and Communication Systems (ICACCS), 2021, pp. 167-172, </w:t>
      </w:r>
      <w:proofErr w:type="spellStart"/>
      <w:r w:rsidRPr="002F0294">
        <w:rPr>
          <w:rFonts w:ascii="Times New Roman" w:hAnsi="Times New Roman"/>
          <w:i/>
          <w:sz w:val="20"/>
          <w:szCs w:val="20"/>
        </w:rPr>
        <w:t>doi</w:t>
      </w:r>
      <w:proofErr w:type="spellEnd"/>
      <w:r w:rsidRPr="002F0294">
        <w:rPr>
          <w:rFonts w:ascii="Times New Roman" w:hAnsi="Times New Roman"/>
          <w:i/>
          <w:sz w:val="20"/>
          <w:szCs w:val="20"/>
        </w:rPr>
        <w:t xml:space="preserve">: 10.1109/ICACCS51430.2021.9442057. </w:t>
      </w:r>
    </w:p>
    <w:p w14:paraId="59DD3BB3" w14:textId="2FEDFCCD" w:rsidR="002F0294" w:rsidRPr="002F0294" w:rsidRDefault="002F0294" w:rsidP="002F0294">
      <w:pPr>
        <w:pStyle w:val="ListParagraph"/>
        <w:numPr>
          <w:ilvl w:val="0"/>
          <w:numId w:val="9"/>
        </w:numPr>
        <w:spacing w:after="0" w:line="240" w:lineRule="auto"/>
        <w:ind w:left="734" w:hanging="547"/>
        <w:jc w:val="both"/>
        <w:rPr>
          <w:rFonts w:ascii="Times New Roman" w:hAnsi="Times New Roman"/>
          <w:i/>
          <w:sz w:val="20"/>
          <w:szCs w:val="20"/>
        </w:rPr>
      </w:pPr>
      <w:r w:rsidRPr="002F0294">
        <w:rPr>
          <w:rFonts w:ascii="Times New Roman" w:hAnsi="Times New Roman"/>
          <w:i/>
          <w:sz w:val="20"/>
          <w:szCs w:val="20"/>
        </w:rPr>
        <w:t xml:space="preserve"> N. </w:t>
      </w:r>
      <w:proofErr w:type="spellStart"/>
      <w:r w:rsidRPr="002F0294">
        <w:rPr>
          <w:rFonts w:ascii="Times New Roman" w:hAnsi="Times New Roman"/>
          <w:i/>
          <w:sz w:val="20"/>
          <w:szCs w:val="20"/>
        </w:rPr>
        <w:t>Anjum</w:t>
      </w:r>
      <w:proofErr w:type="spellEnd"/>
      <w:r w:rsidRPr="002F0294">
        <w:rPr>
          <w:rFonts w:ascii="Times New Roman" w:hAnsi="Times New Roman"/>
          <w:i/>
          <w:sz w:val="20"/>
          <w:szCs w:val="20"/>
        </w:rPr>
        <w:t xml:space="preserve"> and P. </w:t>
      </w:r>
      <w:proofErr w:type="spellStart"/>
      <w:r w:rsidRPr="002F0294">
        <w:rPr>
          <w:rFonts w:ascii="Times New Roman" w:hAnsi="Times New Roman"/>
          <w:i/>
          <w:sz w:val="20"/>
          <w:szCs w:val="20"/>
        </w:rPr>
        <w:t>Dutta</w:t>
      </w:r>
      <w:proofErr w:type="spellEnd"/>
      <w:r w:rsidRPr="002F0294">
        <w:rPr>
          <w:rFonts w:ascii="Times New Roman" w:hAnsi="Times New Roman"/>
          <w:i/>
          <w:sz w:val="20"/>
          <w:szCs w:val="20"/>
        </w:rPr>
        <w:t xml:space="preserve">, "Identifying Counterfeit Products using </w:t>
      </w:r>
      <w:proofErr w:type="spellStart"/>
      <w:r w:rsidRPr="002F0294">
        <w:rPr>
          <w:rFonts w:ascii="Times New Roman" w:hAnsi="Times New Roman"/>
          <w:i/>
          <w:sz w:val="20"/>
          <w:szCs w:val="20"/>
        </w:rPr>
        <w:t>Blockchain</w:t>
      </w:r>
      <w:proofErr w:type="spellEnd"/>
      <w:r w:rsidRPr="002F0294">
        <w:rPr>
          <w:rFonts w:ascii="Times New Roman" w:hAnsi="Times New Roman"/>
          <w:i/>
          <w:sz w:val="20"/>
          <w:szCs w:val="20"/>
        </w:rPr>
        <w:t xml:space="preserve"> Technology in Supply Chain System," 2022 16th International Conference on Ubiquitous Information Management and Communication (IMCOM), 2022, pp. 1-5, </w:t>
      </w:r>
      <w:proofErr w:type="spellStart"/>
      <w:r w:rsidRPr="002F0294">
        <w:rPr>
          <w:rFonts w:ascii="Times New Roman" w:hAnsi="Times New Roman"/>
          <w:i/>
          <w:sz w:val="20"/>
          <w:szCs w:val="20"/>
        </w:rPr>
        <w:t>doi</w:t>
      </w:r>
      <w:proofErr w:type="spellEnd"/>
      <w:r w:rsidRPr="002F0294">
        <w:rPr>
          <w:rFonts w:ascii="Times New Roman" w:hAnsi="Times New Roman"/>
          <w:i/>
          <w:sz w:val="20"/>
          <w:szCs w:val="20"/>
        </w:rPr>
        <w:t xml:space="preserve">: 10.1109/IMCOM53663.2022.9721789. </w:t>
      </w:r>
    </w:p>
    <w:p w14:paraId="17483366" w14:textId="1EDCBB6B" w:rsidR="002F0294" w:rsidRPr="002F0294" w:rsidRDefault="002F0294" w:rsidP="002F0294">
      <w:pPr>
        <w:pStyle w:val="ListParagraph"/>
        <w:numPr>
          <w:ilvl w:val="0"/>
          <w:numId w:val="9"/>
        </w:numPr>
        <w:spacing w:after="0" w:line="240" w:lineRule="auto"/>
        <w:ind w:left="734" w:hanging="547"/>
        <w:jc w:val="both"/>
        <w:rPr>
          <w:rFonts w:ascii="Times New Roman" w:hAnsi="Times New Roman"/>
          <w:i/>
          <w:sz w:val="20"/>
          <w:szCs w:val="20"/>
        </w:rPr>
      </w:pPr>
      <w:r w:rsidRPr="002F0294">
        <w:rPr>
          <w:rFonts w:ascii="Times New Roman" w:hAnsi="Times New Roman"/>
          <w:i/>
          <w:sz w:val="20"/>
          <w:szCs w:val="20"/>
        </w:rPr>
        <w:lastRenderedPageBreak/>
        <w:t xml:space="preserve">https://www.globenewswire.com/newsrelease/2020/11/23/2131535/0/en/The-global-blockchain-inagriculture-and-food-supply-chain-market-size-is-estimated-to-beUSD-133-million-in-2020-and-is-projected-to-reach-USD-948- million-by-2025-at-a-CAGR-of-48-.html Last Accessed on 19 Nov 2022 </w:t>
      </w:r>
    </w:p>
    <w:p w14:paraId="47E87CB6" w14:textId="4FFEE75E" w:rsidR="002F0294" w:rsidRPr="002F0294" w:rsidRDefault="002F0294" w:rsidP="002F0294">
      <w:pPr>
        <w:pStyle w:val="ListParagraph"/>
        <w:numPr>
          <w:ilvl w:val="0"/>
          <w:numId w:val="9"/>
        </w:numPr>
        <w:spacing w:after="0" w:line="240" w:lineRule="auto"/>
        <w:ind w:left="734" w:hanging="547"/>
        <w:jc w:val="both"/>
        <w:rPr>
          <w:rFonts w:ascii="Times New Roman" w:hAnsi="Times New Roman"/>
          <w:i/>
          <w:sz w:val="20"/>
          <w:szCs w:val="20"/>
        </w:rPr>
      </w:pPr>
      <w:r w:rsidRPr="002F0294">
        <w:rPr>
          <w:rFonts w:ascii="Times New Roman" w:hAnsi="Times New Roman"/>
          <w:i/>
          <w:sz w:val="20"/>
          <w:szCs w:val="20"/>
        </w:rPr>
        <w:t xml:space="preserve"> B. </w:t>
      </w:r>
      <w:proofErr w:type="spellStart"/>
      <w:r w:rsidRPr="002F0294">
        <w:rPr>
          <w:rFonts w:ascii="Times New Roman" w:hAnsi="Times New Roman"/>
          <w:i/>
          <w:sz w:val="20"/>
          <w:szCs w:val="20"/>
        </w:rPr>
        <w:t>Subashini</w:t>
      </w:r>
      <w:proofErr w:type="spellEnd"/>
      <w:r w:rsidRPr="002F0294">
        <w:rPr>
          <w:rFonts w:ascii="Times New Roman" w:hAnsi="Times New Roman"/>
          <w:i/>
          <w:sz w:val="20"/>
          <w:szCs w:val="20"/>
        </w:rPr>
        <w:t xml:space="preserve"> and D. </w:t>
      </w:r>
      <w:proofErr w:type="spellStart"/>
      <w:r w:rsidRPr="002F0294">
        <w:rPr>
          <w:rFonts w:ascii="Times New Roman" w:hAnsi="Times New Roman"/>
          <w:i/>
          <w:sz w:val="20"/>
          <w:szCs w:val="20"/>
        </w:rPr>
        <w:t>Hemavathi</w:t>
      </w:r>
      <w:proofErr w:type="spellEnd"/>
      <w:r w:rsidRPr="002F0294">
        <w:rPr>
          <w:rFonts w:ascii="Times New Roman" w:hAnsi="Times New Roman"/>
          <w:i/>
          <w:sz w:val="20"/>
          <w:szCs w:val="20"/>
        </w:rPr>
        <w:t xml:space="preserve">, "Detecting the Traceability Issues in Supply chain Industries using </w:t>
      </w:r>
      <w:proofErr w:type="spellStart"/>
      <w:r w:rsidRPr="002F0294">
        <w:rPr>
          <w:rFonts w:ascii="Times New Roman" w:hAnsi="Times New Roman"/>
          <w:i/>
          <w:sz w:val="20"/>
          <w:szCs w:val="20"/>
        </w:rPr>
        <w:t>Blockchain</w:t>
      </w:r>
      <w:proofErr w:type="spellEnd"/>
      <w:r w:rsidRPr="002F0294">
        <w:rPr>
          <w:rFonts w:ascii="Times New Roman" w:hAnsi="Times New Roman"/>
          <w:i/>
          <w:sz w:val="20"/>
          <w:szCs w:val="20"/>
        </w:rPr>
        <w:t xml:space="preserve"> Technology," 2022 International Conference on Advances in Computing, Communication and Applied Informatics (ACCAI), 2022, pp. 1-8, </w:t>
      </w:r>
      <w:proofErr w:type="spellStart"/>
      <w:r w:rsidRPr="002F0294">
        <w:rPr>
          <w:rFonts w:ascii="Times New Roman" w:hAnsi="Times New Roman"/>
          <w:i/>
          <w:sz w:val="20"/>
          <w:szCs w:val="20"/>
        </w:rPr>
        <w:t>doi</w:t>
      </w:r>
      <w:proofErr w:type="spellEnd"/>
      <w:r w:rsidRPr="002F0294">
        <w:rPr>
          <w:rFonts w:ascii="Times New Roman" w:hAnsi="Times New Roman"/>
          <w:i/>
          <w:sz w:val="20"/>
          <w:szCs w:val="20"/>
        </w:rPr>
        <w:t xml:space="preserve">: 10.1109/ACCAI53970.2022.9752478. </w:t>
      </w:r>
    </w:p>
    <w:p w14:paraId="3D0535D9" w14:textId="7A8CD90D" w:rsidR="002F0294" w:rsidRPr="002F0294" w:rsidRDefault="002F0294" w:rsidP="002F0294">
      <w:pPr>
        <w:pStyle w:val="ListParagraph"/>
        <w:numPr>
          <w:ilvl w:val="0"/>
          <w:numId w:val="9"/>
        </w:numPr>
        <w:spacing w:after="0" w:line="240" w:lineRule="auto"/>
        <w:ind w:left="734" w:hanging="547"/>
        <w:jc w:val="both"/>
        <w:rPr>
          <w:rFonts w:ascii="Times New Roman" w:hAnsi="Times New Roman"/>
          <w:i/>
          <w:sz w:val="20"/>
          <w:szCs w:val="20"/>
        </w:rPr>
      </w:pPr>
      <w:r w:rsidRPr="002F0294">
        <w:rPr>
          <w:rFonts w:ascii="Times New Roman" w:hAnsi="Times New Roman"/>
          <w:i/>
          <w:sz w:val="20"/>
          <w:szCs w:val="20"/>
        </w:rPr>
        <w:t xml:space="preserve"> M. C. </w:t>
      </w:r>
      <w:proofErr w:type="spellStart"/>
      <w:r w:rsidRPr="002F0294">
        <w:rPr>
          <w:rFonts w:ascii="Times New Roman" w:hAnsi="Times New Roman"/>
          <w:i/>
          <w:sz w:val="20"/>
          <w:szCs w:val="20"/>
        </w:rPr>
        <w:t>Jayaprasanna</w:t>
      </w:r>
      <w:proofErr w:type="spellEnd"/>
      <w:r w:rsidRPr="002F0294">
        <w:rPr>
          <w:rFonts w:ascii="Times New Roman" w:hAnsi="Times New Roman"/>
          <w:i/>
          <w:sz w:val="20"/>
          <w:szCs w:val="20"/>
        </w:rPr>
        <w:t xml:space="preserve">, V. A. </w:t>
      </w:r>
      <w:proofErr w:type="spellStart"/>
      <w:r w:rsidRPr="002F0294">
        <w:rPr>
          <w:rFonts w:ascii="Times New Roman" w:hAnsi="Times New Roman"/>
          <w:i/>
          <w:sz w:val="20"/>
          <w:szCs w:val="20"/>
        </w:rPr>
        <w:t>Soundharya</w:t>
      </w:r>
      <w:proofErr w:type="spellEnd"/>
      <w:r w:rsidRPr="002F0294">
        <w:rPr>
          <w:rFonts w:ascii="Times New Roman" w:hAnsi="Times New Roman"/>
          <w:i/>
          <w:sz w:val="20"/>
          <w:szCs w:val="20"/>
        </w:rPr>
        <w:t xml:space="preserve">, M. </w:t>
      </w:r>
      <w:proofErr w:type="spellStart"/>
      <w:r w:rsidRPr="002F0294">
        <w:rPr>
          <w:rFonts w:ascii="Times New Roman" w:hAnsi="Times New Roman"/>
          <w:i/>
          <w:sz w:val="20"/>
          <w:szCs w:val="20"/>
        </w:rPr>
        <w:t>Suhana</w:t>
      </w:r>
      <w:proofErr w:type="spellEnd"/>
      <w:r w:rsidRPr="002F0294">
        <w:rPr>
          <w:rFonts w:ascii="Times New Roman" w:hAnsi="Times New Roman"/>
          <w:i/>
          <w:sz w:val="20"/>
          <w:szCs w:val="20"/>
        </w:rPr>
        <w:t xml:space="preserve"> and S. </w:t>
      </w:r>
      <w:proofErr w:type="spellStart"/>
      <w:r w:rsidRPr="002F0294">
        <w:rPr>
          <w:rFonts w:ascii="Times New Roman" w:hAnsi="Times New Roman"/>
          <w:i/>
          <w:sz w:val="20"/>
          <w:szCs w:val="20"/>
        </w:rPr>
        <w:t>Sujatha</w:t>
      </w:r>
      <w:proofErr w:type="spellEnd"/>
      <w:r w:rsidRPr="002F0294">
        <w:rPr>
          <w:rFonts w:ascii="Times New Roman" w:hAnsi="Times New Roman"/>
          <w:i/>
          <w:sz w:val="20"/>
          <w:szCs w:val="20"/>
        </w:rPr>
        <w:t xml:space="preserve">, "A Block Chain based Management System for Detecting Counterfeit Product in Supply Chain," 2021 Third International Conference on Intelligent Communication Technologies and Virtual Mobile Networks (ICICV), 2021, pp. 253-257, </w:t>
      </w:r>
      <w:proofErr w:type="spellStart"/>
      <w:r w:rsidRPr="002F0294">
        <w:rPr>
          <w:rFonts w:ascii="Times New Roman" w:hAnsi="Times New Roman"/>
          <w:i/>
          <w:sz w:val="20"/>
          <w:szCs w:val="20"/>
        </w:rPr>
        <w:t>doi</w:t>
      </w:r>
      <w:proofErr w:type="spellEnd"/>
      <w:r w:rsidRPr="002F0294">
        <w:rPr>
          <w:rFonts w:ascii="Times New Roman" w:hAnsi="Times New Roman"/>
          <w:i/>
          <w:sz w:val="20"/>
          <w:szCs w:val="20"/>
        </w:rPr>
        <w:t xml:space="preserve">: 10.1109/ICICV50876.2021.9388568. </w:t>
      </w:r>
    </w:p>
    <w:p w14:paraId="0BEF969C" w14:textId="30B58E87" w:rsidR="002F0294" w:rsidRPr="002F0294" w:rsidRDefault="002F0294" w:rsidP="002F0294">
      <w:pPr>
        <w:pStyle w:val="ListParagraph"/>
        <w:numPr>
          <w:ilvl w:val="0"/>
          <w:numId w:val="9"/>
        </w:numPr>
        <w:spacing w:after="0" w:line="240" w:lineRule="auto"/>
        <w:ind w:left="734" w:hanging="547"/>
        <w:jc w:val="both"/>
        <w:rPr>
          <w:rFonts w:ascii="Times New Roman" w:hAnsi="Times New Roman"/>
          <w:i/>
          <w:sz w:val="20"/>
          <w:szCs w:val="20"/>
        </w:rPr>
      </w:pPr>
      <w:r w:rsidRPr="002F0294">
        <w:rPr>
          <w:rFonts w:ascii="Times New Roman" w:hAnsi="Times New Roman"/>
          <w:i/>
          <w:sz w:val="20"/>
          <w:szCs w:val="20"/>
        </w:rPr>
        <w:t xml:space="preserve"> D. </w:t>
      </w:r>
      <w:proofErr w:type="spellStart"/>
      <w:r w:rsidRPr="002F0294">
        <w:rPr>
          <w:rFonts w:ascii="Times New Roman" w:hAnsi="Times New Roman"/>
          <w:i/>
          <w:sz w:val="20"/>
          <w:szCs w:val="20"/>
        </w:rPr>
        <w:t>Sathya</w:t>
      </w:r>
      <w:proofErr w:type="spellEnd"/>
      <w:r w:rsidRPr="002F0294">
        <w:rPr>
          <w:rFonts w:ascii="Times New Roman" w:hAnsi="Times New Roman"/>
          <w:i/>
          <w:sz w:val="20"/>
          <w:szCs w:val="20"/>
        </w:rPr>
        <w:t xml:space="preserve">, S. </w:t>
      </w:r>
      <w:proofErr w:type="spellStart"/>
      <w:r w:rsidRPr="002F0294">
        <w:rPr>
          <w:rFonts w:ascii="Times New Roman" w:hAnsi="Times New Roman"/>
          <w:i/>
          <w:sz w:val="20"/>
          <w:szCs w:val="20"/>
        </w:rPr>
        <w:t>Nithyaroopa</w:t>
      </w:r>
      <w:proofErr w:type="spellEnd"/>
      <w:r w:rsidRPr="002F0294">
        <w:rPr>
          <w:rFonts w:ascii="Times New Roman" w:hAnsi="Times New Roman"/>
          <w:i/>
          <w:sz w:val="20"/>
          <w:szCs w:val="20"/>
        </w:rPr>
        <w:t xml:space="preserve">, D. </w:t>
      </w:r>
      <w:proofErr w:type="spellStart"/>
      <w:r w:rsidRPr="002F0294">
        <w:rPr>
          <w:rFonts w:ascii="Times New Roman" w:hAnsi="Times New Roman"/>
          <w:i/>
          <w:sz w:val="20"/>
          <w:szCs w:val="20"/>
        </w:rPr>
        <w:t>Jagadeesan</w:t>
      </w:r>
      <w:proofErr w:type="spellEnd"/>
      <w:r w:rsidRPr="002F0294">
        <w:rPr>
          <w:rFonts w:ascii="Times New Roman" w:hAnsi="Times New Roman"/>
          <w:i/>
          <w:sz w:val="20"/>
          <w:szCs w:val="20"/>
        </w:rPr>
        <w:t xml:space="preserve"> and I. J. Jacob, "Block-chain Technology for Food supply chains," 2021 Third International Conference on Intelligent Communication Technologies and Virtual Mobile Networks (ICICV), 2021, pp. 212-219, </w:t>
      </w:r>
      <w:proofErr w:type="spellStart"/>
      <w:r w:rsidRPr="002F0294">
        <w:rPr>
          <w:rFonts w:ascii="Times New Roman" w:hAnsi="Times New Roman"/>
          <w:i/>
          <w:sz w:val="20"/>
          <w:szCs w:val="20"/>
        </w:rPr>
        <w:t>doi</w:t>
      </w:r>
      <w:proofErr w:type="spellEnd"/>
      <w:r w:rsidRPr="002F0294">
        <w:rPr>
          <w:rFonts w:ascii="Times New Roman" w:hAnsi="Times New Roman"/>
          <w:i/>
          <w:sz w:val="20"/>
          <w:szCs w:val="20"/>
        </w:rPr>
        <w:t xml:space="preserve">: 10.1109/ICICV50876.2021.9388478. </w:t>
      </w:r>
    </w:p>
    <w:p w14:paraId="01718ACF" w14:textId="46C2AF62" w:rsidR="002F0294" w:rsidRPr="002F0294" w:rsidRDefault="002F0294" w:rsidP="002F0294">
      <w:pPr>
        <w:pStyle w:val="ListParagraph"/>
        <w:numPr>
          <w:ilvl w:val="0"/>
          <w:numId w:val="9"/>
        </w:numPr>
        <w:spacing w:after="0" w:line="240" w:lineRule="auto"/>
        <w:ind w:left="734" w:hanging="547"/>
        <w:jc w:val="both"/>
        <w:rPr>
          <w:rFonts w:ascii="Times New Roman" w:hAnsi="Times New Roman"/>
          <w:i/>
          <w:sz w:val="20"/>
          <w:szCs w:val="20"/>
        </w:rPr>
      </w:pPr>
      <w:r w:rsidRPr="002F0294">
        <w:rPr>
          <w:rFonts w:ascii="Times New Roman" w:hAnsi="Times New Roman"/>
          <w:i/>
          <w:sz w:val="20"/>
          <w:szCs w:val="20"/>
        </w:rPr>
        <w:t xml:space="preserve">A. K. </w:t>
      </w:r>
      <w:proofErr w:type="spellStart"/>
      <w:r w:rsidRPr="002F0294">
        <w:rPr>
          <w:rFonts w:ascii="Times New Roman" w:hAnsi="Times New Roman"/>
          <w:i/>
          <w:sz w:val="20"/>
          <w:szCs w:val="20"/>
        </w:rPr>
        <w:t>Hadi</w:t>
      </w:r>
      <w:proofErr w:type="spellEnd"/>
      <w:r w:rsidRPr="002F0294">
        <w:rPr>
          <w:rFonts w:ascii="Times New Roman" w:hAnsi="Times New Roman"/>
          <w:i/>
          <w:sz w:val="20"/>
          <w:szCs w:val="20"/>
        </w:rPr>
        <w:t xml:space="preserve"> and S. Salem, "A proposed methodology to use a </w:t>
      </w:r>
      <w:proofErr w:type="spellStart"/>
      <w:r w:rsidRPr="002F0294">
        <w:rPr>
          <w:rFonts w:ascii="Times New Roman" w:hAnsi="Times New Roman"/>
          <w:i/>
          <w:sz w:val="20"/>
          <w:szCs w:val="20"/>
        </w:rPr>
        <w:t>Blockchain</w:t>
      </w:r>
      <w:proofErr w:type="spellEnd"/>
      <w:r w:rsidRPr="002F0294">
        <w:rPr>
          <w:rFonts w:ascii="Times New Roman" w:hAnsi="Times New Roman"/>
          <w:i/>
          <w:sz w:val="20"/>
          <w:szCs w:val="20"/>
        </w:rPr>
        <w:t xml:space="preserve"> in Supply Chain Traceability," 2021 4th International Iraqi Conference on Engineering Technology and Their Applications (IICETA), 2021, pp. 313-317, </w:t>
      </w:r>
      <w:proofErr w:type="spellStart"/>
      <w:r w:rsidRPr="002F0294">
        <w:rPr>
          <w:rFonts w:ascii="Times New Roman" w:hAnsi="Times New Roman"/>
          <w:i/>
          <w:sz w:val="20"/>
          <w:szCs w:val="20"/>
        </w:rPr>
        <w:t>doi</w:t>
      </w:r>
      <w:proofErr w:type="spellEnd"/>
      <w:r w:rsidRPr="002F0294">
        <w:rPr>
          <w:rFonts w:ascii="Times New Roman" w:hAnsi="Times New Roman"/>
          <w:i/>
          <w:sz w:val="20"/>
          <w:szCs w:val="20"/>
        </w:rPr>
        <w:t xml:space="preserve">: 10.1109/IICETA51758.2021.9717543. </w:t>
      </w:r>
    </w:p>
    <w:p w14:paraId="7BE6DA26" w14:textId="09E3CACD" w:rsidR="002F0294" w:rsidRPr="002F0294" w:rsidRDefault="002F0294" w:rsidP="002F0294">
      <w:pPr>
        <w:pStyle w:val="ListParagraph"/>
        <w:numPr>
          <w:ilvl w:val="0"/>
          <w:numId w:val="9"/>
        </w:numPr>
        <w:spacing w:after="0" w:line="240" w:lineRule="auto"/>
        <w:ind w:left="734" w:hanging="547"/>
        <w:jc w:val="both"/>
        <w:rPr>
          <w:rFonts w:ascii="Times New Roman" w:hAnsi="Times New Roman"/>
          <w:i/>
          <w:sz w:val="20"/>
          <w:szCs w:val="20"/>
        </w:rPr>
      </w:pPr>
      <w:r w:rsidRPr="002F0294">
        <w:rPr>
          <w:rFonts w:ascii="Times New Roman" w:hAnsi="Times New Roman"/>
          <w:i/>
          <w:sz w:val="20"/>
          <w:szCs w:val="20"/>
        </w:rPr>
        <w:t xml:space="preserve"> S. Malik, V. </w:t>
      </w:r>
      <w:proofErr w:type="spellStart"/>
      <w:r w:rsidRPr="002F0294">
        <w:rPr>
          <w:rFonts w:ascii="Times New Roman" w:hAnsi="Times New Roman"/>
          <w:i/>
          <w:sz w:val="20"/>
          <w:szCs w:val="20"/>
        </w:rPr>
        <w:t>Dedeoglu</w:t>
      </w:r>
      <w:proofErr w:type="spellEnd"/>
      <w:r w:rsidRPr="002F0294">
        <w:rPr>
          <w:rFonts w:ascii="Times New Roman" w:hAnsi="Times New Roman"/>
          <w:i/>
          <w:sz w:val="20"/>
          <w:szCs w:val="20"/>
        </w:rPr>
        <w:t xml:space="preserve">, S. S. </w:t>
      </w:r>
      <w:proofErr w:type="spellStart"/>
      <w:r w:rsidRPr="002F0294">
        <w:rPr>
          <w:rFonts w:ascii="Times New Roman" w:hAnsi="Times New Roman"/>
          <w:i/>
          <w:sz w:val="20"/>
          <w:szCs w:val="20"/>
        </w:rPr>
        <w:t>Kanhere</w:t>
      </w:r>
      <w:proofErr w:type="spellEnd"/>
      <w:r w:rsidRPr="002F0294">
        <w:rPr>
          <w:rFonts w:ascii="Times New Roman" w:hAnsi="Times New Roman"/>
          <w:i/>
          <w:sz w:val="20"/>
          <w:szCs w:val="20"/>
        </w:rPr>
        <w:t xml:space="preserve">, R. </w:t>
      </w:r>
      <w:proofErr w:type="spellStart"/>
      <w:r w:rsidRPr="002F0294">
        <w:rPr>
          <w:rFonts w:ascii="Times New Roman" w:hAnsi="Times New Roman"/>
          <w:i/>
          <w:sz w:val="20"/>
          <w:szCs w:val="20"/>
        </w:rPr>
        <w:t>Jurdak</w:t>
      </w:r>
      <w:proofErr w:type="spellEnd"/>
      <w:r w:rsidRPr="002F0294">
        <w:rPr>
          <w:rFonts w:ascii="Times New Roman" w:hAnsi="Times New Roman"/>
          <w:i/>
          <w:sz w:val="20"/>
          <w:szCs w:val="20"/>
        </w:rPr>
        <w:t xml:space="preserve"> and H. -Y. Paik, "Traceable, trustworthy and privacy preserving </w:t>
      </w:r>
      <w:proofErr w:type="spellStart"/>
      <w:r w:rsidRPr="002F0294">
        <w:rPr>
          <w:rFonts w:ascii="Times New Roman" w:hAnsi="Times New Roman"/>
          <w:i/>
          <w:sz w:val="20"/>
          <w:szCs w:val="20"/>
        </w:rPr>
        <w:t>agri</w:t>
      </w:r>
      <w:proofErr w:type="spellEnd"/>
      <w:r w:rsidRPr="002F0294">
        <w:rPr>
          <w:rFonts w:ascii="Times New Roman" w:hAnsi="Times New Roman"/>
          <w:i/>
          <w:sz w:val="20"/>
          <w:szCs w:val="20"/>
        </w:rPr>
        <w:t xml:space="preserve">-food supply chains," 2021 Third IEEE International Conference on Trust, Privacy and Security in Intelligent Systems and Applications (TPS-ISA), 2021, pp. 313-320, </w:t>
      </w:r>
      <w:proofErr w:type="spellStart"/>
      <w:r w:rsidRPr="002F0294">
        <w:rPr>
          <w:rFonts w:ascii="Times New Roman" w:hAnsi="Times New Roman"/>
          <w:i/>
          <w:sz w:val="20"/>
          <w:szCs w:val="20"/>
        </w:rPr>
        <w:t>doi</w:t>
      </w:r>
      <w:proofErr w:type="spellEnd"/>
      <w:r w:rsidRPr="002F0294">
        <w:rPr>
          <w:rFonts w:ascii="Times New Roman" w:hAnsi="Times New Roman"/>
          <w:i/>
          <w:sz w:val="20"/>
          <w:szCs w:val="20"/>
        </w:rPr>
        <w:t xml:space="preserve">: 10.1109/TPSISA52974.2021.00034. </w:t>
      </w:r>
    </w:p>
    <w:p w14:paraId="624BD16D" w14:textId="1B690260" w:rsidR="002F0294" w:rsidRPr="002F0294" w:rsidRDefault="002F0294" w:rsidP="002F0294">
      <w:pPr>
        <w:pStyle w:val="ListParagraph"/>
        <w:numPr>
          <w:ilvl w:val="0"/>
          <w:numId w:val="9"/>
        </w:numPr>
        <w:spacing w:after="0" w:line="240" w:lineRule="auto"/>
        <w:ind w:left="734" w:hanging="547"/>
        <w:jc w:val="both"/>
        <w:rPr>
          <w:rFonts w:ascii="Times New Roman" w:hAnsi="Times New Roman"/>
          <w:i/>
          <w:sz w:val="20"/>
          <w:szCs w:val="20"/>
        </w:rPr>
      </w:pPr>
      <w:r w:rsidRPr="002F0294">
        <w:rPr>
          <w:rFonts w:ascii="Times New Roman" w:hAnsi="Times New Roman"/>
          <w:i/>
          <w:sz w:val="20"/>
          <w:szCs w:val="20"/>
        </w:rPr>
        <w:t xml:space="preserve"> A. N. </w:t>
      </w:r>
      <w:proofErr w:type="spellStart"/>
      <w:r w:rsidRPr="002F0294">
        <w:rPr>
          <w:rFonts w:ascii="Times New Roman" w:hAnsi="Times New Roman"/>
          <w:i/>
          <w:sz w:val="20"/>
          <w:szCs w:val="20"/>
        </w:rPr>
        <w:t>Shwetha</w:t>
      </w:r>
      <w:proofErr w:type="spellEnd"/>
      <w:r w:rsidRPr="002F0294">
        <w:rPr>
          <w:rFonts w:ascii="Times New Roman" w:hAnsi="Times New Roman"/>
          <w:i/>
          <w:sz w:val="20"/>
          <w:szCs w:val="20"/>
        </w:rPr>
        <w:t xml:space="preserve"> and C. P. </w:t>
      </w:r>
      <w:proofErr w:type="spellStart"/>
      <w:r w:rsidRPr="002F0294">
        <w:rPr>
          <w:rFonts w:ascii="Times New Roman" w:hAnsi="Times New Roman"/>
          <w:i/>
          <w:sz w:val="20"/>
          <w:szCs w:val="20"/>
        </w:rPr>
        <w:t>Prabodh</w:t>
      </w:r>
      <w:proofErr w:type="spellEnd"/>
      <w:r w:rsidRPr="002F0294">
        <w:rPr>
          <w:rFonts w:ascii="Times New Roman" w:hAnsi="Times New Roman"/>
          <w:i/>
          <w:sz w:val="20"/>
          <w:szCs w:val="20"/>
        </w:rPr>
        <w:t xml:space="preserve">, "A Comprehensive Review of </w:t>
      </w:r>
      <w:proofErr w:type="spellStart"/>
      <w:r w:rsidRPr="002F0294">
        <w:rPr>
          <w:rFonts w:ascii="Times New Roman" w:hAnsi="Times New Roman"/>
          <w:i/>
          <w:sz w:val="20"/>
          <w:szCs w:val="20"/>
        </w:rPr>
        <w:t>Blockchain</w:t>
      </w:r>
      <w:proofErr w:type="spellEnd"/>
      <w:r w:rsidRPr="002F0294">
        <w:rPr>
          <w:rFonts w:ascii="Times New Roman" w:hAnsi="Times New Roman"/>
          <w:i/>
          <w:sz w:val="20"/>
          <w:szCs w:val="20"/>
        </w:rPr>
        <w:t xml:space="preserve"> based Solutions in Food Supply Chain Management," 2021 5th International Conference on Computing Methodologies and Communication (ICCMC), 2021, pp. 519-525, </w:t>
      </w:r>
      <w:proofErr w:type="spellStart"/>
      <w:r w:rsidRPr="002F0294">
        <w:rPr>
          <w:rFonts w:ascii="Times New Roman" w:hAnsi="Times New Roman"/>
          <w:i/>
          <w:sz w:val="20"/>
          <w:szCs w:val="20"/>
        </w:rPr>
        <w:t>doi</w:t>
      </w:r>
      <w:proofErr w:type="spellEnd"/>
      <w:r w:rsidRPr="002F0294">
        <w:rPr>
          <w:rFonts w:ascii="Times New Roman" w:hAnsi="Times New Roman"/>
          <w:i/>
          <w:sz w:val="20"/>
          <w:szCs w:val="20"/>
        </w:rPr>
        <w:t xml:space="preserve">: 10.1109/ICCMC51019.2021.9418305. </w:t>
      </w:r>
    </w:p>
    <w:p w14:paraId="11AE1DF0" w14:textId="10E35CA0" w:rsidR="002F0294" w:rsidRPr="002F0294" w:rsidRDefault="002F0294" w:rsidP="002F0294">
      <w:pPr>
        <w:pStyle w:val="ListParagraph"/>
        <w:numPr>
          <w:ilvl w:val="0"/>
          <w:numId w:val="9"/>
        </w:numPr>
        <w:spacing w:after="0" w:line="240" w:lineRule="auto"/>
        <w:ind w:left="734" w:hanging="547"/>
        <w:jc w:val="both"/>
        <w:rPr>
          <w:rFonts w:ascii="Times New Roman" w:hAnsi="Times New Roman"/>
          <w:i/>
          <w:sz w:val="20"/>
          <w:szCs w:val="20"/>
        </w:rPr>
      </w:pPr>
      <w:r w:rsidRPr="002F0294">
        <w:rPr>
          <w:rFonts w:ascii="Times New Roman" w:hAnsi="Times New Roman"/>
          <w:i/>
          <w:sz w:val="20"/>
          <w:szCs w:val="20"/>
        </w:rPr>
        <w:t xml:space="preserve"> G. S.B., H. V., S. P. </w:t>
      </w:r>
      <w:proofErr w:type="spellStart"/>
      <w:r w:rsidRPr="002F0294">
        <w:rPr>
          <w:rFonts w:ascii="Times New Roman" w:hAnsi="Times New Roman"/>
          <w:i/>
          <w:sz w:val="20"/>
          <w:szCs w:val="20"/>
        </w:rPr>
        <w:t>Gokarnkar</w:t>
      </w:r>
      <w:proofErr w:type="spellEnd"/>
      <w:r w:rsidRPr="002F0294">
        <w:rPr>
          <w:rFonts w:ascii="Times New Roman" w:hAnsi="Times New Roman"/>
          <w:i/>
          <w:sz w:val="20"/>
          <w:szCs w:val="20"/>
        </w:rPr>
        <w:t xml:space="preserve"> and B. </w:t>
      </w:r>
      <w:proofErr w:type="spellStart"/>
      <w:r w:rsidRPr="002F0294">
        <w:rPr>
          <w:rFonts w:ascii="Times New Roman" w:hAnsi="Times New Roman"/>
          <w:i/>
          <w:sz w:val="20"/>
          <w:szCs w:val="20"/>
        </w:rPr>
        <w:t>Ravishankar</w:t>
      </w:r>
      <w:proofErr w:type="spellEnd"/>
      <w:r w:rsidRPr="002F0294">
        <w:rPr>
          <w:rFonts w:ascii="Times New Roman" w:hAnsi="Times New Roman"/>
          <w:i/>
          <w:sz w:val="20"/>
          <w:szCs w:val="20"/>
        </w:rPr>
        <w:t xml:space="preserve">, "Adoption of </w:t>
      </w:r>
      <w:proofErr w:type="spellStart"/>
      <w:r w:rsidRPr="002F0294">
        <w:rPr>
          <w:rFonts w:ascii="Times New Roman" w:hAnsi="Times New Roman"/>
          <w:i/>
          <w:sz w:val="20"/>
          <w:szCs w:val="20"/>
        </w:rPr>
        <w:t>blockchain</w:t>
      </w:r>
      <w:proofErr w:type="spellEnd"/>
      <w:r w:rsidRPr="002F0294">
        <w:rPr>
          <w:rFonts w:ascii="Times New Roman" w:hAnsi="Times New Roman"/>
          <w:i/>
          <w:sz w:val="20"/>
          <w:szCs w:val="20"/>
        </w:rPr>
        <w:t xml:space="preserve"> in the supply chain to improve quality of product and customer service in manufacturing sectors," 2020 International Conference on Mainstreaming Block Chain Implementation (ICOMBI), 2020, pp. 1-8, </w:t>
      </w:r>
      <w:proofErr w:type="spellStart"/>
      <w:r w:rsidRPr="002F0294">
        <w:rPr>
          <w:rFonts w:ascii="Times New Roman" w:hAnsi="Times New Roman"/>
          <w:i/>
          <w:sz w:val="20"/>
          <w:szCs w:val="20"/>
        </w:rPr>
        <w:t>doi</w:t>
      </w:r>
      <w:proofErr w:type="spellEnd"/>
      <w:r w:rsidRPr="002F0294">
        <w:rPr>
          <w:rFonts w:ascii="Times New Roman" w:hAnsi="Times New Roman"/>
          <w:i/>
          <w:sz w:val="20"/>
          <w:szCs w:val="20"/>
        </w:rPr>
        <w:t xml:space="preserve">: 10.23919/ICOMBI48604.2020.9203060. </w:t>
      </w:r>
    </w:p>
    <w:p w14:paraId="5FBF43C5" w14:textId="084F883D" w:rsidR="002F0294" w:rsidRPr="002F0294" w:rsidRDefault="002F0294" w:rsidP="002F0294">
      <w:pPr>
        <w:pStyle w:val="ListParagraph"/>
        <w:numPr>
          <w:ilvl w:val="0"/>
          <w:numId w:val="9"/>
        </w:numPr>
        <w:spacing w:after="0" w:line="240" w:lineRule="auto"/>
        <w:ind w:left="734" w:hanging="547"/>
        <w:jc w:val="both"/>
        <w:rPr>
          <w:rFonts w:ascii="Times New Roman" w:hAnsi="Times New Roman"/>
          <w:i/>
          <w:sz w:val="20"/>
          <w:szCs w:val="20"/>
        </w:rPr>
      </w:pPr>
      <w:r w:rsidRPr="002F0294">
        <w:rPr>
          <w:rFonts w:ascii="Times New Roman" w:hAnsi="Times New Roman"/>
          <w:i/>
          <w:sz w:val="20"/>
          <w:szCs w:val="20"/>
        </w:rPr>
        <w:lastRenderedPageBreak/>
        <w:t xml:space="preserve">A. </w:t>
      </w:r>
      <w:proofErr w:type="spellStart"/>
      <w:r w:rsidRPr="002F0294">
        <w:rPr>
          <w:rFonts w:ascii="Times New Roman" w:hAnsi="Times New Roman"/>
          <w:i/>
          <w:sz w:val="20"/>
          <w:szCs w:val="20"/>
        </w:rPr>
        <w:t>Shahid</w:t>
      </w:r>
      <w:proofErr w:type="spellEnd"/>
      <w:r w:rsidRPr="002F0294">
        <w:rPr>
          <w:rFonts w:ascii="Times New Roman" w:hAnsi="Times New Roman"/>
          <w:i/>
          <w:sz w:val="20"/>
          <w:szCs w:val="20"/>
        </w:rPr>
        <w:t xml:space="preserve">, A. </w:t>
      </w:r>
      <w:proofErr w:type="spellStart"/>
      <w:r w:rsidRPr="002F0294">
        <w:rPr>
          <w:rFonts w:ascii="Times New Roman" w:hAnsi="Times New Roman"/>
          <w:i/>
          <w:sz w:val="20"/>
          <w:szCs w:val="20"/>
        </w:rPr>
        <w:t>Almogren</w:t>
      </w:r>
      <w:proofErr w:type="spellEnd"/>
      <w:r w:rsidRPr="002F0294">
        <w:rPr>
          <w:rFonts w:ascii="Times New Roman" w:hAnsi="Times New Roman"/>
          <w:i/>
          <w:sz w:val="20"/>
          <w:szCs w:val="20"/>
        </w:rPr>
        <w:t xml:space="preserve">, N. </w:t>
      </w:r>
      <w:proofErr w:type="spellStart"/>
      <w:r w:rsidRPr="002F0294">
        <w:rPr>
          <w:rFonts w:ascii="Times New Roman" w:hAnsi="Times New Roman"/>
          <w:i/>
          <w:sz w:val="20"/>
          <w:szCs w:val="20"/>
        </w:rPr>
        <w:t>Javaid</w:t>
      </w:r>
      <w:proofErr w:type="spellEnd"/>
      <w:r w:rsidRPr="002F0294">
        <w:rPr>
          <w:rFonts w:ascii="Times New Roman" w:hAnsi="Times New Roman"/>
          <w:i/>
          <w:sz w:val="20"/>
          <w:szCs w:val="20"/>
        </w:rPr>
        <w:t>, F. A. Al-</w:t>
      </w:r>
      <w:proofErr w:type="spellStart"/>
      <w:r w:rsidRPr="002F0294">
        <w:rPr>
          <w:rFonts w:ascii="Times New Roman" w:hAnsi="Times New Roman"/>
          <w:i/>
          <w:sz w:val="20"/>
          <w:szCs w:val="20"/>
        </w:rPr>
        <w:t>Zahrani</w:t>
      </w:r>
      <w:proofErr w:type="spellEnd"/>
      <w:r w:rsidRPr="002F0294">
        <w:rPr>
          <w:rFonts w:ascii="Times New Roman" w:hAnsi="Times New Roman"/>
          <w:i/>
          <w:sz w:val="20"/>
          <w:szCs w:val="20"/>
        </w:rPr>
        <w:t xml:space="preserve">, M. </w:t>
      </w:r>
      <w:proofErr w:type="spellStart"/>
      <w:r w:rsidRPr="002F0294">
        <w:rPr>
          <w:rFonts w:ascii="Times New Roman" w:hAnsi="Times New Roman"/>
          <w:i/>
          <w:sz w:val="20"/>
          <w:szCs w:val="20"/>
        </w:rPr>
        <w:t>Zuair</w:t>
      </w:r>
      <w:proofErr w:type="spellEnd"/>
      <w:r w:rsidRPr="002F0294">
        <w:rPr>
          <w:rFonts w:ascii="Times New Roman" w:hAnsi="Times New Roman"/>
          <w:i/>
          <w:sz w:val="20"/>
          <w:szCs w:val="20"/>
        </w:rPr>
        <w:t xml:space="preserve"> and M. </w:t>
      </w:r>
      <w:proofErr w:type="spellStart"/>
      <w:r w:rsidRPr="002F0294">
        <w:rPr>
          <w:rFonts w:ascii="Times New Roman" w:hAnsi="Times New Roman"/>
          <w:i/>
          <w:sz w:val="20"/>
          <w:szCs w:val="20"/>
        </w:rPr>
        <w:t>Alam</w:t>
      </w:r>
      <w:proofErr w:type="spellEnd"/>
      <w:r w:rsidRPr="002F0294">
        <w:rPr>
          <w:rFonts w:ascii="Times New Roman" w:hAnsi="Times New Roman"/>
          <w:i/>
          <w:sz w:val="20"/>
          <w:szCs w:val="20"/>
        </w:rPr>
        <w:t>, "</w:t>
      </w:r>
      <w:proofErr w:type="spellStart"/>
      <w:r w:rsidRPr="002F0294">
        <w:rPr>
          <w:rFonts w:ascii="Times New Roman" w:hAnsi="Times New Roman"/>
          <w:i/>
          <w:sz w:val="20"/>
          <w:szCs w:val="20"/>
        </w:rPr>
        <w:t>Blockchain</w:t>
      </w:r>
      <w:proofErr w:type="spellEnd"/>
      <w:r w:rsidRPr="002F0294">
        <w:rPr>
          <w:rFonts w:ascii="Times New Roman" w:hAnsi="Times New Roman"/>
          <w:i/>
          <w:sz w:val="20"/>
          <w:szCs w:val="20"/>
        </w:rPr>
        <w:t xml:space="preserve">-Based </w:t>
      </w:r>
      <w:proofErr w:type="spellStart"/>
      <w:r w:rsidRPr="002F0294">
        <w:rPr>
          <w:rFonts w:ascii="Times New Roman" w:hAnsi="Times New Roman"/>
          <w:i/>
          <w:sz w:val="20"/>
          <w:szCs w:val="20"/>
        </w:rPr>
        <w:t>Agri</w:t>
      </w:r>
      <w:proofErr w:type="spellEnd"/>
      <w:r w:rsidRPr="002F0294">
        <w:rPr>
          <w:rFonts w:ascii="Times New Roman" w:hAnsi="Times New Roman"/>
          <w:i/>
          <w:sz w:val="20"/>
          <w:szCs w:val="20"/>
        </w:rPr>
        <w:t xml:space="preserve">-Food Supply Chain: A Complete Solution," in IEEE Access, vol. 8, pp. 69230-69243, 2020, </w:t>
      </w:r>
      <w:proofErr w:type="spellStart"/>
      <w:r w:rsidRPr="002F0294">
        <w:rPr>
          <w:rFonts w:ascii="Times New Roman" w:hAnsi="Times New Roman"/>
          <w:i/>
          <w:sz w:val="20"/>
          <w:szCs w:val="20"/>
        </w:rPr>
        <w:t>doi</w:t>
      </w:r>
      <w:proofErr w:type="spellEnd"/>
      <w:r w:rsidRPr="002F0294">
        <w:rPr>
          <w:rFonts w:ascii="Times New Roman" w:hAnsi="Times New Roman"/>
          <w:i/>
          <w:sz w:val="20"/>
          <w:szCs w:val="20"/>
        </w:rPr>
        <w:t xml:space="preserve">: 10.1109/ACCESS.2020.2986257. </w:t>
      </w:r>
    </w:p>
    <w:p w14:paraId="4797D6A0" w14:textId="7B8F898B" w:rsidR="002F0294" w:rsidRPr="002F0294" w:rsidRDefault="002F0294" w:rsidP="002F0294">
      <w:pPr>
        <w:pStyle w:val="ListParagraph"/>
        <w:numPr>
          <w:ilvl w:val="0"/>
          <w:numId w:val="9"/>
        </w:numPr>
        <w:spacing w:after="0" w:line="240" w:lineRule="auto"/>
        <w:ind w:left="734" w:hanging="547"/>
        <w:jc w:val="both"/>
        <w:rPr>
          <w:rFonts w:ascii="Times New Roman" w:hAnsi="Times New Roman"/>
          <w:i/>
          <w:sz w:val="20"/>
          <w:szCs w:val="20"/>
        </w:rPr>
      </w:pPr>
      <w:proofErr w:type="spellStart"/>
      <w:r w:rsidRPr="002F0294">
        <w:rPr>
          <w:rFonts w:ascii="Times New Roman" w:hAnsi="Times New Roman"/>
          <w:i/>
          <w:sz w:val="20"/>
          <w:szCs w:val="20"/>
        </w:rPr>
        <w:t>Ozturan</w:t>
      </w:r>
      <w:proofErr w:type="spellEnd"/>
      <w:r w:rsidRPr="002F0294">
        <w:rPr>
          <w:rFonts w:ascii="Times New Roman" w:hAnsi="Times New Roman"/>
          <w:i/>
          <w:sz w:val="20"/>
          <w:szCs w:val="20"/>
        </w:rPr>
        <w:t xml:space="preserve">, C. (2020) “Barter machine: An Autonomous, distributed barter exchange on the </w:t>
      </w:r>
      <w:proofErr w:type="spellStart"/>
      <w:r w:rsidRPr="002F0294">
        <w:rPr>
          <w:rFonts w:ascii="Times New Roman" w:hAnsi="Times New Roman"/>
          <w:i/>
          <w:sz w:val="20"/>
          <w:szCs w:val="20"/>
        </w:rPr>
        <w:t>ethereum</w:t>
      </w:r>
      <w:proofErr w:type="spellEnd"/>
      <w:r w:rsidRPr="002F0294">
        <w:rPr>
          <w:rFonts w:ascii="Times New Roman" w:hAnsi="Times New Roman"/>
          <w:i/>
          <w:sz w:val="20"/>
          <w:szCs w:val="20"/>
        </w:rPr>
        <w:t xml:space="preserve"> </w:t>
      </w:r>
      <w:proofErr w:type="spellStart"/>
      <w:r w:rsidRPr="002F0294">
        <w:rPr>
          <w:rFonts w:ascii="Times New Roman" w:hAnsi="Times New Roman"/>
          <w:i/>
          <w:sz w:val="20"/>
          <w:szCs w:val="20"/>
        </w:rPr>
        <w:t>blockchain</w:t>
      </w:r>
      <w:proofErr w:type="spellEnd"/>
      <w:r w:rsidRPr="002F0294">
        <w:rPr>
          <w:rFonts w:ascii="Times New Roman" w:hAnsi="Times New Roman"/>
          <w:i/>
          <w:sz w:val="20"/>
          <w:szCs w:val="20"/>
        </w:rPr>
        <w:t xml:space="preserve">,” Ledger, 5. Available at: </w:t>
      </w:r>
      <w:r w:rsidRPr="002F0294">
        <w:rPr>
          <w:rFonts w:ascii="Times New Roman" w:hAnsi="Times New Roman"/>
          <w:i/>
          <w:sz w:val="20"/>
          <w:szCs w:val="20"/>
        </w:rPr>
        <w:t>https://doi.org/10.5195/ledger.2020.148</w:t>
      </w:r>
      <w:r w:rsidRPr="002F0294">
        <w:rPr>
          <w:rFonts w:ascii="Times New Roman" w:hAnsi="Times New Roman"/>
          <w:i/>
          <w:sz w:val="20"/>
          <w:szCs w:val="20"/>
        </w:rPr>
        <w:t xml:space="preserve">. </w:t>
      </w:r>
    </w:p>
    <w:p w14:paraId="28B60FC4" w14:textId="77777777" w:rsidR="00BF3120" w:rsidRPr="00BF3120" w:rsidRDefault="00BF3120" w:rsidP="00BF3120">
      <w:pPr>
        <w:spacing w:after="0"/>
        <w:jc w:val="both"/>
        <w:rPr>
          <w:rFonts w:ascii="Times New Roman" w:hAnsi="Times New Roman"/>
          <w:b/>
          <w:sz w:val="20"/>
          <w:szCs w:val="20"/>
        </w:rPr>
      </w:pPr>
    </w:p>
    <w:sectPr w:rsidR="00BF3120" w:rsidRPr="00BF3120"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A88E63" w14:textId="77777777" w:rsidR="00F5602F" w:rsidRDefault="00F5602F" w:rsidP="006A07BD">
      <w:pPr>
        <w:spacing w:after="0" w:line="240" w:lineRule="auto"/>
      </w:pPr>
      <w:r>
        <w:separator/>
      </w:r>
    </w:p>
  </w:endnote>
  <w:endnote w:type="continuationSeparator" w:id="0">
    <w:p w14:paraId="7DF7E8D2" w14:textId="77777777" w:rsidR="00F5602F" w:rsidRDefault="00F5602F"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4D1B0" w14:textId="77777777" w:rsidR="00E14DFF" w:rsidRDefault="00B2673B">
    <w:pPr>
      <w:pStyle w:val="Footer"/>
      <w:jc w:val="center"/>
    </w:pPr>
    <w:r>
      <w:fldChar w:fldCharType="begin"/>
    </w:r>
    <w:r w:rsidR="001E612B">
      <w:instrText xml:space="preserve"> PAGE   \* MERGEFORMAT </w:instrText>
    </w:r>
    <w:r>
      <w:fldChar w:fldCharType="separate"/>
    </w:r>
    <w:r w:rsidR="00D33288">
      <w:rPr>
        <w:noProof/>
      </w:rPr>
      <w:t>42</w:t>
    </w:r>
    <w:r>
      <w:rPr>
        <w:noProof/>
      </w:rPr>
      <w:fldChar w:fldCharType="end"/>
    </w:r>
  </w:p>
  <w:p w14:paraId="4C6D2188" w14:textId="77777777" w:rsidR="00E14DFF" w:rsidRDefault="00E1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9A9B51" w14:textId="77777777" w:rsidR="00F5602F" w:rsidRDefault="00F5602F" w:rsidP="006A07BD">
      <w:pPr>
        <w:spacing w:after="0" w:line="240" w:lineRule="auto"/>
      </w:pPr>
      <w:r>
        <w:separator/>
      </w:r>
    </w:p>
  </w:footnote>
  <w:footnote w:type="continuationSeparator" w:id="0">
    <w:p w14:paraId="63F62519" w14:textId="77777777" w:rsidR="00F5602F" w:rsidRDefault="00F5602F"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F9112" w14:textId="02F58BDB" w:rsidR="008135E4" w:rsidRPr="00194E64" w:rsidRDefault="008135E4" w:rsidP="008135E4">
    <w:pPr>
      <w:spacing w:after="0" w:line="240" w:lineRule="auto"/>
      <w:outlineLvl w:val="4"/>
      <w:rPr>
        <w:rFonts w:ascii="Times New Roman" w:hAnsi="Times New Roman"/>
        <w:b/>
      </w:rPr>
    </w:pPr>
    <w:r w:rsidRPr="008A3CA9">
      <w:rPr>
        <w:rFonts w:ascii="Times New Roman" w:hAnsi="Times New Roman"/>
        <w:b/>
        <w:color w:val="000000" w:themeColor="text1"/>
        <w:szCs w:val="20"/>
        <w:shd w:val="clear" w:color="auto" w:fill="FFFFFF"/>
      </w:rPr>
      <w:t>https://doi.org/10.46335/IJIES.202</w:t>
    </w:r>
    <w:r w:rsidR="00A97F4C">
      <w:rPr>
        <w:rFonts w:ascii="Times New Roman" w:hAnsi="Times New Roman"/>
        <w:b/>
        <w:color w:val="000000" w:themeColor="text1"/>
        <w:szCs w:val="20"/>
        <w:shd w:val="clear" w:color="auto" w:fill="FFFFFF"/>
      </w:rPr>
      <w:t>5</w:t>
    </w:r>
    <w:r w:rsidRPr="008A3CA9">
      <w:rPr>
        <w:rFonts w:ascii="Times New Roman" w:hAnsi="Times New Roman"/>
        <w:b/>
        <w:color w:val="000000" w:themeColor="text1"/>
        <w:szCs w:val="20"/>
        <w:shd w:val="clear" w:color="auto" w:fill="FFFFFF"/>
      </w:rPr>
      <w:t>.</w:t>
    </w:r>
    <w:r w:rsidR="00A97F4C">
      <w:rPr>
        <w:rFonts w:ascii="Times New Roman" w:hAnsi="Times New Roman"/>
        <w:b/>
        <w:color w:val="000000" w:themeColor="text1"/>
        <w:szCs w:val="20"/>
        <w:shd w:val="clear" w:color="auto" w:fill="FFFFFF"/>
      </w:rPr>
      <w:t>10</w:t>
    </w:r>
    <w:r w:rsidRPr="008A3CA9">
      <w:rPr>
        <w:rFonts w:ascii="Times New Roman" w:hAnsi="Times New Roman"/>
        <w:b/>
        <w:color w:val="000000" w:themeColor="text1"/>
        <w:szCs w:val="20"/>
        <w:shd w:val="clear" w:color="auto" w:fill="FFFFFF"/>
      </w:rPr>
      <w:t>.</w:t>
    </w:r>
    <w:r w:rsidR="00A97F4C">
      <w:rPr>
        <w:rFonts w:ascii="Times New Roman" w:hAnsi="Times New Roman"/>
        <w:b/>
        <w:color w:val="000000" w:themeColor="text1"/>
        <w:szCs w:val="20"/>
        <w:shd w:val="clear" w:color="auto" w:fill="FFFFFF"/>
      </w:rPr>
      <w:t>4</w:t>
    </w:r>
    <w:r w:rsidRPr="008A3CA9">
      <w:rPr>
        <w:rFonts w:ascii="Times New Roman" w:hAnsi="Times New Roman"/>
        <w:b/>
        <w:color w:val="000000" w:themeColor="text1"/>
        <w:szCs w:val="20"/>
        <w:shd w:val="clear" w:color="auto" w:fill="FFFFFF"/>
      </w:rPr>
      <w:t>.</w:t>
    </w:r>
    <w:r w:rsidR="0064614C">
      <w:rPr>
        <w:rFonts w:ascii="Times New Roman" w:hAnsi="Times New Roman"/>
        <w:b/>
        <w:color w:val="000000" w:themeColor="text1"/>
        <w:szCs w:val="20"/>
        <w:shd w:val="clear" w:color="auto" w:fill="FFFFFF"/>
      </w:rPr>
      <w:t>7</w:t>
    </w:r>
    <w:r>
      <w:rPr>
        <w:rFonts w:ascii="Times New Roman" w:hAnsi="Times New Roman"/>
        <w:b/>
        <w:color w:val="000000" w:themeColor="text1"/>
        <w:szCs w:val="20"/>
        <w:shd w:val="clear" w:color="auto" w:fill="FFFFFF"/>
      </w:rPr>
      <w:t xml:space="preserve">                                                                     </w:t>
    </w:r>
    <w:r w:rsidR="00A97F4C">
      <w:rPr>
        <w:rFonts w:ascii="Times New Roman" w:hAnsi="Times New Roman"/>
        <w:b/>
        <w:color w:val="000000" w:themeColor="text1"/>
        <w:szCs w:val="20"/>
        <w:shd w:val="clear" w:color="auto" w:fill="FFFFFF"/>
      </w:rPr>
      <w:t xml:space="preserve">   </w:t>
    </w:r>
    <w:r w:rsidRPr="00194E64">
      <w:rPr>
        <w:rFonts w:ascii="Times New Roman" w:hAnsi="Times New Roman"/>
        <w:b/>
      </w:rPr>
      <w:t>e-ISSN: 2456-3463</w:t>
    </w:r>
  </w:p>
  <w:p w14:paraId="51CD3688" w14:textId="2AAB1C31" w:rsidR="008135E4" w:rsidRPr="002E112E" w:rsidRDefault="008135E4" w:rsidP="008135E4">
    <w:pPr>
      <w:spacing w:after="0" w:line="240" w:lineRule="auto"/>
      <w:outlineLvl w:val="4"/>
      <w:rPr>
        <w:rFonts w:ascii="Times New Roman" w:hAnsi="Times New Roman"/>
        <w:b/>
        <w:sz w:val="24"/>
        <w:szCs w:val="24"/>
      </w:rPr>
    </w:pPr>
    <w:r w:rsidRPr="00C770E3">
      <w:rPr>
        <w:rFonts w:ascii="Times New Roman" w:hAnsi="Times New Roman"/>
        <w:b/>
      </w:rPr>
      <w:t xml:space="preserve">Vol. </w:t>
    </w:r>
    <w:r w:rsidR="00A97F4C">
      <w:rPr>
        <w:rFonts w:ascii="Times New Roman" w:hAnsi="Times New Roman"/>
        <w:b/>
      </w:rPr>
      <w:t>10,</w:t>
    </w:r>
    <w:r w:rsidRPr="00C770E3">
      <w:rPr>
        <w:rFonts w:ascii="Times New Roman" w:hAnsi="Times New Roman"/>
        <w:b/>
      </w:rPr>
      <w:t xml:space="preserve"> No. </w:t>
    </w:r>
    <w:r w:rsidR="00A97F4C">
      <w:rPr>
        <w:rFonts w:ascii="Times New Roman" w:hAnsi="Times New Roman"/>
        <w:b/>
      </w:rPr>
      <w:t>4</w:t>
    </w:r>
    <w:r w:rsidRPr="00C770E3">
      <w:rPr>
        <w:rFonts w:ascii="Times New Roman" w:hAnsi="Times New Roman"/>
        <w:b/>
      </w:rPr>
      <w:t>, 20</w:t>
    </w:r>
    <w:r w:rsidR="00A97F4C">
      <w:rPr>
        <w:rFonts w:ascii="Times New Roman" w:hAnsi="Times New Roman"/>
        <w:b/>
      </w:rPr>
      <w:t>25</w:t>
    </w:r>
    <w:r w:rsidRPr="00C770E3">
      <w:rPr>
        <w:rFonts w:ascii="Times New Roman" w:hAnsi="Times New Roman"/>
        <w:b/>
      </w:rPr>
      <w:t xml:space="preserve">, PP. </w:t>
    </w:r>
    <w:r w:rsidR="00A97F4C">
      <w:rPr>
        <w:rFonts w:ascii="Times New Roman" w:hAnsi="Times New Roman"/>
        <w:b/>
      </w:rPr>
      <w:t>3</w:t>
    </w:r>
    <w:r w:rsidR="0064614C">
      <w:rPr>
        <w:rFonts w:ascii="Times New Roman" w:hAnsi="Times New Roman"/>
        <w:b/>
      </w:rPr>
      <w:t>6</w:t>
    </w:r>
    <w:r>
      <w:rPr>
        <w:rFonts w:ascii="Times New Roman" w:hAnsi="Times New Roman"/>
        <w:b/>
      </w:rPr>
      <w:t>-</w:t>
    </w:r>
    <w:r w:rsidR="002F0294">
      <w:rPr>
        <w:rFonts w:ascii="Times New Roman" w:hAnsi="Times New Roman"/>
        <w:b/>
      </w:rPr>
      <w:t>42</w:t>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p>
  <w:p w14:paraId="48B1D4D3" w14:textId="77777777" w:rsidR="008135E4" w:rsidRPr="00142A07" w:rsidRDefault="008135E4" w:rsidP="008135E4">
    <w:pPr>
      <w:pStyle w:val="Header"/>
      <w:jc w:val="center"/>
      <w:rPr>
        <w:rFonts w:ascii="Times New Roman" w:hAnsi="Times New Roman"/>
        <w:b/>
        <w:i/>
        <w:sz w:val="16"/>
        <w:szCs w:val="24"/>
      </w:rPr>
    </w:pPr>
  </w:p>
  <w:p w14:paraId="693E7F30" w14:textId="77777777" w:rsidR="008135E4" w:rsidRDefault="008135E4" w:rsidP="008135E4">
    <w:pPr>
      <w:pStyle w:val="Header"/>
      <w:jc w:val="cente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www.ijies.net</w:t>
    </w:r>
  </w:p>
  <w:p w14:paraId="34EE3E92" w14:textId="77777777" w:rsidR="006A07BD" w:rsidRDefault="006A07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C3A67"/>
    <w:multiLevelType w:val="hybridMultilevel"/>
    <w:tmpl w:val="78225240"/>
    <w:lvl w:ilvl="0" w:tplc="7E1A50FE">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E0F07C5"/>
    <w:multiLevelType w:val="hybridMultilevel"/>
    <w:tmpl w:val="46360ECE"/>
    <w:lvl w:ilvl="0" w:tplc="FC2E1F4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E230462"/>
    <w:multiLevelType w:val="hybridMultilevel"/>
    <w:tmpl w:val="816465BE"/>
    <w:lvl w:ilvl="0" w:tplc="86ACE1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C36F42"/>
    <w:multiLevelType w:val="hybridMultilevel"/>
    <w:tmpl w:val="AE2E9C1C"/>
    <w:lvl w:ilvl="0" w:tplc="0E262D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1943245"/>
    <w:multiLevelType w:val="hybridMultilevel"/>
    <w:tmpl w:val="8A4C2C10"/>
    <w:lvl w:ilvl="0" w:tplc="EBC6B22A">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476248BA"/>
    <w:multiLevelType w:val="hybridMultilevel"/>
    <w:tmpl w:val="56767AE8"/>
    <w:lvl w:ilvl="0" w:tplc="7C94C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nsid w:val="76322123"/>
    <w:multiLevelType w:val="hybridMultilevel"/>
    <w:tmpl w:val="D504A128"/>
    <w:lvl w:ilvl="0" w:tplc="9C7A6A98">
      <w:start w:val="1"/>
      <w:numFmt w:val="decimal"/>
      <w:lvlText w:val="[%1]"/>
      <w:lvlJc w:val="left"/>
      <w:pPr>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6"/>
  </w:num>
  <w:num w:numId="6">
    <w:abstractNumId w:val="2"/>
  </w:num>
  <w:num w:numId="7">
    <w:abstractNumId w:val="5"/>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07116C"/>
    <w:rsid w:val="00077609"/>
    <w:rsid w:val="000F61BD"/>
    <w:rsid w:val="00197276"/>
    <w:rsid w:val="001E612B"/>
    <w:rsid w:val="001F13FD"/>
    <w:rsid w:val="00213D45"/>
    <w:rsid w:val="002242A9"/>
    <w:rsid w:val="002444EA"/>
    <w:rsid w:val="00255D28"/>
    <w:rsid w:val="002B3A04"/>
    <w:rsid w:val="002D57F3"/>
    <w:rsid w:val="002F0294"/>
    <w:rsid w:val="00302B3D"/>
    <w:rsid w:val="00323217"/>
    <w:rsid w:val="003A40C8"/>
    <w:rsid w:val="00406EC9"/>
    <w:rsid w:val="00455229"/>
    <w:rsid w:val="004676EB"/>
    <w:rsid w:val="00473FC5"/>
    <w:rsid w:val="004A2762"/>
    <w:rsid w:val="004C40FF"/>
    <w:rsid w:val="004F5F47"/>
    <w:rsid w:val="00507FB6"/>
    <w:rsid w:val="00517466"/>
    <w:rsid w:val="00525B6E"/>
    <w:rsid w:val="005920D4"/>
    <w:rsid w:val="0059604F"/>
    <w:rsid w:val="005A08CD"/>
    <w:rsid w:val="005B7D10"/>
    <w:rsid w:val="005D10BA"/>
    <w:rsid w:val="005D347D"/>
    <w:rsid w:val="005D60BD"/>
    <w:rsid w:val="005E2F0C"/>
    <w:rsid w:val="005F277F"/>
    <w:rsid w:val="00604FC6"/>
    <w:rsid w:val="00641667"/>
    <w:rsid w:val="0064614C"/>
    <w:rsid w:val="0068315B"/>
    <w:rsid w:val="006A07BD"/>
    <w:rsid w:val="006B6553"/>
    <w:rsid w:val="006B6D8A"/>
    <w:rsid w:val="006E280E"/>
    <w:rsid w:val="00701233"/>
    <w:rsid w:val="00717BAF"/>
    <w:rsid w:val="00733EA1"/>
    <w:rsid w:val="00773B71"/>
    <w:rsid w:val="007818DA"/>
    <w:rsid w:val="00781F4D"/>
    <w:rsid w:val="00784C4D"/>
    <w:rsid w:val="0079443F"/>
    <w:rsid w:val="007C0997"/>
    <w:rsid w:val="007C2A53"/>
    <w:rsid w:val="007C34F5"/>
    <w:rsid w:val="008135E4"/>
    <w:rsid w:val="00815B69"/>
    <w:rsid w:val="00855778"/>
    <w:rsid w:val="00883260"/>
    <w:rsid w:val="00896857"/>
    <w:rsid w:val="008B15BD"/>
    <w:rsid w:val="008B71E0"/>
    <w:rsid w:val="008E0697"/>
    <w:rsid w:val="009221F5"/>
    <w:rsid w:val="00930C0E"/>
    <w:rsid w:val="00946F5C"/>
    <w:rsid w:val="00964A04"/>
    <w:rsid w:val="00975079"/>
    <w:rsid w:val="00983085"/>
    <w:rsid w:val="0099463C"/>
    <w:rsid w:val="009E0FF8"/>
    <w:rsid w:val="00A36950"/>
    <w:rsid w:val="00A40D58"/>
    <w:rsid w:val="00A47582"/>
    <w:rsid w:val="00A63DC8"/>
    <w:rsid w:val="00A97F4C"/>
    <w:rsid w:val="00AD4094"/>
    <w:rsid w:val="00B14008"/>
    <w:rsid w:val="00B20A59"/>
    <w:rsid w:val="00B2171F"/>
    <w:rsid w:val="00B2673B"/>
    <w:rsid w:val="00B35BD7"/>
    <w:rsid w:val="00B55B64"/>
    <w:rsid w:val="00BA4CB2"/>
    <w:rsid w:val="00BA6895"/>
    <w:rsid w:val="00BB1C52"/>
    <w:rsid w:val="00BD16AB"/>
    <w:rsid w:val="00BF1B7B"/>
    <w:rsid w:val="00BF3120"/>
    <w:rsid w:val="00C166F7"/>
    <w:rsid w:val="00C275DA"/>
    <w:rsid w:val="00C916BA"/>
    <w:rsid w:val="00C91A8A"/>
    <w:rsid w:val="00C933BF"/>
    <w:rsid w:val="00C95B32"/>
    <w:rsid w:val="00C979B0"/>
    <w:rsid w:val="00CD0815"/>
    <w:rsid w:val="00CF0A58"/>
    <w:rsid w:val="00CF4612"/>
    <w:rsid w:val="00D01C7C"/>
    <w:rsid w:val="00D2446C"/>
    <w:rsid w:val="00D33288"/>
    <w:rsid w:val="00D3393C"/>
    <w:rsid w:val="00D37A7D"/>
    <w:rsid w:val="00D62EEA"/>
    <w:rsid w:val="00D87E84"/>
    <w:rsid w:val="00D96CDB"/>
    <w:rsid w:val="00DE49E7"/>
    <w:rsid w:val="00E05FFC"/>
    <w:rsid w:val="00E14DFF"/>
    <w:rsid w:val="00E25B08"/>
    <w:rsid w:val="00E928A2"/>
    <w:rsid w:val="00EB25FB"/>
    <w:rsid w:val="00EC0060"/>
    <w:rsid w:val="00EC6D20"/>
    <w:rsid w:val="00ED42A2"/>
    <w:rsid w:val="00EF3644"/>
    <w:rsid w:val="00F257FD"/>
    <w:rsid w:val="00F34D51"/>
    <w:rsid w:val="00F4010C"/>
    <w:rsid w:val="00F50291"/>
    <w:rsid w:val="00F5602F"/>
    <w:rsid w:val="00F7325E"/>
    <w:rsid w:val="00F9189B"/>
    <w:rsid w:val="00F923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02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unhideWhenUsed/>
    <w:rsid w:val="00701233"/>
    <w:rPr>
      <w:color w:val="0000FF" w:themeColor="hyperlink"/>
      <w:u w:val="single"/>
    </w:rPr>
  </w:style>
  <w:style w:type="character" w:customStyle="1" w:styleId="UnresolvedMention">
    <w:name w:val="Unresolved Mention"/>
    <w:basedOn w:val="DefaultParagraphFont"/>
    <w:uiPriority w:val="99"/>
    <w:semiHidden/>
    <w:unhideWhenUsed/>
    <w:rsid w:val="00B14008"/>
    <w:rPr>
      <w:color w:val="605E5C"/>
      <w:shd w:val="clear" w:color="auto" w:fill="E1DFDD"/>
    </w:rPr>
  </w:style>
  <w:style w:type="paragraph" w:customStyle="1" w:styleId="references">
    <w:name w:val="references"/>
    <w:rsid w:val="00406EC9"/>
    <w:pPr>
      <w:numPr>
        <w:numId w:val="8"/>
      </w:numPr>
      <w:spacing w:after="50" w:line="180" w:lineRule="exact"/>
      <w:jc w:val="both"/>
    </w:pPr>
    <w:rPr>
      <w:rFonts w:ascii="Times New Roman" w:eastAsia="MS Mincho" w:hAnsi="Times New Roman"/>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unhideWhenUsed/>
    <w:rsid w:val="00701233"/>
    <w:rPr>
      <w:color w:val="0000FF" w:themeColor="hyperlink"/>
      <w:u w:val="single"/>
    </w:rPr>
  </w:style>
  <w:style w:type="character" w:customStyle="1" w:styleId="UnresolvedMention">
    <w:name w:val="Unresolved Mention"/>
    <w:basedOn w:val="DefaultParagraphFont"/>
    <w:uiPriority w:val="99"/>
    <w:semiHidden/>
    <w:unhideWhenUsed/>
    <w:rsid w:val="00B14008"/>
    <w:rPr>
      <w:color w:val="605E5C"/>
      <w:shd w:val="clear" w:color="auto" w:fill="E1DFDD"/>
    </w:rPr>
  </w:style>
  <w:style w:type="paragraph" w:customStyle="1" w:styleId="references">
    <w:name w:val="references"/>
    <w:rsid w:val="00406EC9"/>
    <w:pPr>
      <w:numPr>
        <w:numId w:val="8"/>
      </w:numPr>
      <w:spacing w:after="50" w:line="180" w:lineRule="exact"/>
      <w:jc w:val="both"/>
    </w:pPr>
    <w:rPr>
      <w:rFonts w:ascii="Times New Roman" w:eastAsia="MS Mincho" w:hAnsi="Times New Roman"/>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0272">
      <w:bodyDiv w:val="1"/>
      <w:marLeft w:val="0"/>
      <w:marRight w:val="0"/>
      <w:marTop w:val="0"/>
      <w:marBottom w:val="0"/>
      <w:divBdr>
        <w:top w:val="none" w:sz="0" w:space="0" w:color="auto"/>
        <w:left w:val="none" w:sz="0" w:space="0" w:color="auto"/>
        <w:bottom w:val="none" w:sz="0" w:space="0" w:color="auto"/>
        <w:right w:val="none" w:sz="0" w:space="0" w:color="auto"/>
      </w:divBdr>
    </w:div>
    <w:div w:id="231085731">
      <w:bodyDiv w:val="1"/>
      <w:marLeft w:val="0"/>
      <w:marRight w:val="0"/>
      <w:marTop w:val="0"/>
      <w:marBottom w:val="0"/>
      <w:divBdr>
        <w:top w:val="none" w:sz="0" w:space="0" w:color="auto"/>
        <w:left w:val="none" w:sz="0" w:space="0" w:color="auto"/>
        <w:bottom w:val="none" w:sz="0" w:space="0" w:color="auto"/>
        <w:right w:val="none" w:sz="0" w:space="0" w:color="auto"/>
      </w:divBdr>
    </w:div>
    <w:div w:id="252517570">
      <w:bodyDiv w:val="1"/>
      <w:marLeft w:val="0"/>
      <w:marRight w:val="0"/>
      <w:marTop w:val="0"/>
      <w:marBottom w:val="0"/>
      <w:divBdr>
        <w:top w:val="none" w:sz="0" w:space="0" w:color="auto"/>
        <w:left w:val="none" w:sz="0" w:space="0" w:color="auto"/>
        <w:bottom w:val="none" w:sz="0" w:space="0" w:color="auto"/>
        <w:right w:val="none" w:sz="0" w:space="0" w:color="auto"/>
      </w:divBdr>
    </w:div>
    <w:div w:id="261838261">
      <w:bodyDiv w:val="1"/>
      <w:marLeft w:val="0"/>
      <w:marRight w:val="0"/>
      <w:marTop w:val="0"/>
      <w:marBottom w:val="0"/>
      <w:divBdr>
        <w:top w:val="none" w:sz="0" w:space="0" w:color="auto"/>
        <w:left w:val="none" w:sz="0" w:space="0" w:color="auto"/>
        <w:bottom w:val="none" w:sz="0" w:space="0" w:color="auto"/>
        <w:right w:val="none" w:sz="0" w:space="0" w:color="auto"/>
      </w:divBdr>
    </w:div>
    <w:div w:id="395784192">
      <w:bodyDiv w:val="1"/>
      <w:marLeft w:val="0"/>
      <w:marRight w:val="0"/>
      <w:marTop w:val="0"/>
      <w:marBottom w:val="0"/>
      <w:divBdr>
        <w:top w:val="none" w:sz="0" w:space="0" w:color="auto"/>
        <w:left w:val="none" w:sz="0" w:space="0" w:color="auto"/>
        <w:bottom w:val="none" w:sz="0" w:space="0" w:color="auto"/>
        <w:right w:val="none" w:sz="0" w:space="0" w:color="auto"/>
      </w:divBdr>
    </w:div>
    <w:div w:id="833182359">
      <w:bodyDiv w:val="1"/>
      <w:marLeft w:val="0"/>
      <w:marRight w:val="0"/>
      <w:marTop w:val="0"/>
      <w:marBottom w:val="0"/>
      <w:divBdr>
        <w:top w:val="none" w:sz="0" w:space="0" w:color="auto"/>
        <w:left w:val="none" w:sz="0" w:space="0" w:color="auto"/>
        <w:bottom w:val="none" w:sz="0" w:space="0" w:color="auto"/>
        <w:right w:val="none" w:sz="0" w:space="0" w:color="auto"/>
      </w:divBdr>
    </w:div>
    <w:div w:id="846601150">
      <w:bodyDiv w:val="1"/>
      <w:marLeft w:val="0"/>
      <w:marRight w:val="0"/>
      <w:marTop w:val="0"/>
      <w:marBottom w:val="0"/>
      <w:divBdr>
        <w:top w:val="none" w:sz="0" w:space="0" w:color="auto"/>
        <w:left w:val="none" w:sz="0" w:space="0" w:color="auto"/>
        <w:bottom w:val="none" w:sz="0" w:space="0" w:color="auto"/>
        <w:right w:val="none" w:sz="0" w:space="0" w:color="auto"/>
      </w:divBdr>
    </w:div>
    <w:div w:id="853423434">
      <w:bodyDiv w:val="1"/>
      <w:marLeft w:val="0"/>
      <w:marRight w:val="0"/>
      <w:marTop w:val="0"/>
      <w:marBottom w:val="0"/>
      <w:divBdr>
        <w:top w:val="none" w:sz="0" w:space="0" w:color="auto"/>
        <w:left w:val="none" w:sz="0" w:space="0" w:color="auto"/>
        <w:bottom w:val="none" w:sz="0" w:space="0" w:color="auto"/>
        <w:right w:val="none" w:sz="0" w:space="0" w:color="auto"/>
      </w:divBdr>
    </w:div>
    <w:div w:id="854465214">
      <w:bodyDiv w:val="1"/>
      <w:marLeft w:val="0"/>
      <w:marRight w:val="0"/>
      <w:marTop w:val="0"/>
      <w:marBottom w:val="0"/>
      <w:divBdr>
        <w:top w:val="none" w:sz="0" w:space="0" w:color="auto"/>
        <w:left w:val="none" w:sz="0" w:space="0" w:color="auto"/>
        <w:bottom w:val="none" w:sz="0" w:space="0" w:color="auto"/>
        <w:right w:val="none" w:sz="0" w:space="0" w:color="auto"/>
      </w:divBdr>
    </w:div>
    <w:div w:id="1007824293">
      <w:bodyDiv w:val="1"/>
      <w:marLeft w:val="0"/>
      <w:marRight w:val="0"/>
      <w:marTop w:val="0"/>
      <w:marBottom w:val="0"/>
      <w:divBdr>
        <w:top w:val="none" w:sz="0" w:space="0" w:color="auto"/>
        <w:left w:val="none" w:sz="0" w:space="0" w:color="auto"/>
        <w:bottom w:val="none" w:sz="0" w:space="0" w:color="auto"/>
        <w:right w:val="none" w:sz="0" w:space="0" w:color="auto"/>
      </w:divBdr>
    </w:div>
    <w:div w:id="1355182444">
      <w:bodyDiv w:val="1"/>
      <w:marLeft w:val="0"/>
      <w:marRight w:val="0"/>
      <w:marTop w:val="0"/>
      <w:marBottom w:val="0"/>
      <w:divBdr>
        <w:top w:val="none" w:sz="0" w:space="0" w:color="auto"/>
        <w:left w:val="none" w:sz="0" w:space="0" w:color="auto"/>
        <w:bottom w:val="none" w:sz="0" w:space="0" w:color="auto"/>
        <w:right w:val="none" w:sz="0" w:space="0" w:color="auto"/>
      </w:divBdr>
    </w:div>
    <w:div w:id="1642684872">
      <w:bodyDiv w:val="1"/>
      <w:marLeft w:val="0"/>
      <w:marRight w:val="0"/>
      <w:marTop w:val="0"/>
      <w:marBottom w:val="0"/>
      <w:divBdr>
        <w:top w:val="none" w:sz="0" w:space="0" w:color="auto"/>
        <w:left w:val="none" w:sz="0" w:space="0" w:color="auto"/>
        <w:bottom w:val="none" w:sz="0" w:space="0" w:color="auto"/>
        <w:right w:val="none" w:sz="0" w:space="0" w:color="auto"/>
      </w:divBdr>
    </w:div>
    <w:div w:id="1847406497">
      <w:bodyDiv w:val="1"/>
      <w:marLeft w:val="0"/>
      <w:marRight w:val="0"/>
      <w:marTop w:val="0"/>
      <w:marBottom w:val="0"/>
      <w:divBdr>
        <w:top w:val="none" w:sz="0" w:space="0" w:color="auto"/>
        <w:left w:val="none" w:sz="0" w:space="0" w:color="auto"/>
        <w:bottom w:val="none" w:sz="0" w:space="0" w:color="auto"/>
        <w:right w:val="none" w:sz="0" w:space="0" w:color="auto"/>
      </w:divBdr>
    </w:div>
    <w:div w:id="186417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Pages>
  <Words>3489</Words>
  <Characters>19892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hp</cp:lastModifiedBy>
  <cp:revision>39</cp:revision>
  <cp:lastPrinted>2025-04-22T16:45:00Z</cp:lastPrinted>
  <dcterms:created xsi:type="dcterms:W3CDTF">2025-03-11T19:01:00Z</dcterms:created>
  <dcterms:modified xsi:type="dcterms:W3CDTF">2025-04-22T16:45:00Z</dcterms:modified>
</cp:coreProperties>
</file>