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rsidR="007F690C" w:rsidRPr="007F690C" w:rsidRDefault="00A4060F" w:rsidP="007F690C">
      <w:pPr>
        <w:jc w:val="center"/>
        <w:rPr>
          <w:rFonts w:ascii="Times New Roman" w:hAnsi="Times New Roman"/>
          <w:b/>
          <w:sz w:val="46"/>
          <w:szCs w:val="46"/>
        </w:rPr>
      </w:pPr>
      <w:r w:rsidRPr="007F690C">
        <w:rPr>
          <w:rFonts w:ascii="Times New Roman" w:hAnsi="Times New Roman"/>
          <w:b/>
          <w:sz w:val="46"/>
          <w:szCs w:val="46"/>
        </w:rPr>
        <w:lastRenderedPageBreak/>
        <w:t>A Universal Fairness Evaluation</w:t>
      </w:r>
      <w:bookmarkStart w:id="0" w:name="_GoBack"/>
      <w:bookmarkEnd w:id="0"/>
      <w:r w:rsidRPr="007F690C">
        <w:rPr>
          <w:rFonts w:ascii="Times New Roman" w:hAnsi="Times New Roman"/>
          <w:b/>
          <w:sz w:val="46"/>
          <w:szCs w:val="46"/>
        </w:rPr>
        <w:t xml:space="preserve"> Framework For Resource Allocation In Cloud Computing</w:t>
      </w:r>
    </w:p>
    <w:p w:rsidR="00904CA5" w:rsidRDefault="00904CA5" w:rsidP="00BA6895">
      <w:pPr>
        <w:jc w:val="center"/>
        <w:rPr>
          <w:rFonts w:ascii="Times New Roman" w:hAnsi="Times New Roman"/>
          <w:b/>
          <w:sz w:val="24"/>
          <w:szCs w:val="24"/>
        </w:rPr>
      </w:pPr>
    </w:p>
    <w:p w:rsidR="00BA6895" w:rsidRPr="003A40C8" w:rsidRDefault="007F690C" w:rsidP="00BA6895">
      <w:pPr>
        <w:jc w:val="center"/>
        <w:rPr>
          <w:rFonts w:ascii="Times New Roman" w:hAnsi="Times New Roman"/>
          <w:sz w:val="24"/>
          <w:szCs w:val="24"/>
        </w:rPr>
      </w:pPr>
      <w:proofErr w:type="spellStart"/>
      <w:r w:rsidRPr="007F690C">
        <w:rPr>
          <w:rFonts w:ascii="Times New Roman" w:hAnsi="Times New Roman"/>
          <w:b/>
          <w:iCs/>
          <w:sz w:val="24"/>
          <w:szCs w:val="24"/>
        </w:rPr>
        <w:t>Chandrashekhar</w:t>
      </w:r>
      <w:proofErr w:type="spellEnd"/>
      <w:r w:rsidRPr="007F690C">
        <w:rPr>
          <w:rFonts w:ascii="Times New Roman" w:hAnsi="Times New Roman"/>
          <w:b/>
          <w:iCs/>
          <w:sz w:val="24"/>
          <w:szCs w:val="24"/>
        </w:rPr>
        <w:t xml:space="preserve"> </w:t>
      </w:r>
      <w:proofErr w:type="spellStart"/>
      <w:r w:rsidRPr="007F690C">
        <w:rPr>
          <w:rFonts w:ascii="Times New Roman" w:hAnsi="Times New Roman"/>
          <w:b/>
          <w:iCs/>
          <w:sz w:val="24"/>
          <w:szCs w:val="24"/>
        </w:rPr>
        <w:t>Bhagat</w:t>
      </w:r>
      <w:proofErr w:type="spellEnd"/>
      <w:r w:rsidRPr="007F690C">
        <w:rPr>
          <w:rFonts w:ascii="Times New Roman" w:hAnsi="Times New Roman"/>
          <w:b/>
          <w:iCs/>
          <w:position w:val="6"/>
          <w:sz w:val="24"/>
          <w:szCs w:val="24"/>
          <w:vertAlign w:val="superscript"/>
        </w:rPr>
        <w:t>1</w:t>
      </w:r>
      <w:r w:rsidR="00B35BD7">
        <w:rPr>
          <w:rFonts w:ascii="Times New Roman" w:hAnsi="Times New Roman"/>
          <w:sz w:val="24"/>
          <w:szCs w:val="24"/>
        </w:rPr>
        <w:t xml:space="preserve"> </w:t>
      </w:r>
    </w:p>
    <w:p w:rsidR="00BA6895" w:rsidRPr="007F690C" w:rsidRDefault="00DE6210" w:rsidP="00BA6895">
      <w:pPr>
        <w:spacing w:after="0" w:line="240" w:lineRule="auto"/>
        <w:jc w:val="center"/>
        <w:rPr>
          <w:rFonts w:ascii="Times New Roman" w:hAnsi="Times New Roman"/>
          <w:i/>
          <w:sz w:val="20"/>
          <w:szCs w:val="20"/>
        </w:rPr>
      </w:pPr>
      <w:r w:rsidRPr="00DE6210">
        <w:rPr>
          <w:rFonts w:ascii="Times New Roman" w:hAnsi="Times New Roman"/>
          <w:bCs/>
          <w:i/>
          <w:position w:val="6"/>
          <w:sz w:val="20"/>
          <w:szCs w:val="20"/>
          <w:vertAlign w:val="superscript"/>
        </w:rPr>
        <w:t>1</w:t>
      </w:r>
      <w:proofErr w:type="spellStart"/>
      <w:r w:rsidR="007F690C" w:rsidRPr="007F690C">
        <w:rPr>
          <w:rFonts w:ascii="Times New Roman" w:hAnsi="Times New Roman"/>
          <w:bCs/>
          <w:i/>
          <w:sz w:val="20"/>
          <w:szCs w:val="20"/>
        </w:rPr>
        <w:t>Pragati</w:t>
      </w:r>
      <w:proofErr w:type="spellEnd"/>
      <w:r w:rsidR="007F690C" w:rsidRPr="007F690C">
        <w:rPr>
          <w:rFonts w:ascii="Times New Roman" w:hAnsi="Times New Roman"/>
          <w:bCs/>
          <w:i/>
          <w:sz w:val="20"/>
          <w:szCs w:val="20"/>
        </w:rPr>
        <w:t xml:space="preserve"> </w:t>
      </w:r>
      <w:proofErr w:type="spellStart"/>
      <w:r w:rsidR="007F690C" w:rsidRPr="007F690C">
        <w:rPr>
          <w:rFonts w:ascii="Times New Roman" w:hAnsi="Times New Roman"/>
          <w:bCs/>
          <w:i/>
          <w:sz w:val="20"/>
          <w:szCs w:val="20"/>
        </w:rPr>
        <w:t>Patil</w:t>
      </w:r>
      <w:proofErr w:type="spellEnd"/>
      <w:proofErr w:type="gramStart"/>
      <w:r w:rsidR="004241C8">
        <w:rPr>
          <w:rFonts w:ascii="Times New Roman" w:hAnsi="Times New Roman"/>
          <w:bCs/>
          <w:i/>
          <w:sz w:val="20"/>
          <w:szCs w:val="20"/>
        </w:rPr>
        <w:t xml:space="preserve">, </w:t>
      </w:r>
      <w:r w:rsidR="00BA6895" w:rsidRPr="007F690C">
        <w:rPr>
          <w:rFonts w:ascii="Times New Roman" w:hAnsi="Times New Roman"/>
          <w:i/>
          <w:sz w:val="20"/>
          <w:szCs w:val="20"/>
        </w:rPr>
        <w:t xml:space="preserve"> Professor</w:t>
      </w:r>
      <w:proofErr w:type="gramEnd"/>
      <w:r w:rsidR="00BA6895" w:rsidRPr="007F690C">
        <w:rPr>
          <w:rFonts w:ascii="Times New Roman" w:hAnsi="Times New Roman"/>
          <w:i/>
          <w:sz w:val="20"/>
          <w:szCs w:val="20"/>
        </w:rPr>
        <w:t>,</w:t>
      </w:r>
      <w:r w:rsidR="003A40C8" w:rsidRPr="007F690C">
        <w:rPr>
          <w:rFonts w:ascii="Times New Roman" w:hAnsi="Times New Roman"/>
          <w:i/>
          <w:sz w:val="20"/>
          <w:szCs w:val="20"/>
        </w:rPr>
        <w:t xml:space="preserve"> </w:t>
      </w:r>
    </w:p>
    <w:p w:rsidR="007F690C" w:rsidRPr="007F690C" w:rsidRDefault="007F690C" w:rsidP="007F690C">
      <w:pPr>
        <w:spacing w:after="0" w:line="240" w:lineRule="auto"/>
        <w:jc w:val="center"/>
        <w:rPr>
          <w:rFonts w:ascii="Times New Roman" w:hAnsi="Times New Roman"/>
          <w:i/>
          <w:color w:val="000000"/>
          <w:sz w:val="20"/>
          <w:szCs w:val="20"/>
        </w:rPr>
      </w:pPr>
      <w:proofErr w:type="spellStart"/>
      <w:r w:rsidRPr="007F690C">
        <w:rPr>
          <w:rFonts w:ascii="Times New Roman" w:hAnsi="Times New Roman"/>
          <w:i/>
          <w:sz w:val="20"/>
          <w:szCs w:val="20"/>
        </w:rPr>
        <w:t>Abha</w:t>
      </w:r>
      <w:proofErr w:type="spellEnd"/>
      <w:r w:rsidRPr="007F690C">
        <w:rPr>
          <w:rFonts w:ascii="Times New Roman" w:hAnsi="Times New Roman"/>
          <w:i/>
          <w:sz w:val="20"/>
          <w:szCs w:val="20"/>
        </w:rPr>
        <w:t xml:space="preserve"> </w:t>
      </w:r>
      <w:proofErr w:type="spellStart"/>
      <w:r w:rsidRPr="007F690C">
        <w:rPr>
          <w:rFonts w:ascii="Times New Roman" w:hAnsi="Times New Roman"/>
          <w:i/>
          <w:color w:val="000000"/>
          <w:sz w:val="20"/>
          <w:szCs w:val="20"/>
        </w:rPr>
        <w:t>Gaikwad</w:t>
      </w:r>
      <w:proofErr w:type="spellEnd"/>
      <w:r w:rsidRPr="007F690C">
        <w:rPr>
          <w:rFonts w:ascii="Times New Roman" w:hAnsi="Times New Roman"/>
          <w:i/>
          <w:color w:val="000000"/>
          <w:sz w:val="20"/>
          <w:szCs w:val="20"/>
        </w:rPr>
        <w:t xml:space="preserve">- </w:t>
      </w:r>
      <w:proofErr w:type="spellStart"/>
      <w:r w:rsidRPr="007F690C">
        <w:rPr>
          <w:rFonts w:ascii="Times New Roman" w:hAnsi="Times New Roman"/>
          <w:i/>
          <w:color w:val="000000"/>
          <w:sz w:val="20"/>
          <w:szCs w:val="20"/>
        </w:rPr>
        <w:t>Patil</w:t>
      </w:r>
      <w:proofErr w:type="spellEnd"/>
      <w:r w:rsidRPr="007F690C">
        <w:rPr>
          <w:rFonts w:ascii="Times New Roman" w:hAnsi="Times New Roman"/>
          <w:i/>
          <w:color w:val="000000"/>
          <w:sz w:val="20"/>
          <w:szCs w:val="20"/>
        </w:rPr>
        <w:t xml:space="preserve"> College of Engineering, </w:t>
      </w:r>
      <w:proofErr w:type="spellStart"/>
      <w:r w:rsidRPr="007F690C">
        <w:rPr>
          <w:rFonts w:ascii="Times New Roman" w:hAnsi="Times New Roman"/>
          <w:i/>
          <w:color w:val="000000"/>
          <w:sz w:val="20"/>
          <w:szCs w:val="20"/>
        </w:rPr>
        <w:t>Mohgaon</w:t>
      </w:r>
      <w:proofErr w:type="spellEnd"/>
      <w:r w:rsidRPr="007F690C">
        <w:rPr>
          <w:rFonts w:ascii="Times New Roman" w:hAnsi="Times New Roman"/>
          <w:i/>
          <w:color w:val="000000"/>
          <w:sz w:val="20"/>
          <w:szCs w:val="20"/>
        </w:rPr>
        <w:t>, Nagpur, India, 441110</w:t>
      </w:r>
    </w:p>
    <w:p w:rsidR="00F9231C" w:rsidRPr="007F690C" w:rsidRDefault="00F9231C" w:rsidP="00455229">
      <w:pPr>
        <w:tabs>
          <w:tab w:val="left" w:pos="720"/>
          <w:tab w:val="center" w:pos="4945"/>
        </w:tabs>
        <w:spacing w:after="0" w:line="240" w:lineRule="auto"/>
        <w:rPr>
          <w:rFonts w:ascii="Times New Roman" w:hAnsi="Times New Roman"/>
          <w:i/>
          <w:sz w:val="20"/>
          <w:szCs w:val="20"/>
        </w:rPr>
      </w:pPr>
    </w:p>
    <w:p w:rsidR="001411D3" w:rsidRPr="007F690C" w:rsidRDefault="001411D3" w:rsidP="001411D3">
      <w:pPr>
        <w:jc w:val="center"/>
        <w:rPr>
          <w:rFonts w:ascii="Times New Roman" w:hAnsi="Times New Roman"/>
          <w:i/>
          <w:sz w:val="20"/>
          <w:szCs w:val="20"/>
        </w:rPr>
      </w:pPr>
      <w:r w:rsidRPr="007F690C">
        <w:rPr>
          <w:rFonts w:ascii="Times New Roman" w:hAnsi="Times New Roman"/>
          <w:i/>
          <w:sz w:val="20"/>
          <w:szCs w:val="20"/>
        </w:rPr>
        <w:t>Email of corresponding Author:</w:t>
      </w:r>
      <w:r w:rsidR="007F690C" w:rsidRPr="007F690C">
        <w:rPr>
          <w:rFonts w:ascii="Times New Roman" w:hAnsi="Times New Roman"/>
          <w:i/>
          <w:sz w:val="20"/>
          <w:szCs w:val="20"/>
        </w:rPr>
        <w:t xml:space="preserve"> Chandrashekhar.csb@gmail.com</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7F690C">
          <w:type w:val="continuous"/>
          <w:pgSz w:w="11907" w:h="16839" w:code="9"/>
          <w:pgMar w:top="1008" w:right="1008" w:bottom="1008" w:left="1008" w:header="720" w:footer="720" w:gutter="0"/>
          <w:cols w:space="720"/>
          <w:docGrid w:linePitch="360"/>
        </w:sectPr>
      </w:pPr>
    </w:p>
    <w:p w:rsidR="00755074" w:rsidRPr="00755074" w:rsidRDefault="009221F5" w:rsidP="00755074">
      <w:pPr>
        <w:autoSpaceDE w:val="0"/>
        <w:autoSpaceDN w:val="0"/>
        <w:adjustRightInd w:val="0"/>
        <w:spacing w:after="0" w:line="240" w:lineRule="auto"/>
        <w:jc w:val="both"/>
        <w:rPr>
          <w:rFonts w:ascii="Times New Roman" w:hAnsi="Times New Roman"/>
          <w:i/>
          <w:iCs/>
          <w:sz w:val="20"/>
          <w:szCs w:val="20"/>
          <w:lang w:bidi="mr-IN"/>
        </w:rPr>
      </w:pPr>
      <w:r w:rsidRPr="009221F5">
        <w:rPr>
          <w:rFonts w:ascii="Times New Roman" w:hAnsi="Times New Roman"/>
          <w:b/>
          <w:i/>
          <w:sz w:val="20"/>
          <w:szCs w:val="20"/>
        </w:rPr>
        <w:lastRenderedPageBreak/>
        <w:t>Abstract –</w:t>
      </w:r>
      <w:r w:rsidR="00755074" w:rsidRPr="00755074">
        <w:rPr>
          <w:rFonts w:ascii="Times New Roman" w:hAnsi="Times New Roman"/>
          <w:sz w:val="24"/>
          <w:szCs w:val="24"/>
        </w:rPr>
        <w:t xml:space="preserve"> </w:t>
      </w:r>
      <w:r w:rsidR="00755074" w:rsidRPr="00755074">
        <w:rPr>
          <w:rFonts w:ascii="Times New Roman" w:hAnsi="Times New Roman"/>
          <w:i/>
          <w:iCs/>
          <w:sz w:val="20"/>
          <w:szCs w:val="20"/>
        </w:rPr>
        <w:t xml:space="preserve">Machine learning is nowadays ubiquitous, providing mechanisms for supporting decision making that leverages big data analytics. However, this recent rise in importance of machine learning also raises societal concerns about the dependability and trustworthiness of systems which depend on such automated predictions. In cloud computing, fairness is one of the most significant indicators to evaluate resource allocation algorithms, which reveals whether each user is allocated as much as that of all other users having the same bottleneck. However, how fair an allocation algorithm is remains an urgent issue. In this paper, we propose Dynamic Evaluation Framework for Fairness (DEFF), a framework to evaluate the fairness of </w:t>
      </w:r>
      <w:proofErr w:type="gramStart"/>
      <w:r w:rsidR="00755074" w:rsidRPr="00755074">
        <w:rPr>
          <w:rFonts w:ascii="Times New Roman" w:hAnsi="Times New Roman"/>
          <w:i/>
          <w:iCs/>
          <w:sz w:val="20"/>
          <w:szCs w:val="20"/>
        </w:rPr>
        <w:t>an</w:t>
      </w:r>
      <w:proofErr w:type="gramEnd"/>
      <w:r w:rsidR="00755074" w:rsidRPr="00755074">
        <w:rPr>
          <w:rFonts w:ascii="Times New Roman" w:hAnsi="Times New Roman"/>
          <w:i/>
          <w:iCs/>
          <w:sz w:val="20"/>
          <w:szCs w:val="20"/>
        </w:rPr>
        <w:t xml:space="preserve"> resource allocation algorithm. In our framework, two sub-models, Dynamic Demand Model (DDM) and Dynamic Node Model (DNM), are proposed to describe the dynamic characteristics of resource demand and the computing node number under cloud computing environment. Combining Fairness on Dominant Shares and the two sub-models above, we finally obtain DEFF. In our experiment, we adopt several typical resource allocation algorithms to prove the effectiveness </w:t>
      </w:r>
      <w:proofErr w:type="spellStart"/>
      <w:r w:rsidR="00755074" w:rsidRPr="00755074">
        <w:rPr>
          <w:rFonts w:ascii="Times New Roman" w:hAnsi="Times New Roman"/>
          <w:i/>
          <w:iCs/>
          <w:sz w:val="20"/>
          <w:szCs w:val="20"/>
        </w:rPr>
        <w:t>on</w:t>
      </w:r>
      <w:proofErr w:type="spellEnd"/>
      <w:r w:rsidR="00755074" w:rsidRPr="00755074">
        <w:rPr>
          <w:rFonts w:ascii="Times New Roman" w:hAnsi="Times New Roman"/>
          <w:i/>
          <w:iCs/>
          <w:sz w:val="20"/>
          <w:szCs w:val="20"/>
        </w:rPr>
        <w:t xml:space="preserve"> fairness evaluation by using the DEFF framework.</w:t>
      </w:r>
    </w:p>
    <w:p w:rsidR="00755074" w:rsidRPr="00BA4E0C" w:rsidRDefault="00755074" w:rsidP="00755074">
      <w:pPr>
        <w:autoSpaceDE w:val="0"/>
        <w:autoSpaceDN w:val="0"/>
        <w:adjustRightInd w:val="0"/>
        <w:spacing w:after="0" w:line="240" w:lineRule="auto"/>
        <w:rPr>
          <w:rFonts w:ascii="Times New Roman" w:hAnsi="Times New Roman"/>
          <w:bCs/>
          <w:iCs/>
          <w:sz w:val="24"/>
          <w:szCs w:val="24"/>
        </w:rPr>
      </w:pPr>
      <w:r w:rsidRPr="00755074">
        <w:rPr>
          <w:rFonts w:ascii="Times New Roman" w:hAnsi="Times New Roman"/>
          <w:b/>
          <w:i/>
          <w:iCs/>
          <w:sz w:val="20"/>
          <w:szCs w:val="20"/>
        </w:rPr>
        <w:t>Keywords -</w:t>
      </w:r>
      <w:r w:rsidRPr="00755074">
        <w:rPr>
          <w:rFonts w:ascii="Times New Roman" w:hAnsi="Times New Roman"/>
          <w:bCs/>
          <w:i/>
          <w:iCs/>
          <w:sz w:val="20"/>
          <w:szCs w:val="20"/>
        </w:rPr>
        <w:t xml:space="preserve"> Resource allocation; fairness evaluation; cloud computing etc</w:t>
      </w:r>
      <w:r w:rsidRPr="00BA4E0C">
        <w:rPr>
          <w:rFonts w:ascii="Times New Roman" w:hAnsi="Times New Roman"/>
          <w:bCs/>
          <w:iCs/>
          <w:sz w:val="24"/>
          <w:szCs w:val="24"/>
        </w:rPr>
        <w:t>.</w:t>
      </w:r>
    </w:p>
    <w:p w:rsidR="00755074" w:rsidRDefault="00755074" w:rsidP="001411D3">
      <w:pPr>
        <w:spacing w:after="0"/>
        <w:jc w:val="center"/>
        <w:rPr>
          <w:rFonts w:ascii="Times New Roman" w:hAnsi="Times New Roman"/>
          <w:b/>
          <w:sz w:val="20"/>
          <w:szCs w:val="20"/>
        </w:rPr>
      </w:pPr>
    </w:p>
    <w:p w:rsidR="00E14DFF" w:rsidRDefault="00E14DFF" w:rsidP="001411D3">
      <w:pPr>
        <w:spacing w:after="0"/>
        <w:jc w:val="center"/>
        <w:rPr>
          <w:rFonts w:ascii="Times New Roman" w:hAnsi="Times New Roman"/>
          <w:b/>
          <w:sz w:val="20"/>
          <w:szCs w:val="20"/>
        </w:rPr>
      </w:pPr>
      <w:r w:rsidRPr="00E14DFF">
        <w:rPr>
          <w:rFonts w:ascii="Times New Roman" w:hAnsi="Times New Roman"/>
          <w:b/>
          <w:sz w:val="20"/>
          <w:szCs w:val="20"/>
        </w:rPr>
        <w:t>INTRODUCTION</w:t>
      </w:r>
    </w:p>
    <w:p w:rsidR="00755074" w:rsidRPr="00755074" w:rsidRDefault="00755074" w:rsidP="00755074">
      <w:pPr>
        <w:autoSpaceDE w:val="0"/>
        <w:autoSpaceDN w:val="0"/>
        <w:adjustRightInd w:val="0"/>
        <w:spacing w:after="0"/>
        <w:jc w:val="both"/>
        <w:rPr>
          <w:rFonts w:ascii="Times New Roman" w:hAnsi="Times New Roman"/>
          <w:sz w:val="20"/>
          <w:szCs w:val="20"/>
        </w:rPr>
      </w:pPr>
      <w:r w:rsidRPr="00E14DFF">
        <w:rPr>
          <w:rFonts w:ascii="Times New Roman" w:hAnsi="Times New Roman"/>
          <w:sz w:val="46"/>
          <w:szCs w:val="46"/>
        </w:rPr>
        <w:t>I</w:t>
      </w:r>
      <w:r w:rsidRPr="00755074">
        <w:rPr>
          <w:rFonts w:ascii="Times New Roman" w:hAnsi="Times New Roman"/>
          <w:sz w:val="20"/>
          <w:szCs w:val="20"/>
        </w:rPr>
        <w:t xml:space="preserve">n cloud computing, computational resources are highly integrated in the “cloud”. Services and applications are provided by virtual machines running over the cloud platform. Hence, computational resources, such as CPU, RAM, bandwidth etc., should be properly scheduled for better service provision. Resource allocation algorithm is widely studied in recent works on shared communication </w:t>
      </w:r>
      <w:r w:rsidRPr="00755074">
        <w:rPr>
          <w:rFonts w:ascii="Times New Roman" w:hAnsi="Times New Roman"/>
          <w:sz w:val="20"/>
          <w:szCs w:val="20"/>
        </w:rPr>
        <w:lastRenderedPageBreak/>
        <w:t xml:space="preserve">and computing systems. </w:t>
      </w:r>
      <w:proofErr w:type="gramStart"/>
      <w:r w:rsidRPr="00755074">
        <w:rPr>
          <w:rFonts w:ascii="Times New Roman" w:hAnsi="Times New Roman"/>
          <w:i/>
          <w:iCs/>
          <w:sz w:val="20"/>
          <w:szCs w:val="20"/>
        </w:rPr>
        <w:t>max-min</w:t>
      </w:r>
      <w:proofErr w:type="gramEnd"/>
      <w:r w:rsidRPr="00755074">
        <w:rPr>
          <w:rFonts w:ascii="Times New Roman" w:hAnsi="Times New Roman"/>
          <w:i/>
          <w:iCs/>
          <w:sz w:val="20"/>
          <w:szCs w:val="20"/>
        </w:rPr>
        <w:t xml:space="preserve"> fairness</w:t>
      </w:r>
      <w:r w:rsidRPr="00755074">
        <w:rPr>
          <w:rFonts w:ascii="Times New Roman" w:hAnsi="Times New Roman"/>
          <w:sz w:val="20"/>
          <w:szCs w:val="20"/>
        </w:rPr>
        <w:t xml:space="preserve">[4][6] ensures the allocations of the users with minimal resource demands. In </w:t>
      </w:r>
      <w:r w:rsidRPr="00755074">
        <w:rPr>
          <w:rFonts w:ascii="Times New Roman" w:hAnsi="Times New Roman"/>
          <w:i/>
          <w:iCs/>
          <w:sz w:val="20"/>
          <w:szCs w:val="20"/>
        </w:rPr>
        <w:t>proportional</w:t>
      </w:r>
      <w:r w:rsidRPr="00755074">
        <w:rPr>
          <w:rFonts w:ascii="Times New Roman" w:hAnsi="Times New Roman"/>
          <w:sz w:val="20"/>
          <w:szCs w:val="20"/>
        </w:rPr>
        <w:t xml:space="preserve"> </w:t>
      </w:r>
      <w:proofErr w:type="gramStart"/>
      <w:r w:rsidRPr="00755074">
        <w:rPr>
          <w:rFonts w:ascii="Times New Roman" w:hAnsi="Times New Roman"/>
          <w:i/>
          <w:iCs/>
          <w:sz w:val="20"/>
          <w:szCs w:val="20"/>
        </w:rPr>
        <w:t>fairness</w:t>
      </w:r>
      <w:r w:rsidRPr="00755074">
        <w:rPr>
          <w:rFonts w:ascii="Times New Roman" w:hAnsi="Times New Roman"/>
          <w:sz w:val="20"/>
          <w:szCs w:val="20"/>
        </w:rPr>
        <w:t>[</w:t>
      </w:r>
      <w:proofErr w:type="gramEnd"/>
      <w:r w:rsidRPr="00755074">
        <w:rPr>
          <w:rFonts w:ascii="Times New Roman" w:hAnsi="Times New Roman"/>
          <w:sz w:val="20"/>
          <w:szCs w:val="20"/>
        </w:rPr>
        <w:t>10][14], it attempts to find a balance point in resource allocation among the competing interests. Α</w:t>
      </w:r>
      <w:r w:rsidRPr="00755074">
        <w:rPr>
          <w:rFonts w:ascii="Times New Roman" w:hAnsi="Times New Roman"/>
          <w:i/>
          <w:iCs/>
          <w:sz w:val="20"/>
          <w:szCs w:val="20"/>
        </w:rPr>
        <w:t xml:space="preserve"> fairness</w:t>
      </w:r>
      <w:r w:rsidRPr="00755074">
        <w:rPr>
          <w:rFonts w:ascii="Times New Roman" w:hAnsi="Times New Roman"/>
          <w:sz w:val="20"/>
          <w:szCs w:val="20"/>
        </w:rPr>
        <w:t xml:space="preserve"> attempts to determine an </w:t>
      </w:r>
      <w:proofErr w:type="gramStart"/>
      <w:r w:rsidRPr="00755074">
        <w:rPr>
          <w:rFonts w:ascii="Times New Roman" w:hAnsi="Times New Roman"/>
          <w:sz w:val="20"/>
          <w:szCs w:val="20"/>
        </w:rPr>
        <w:t>equilibrium</w:t>
      </w:r>
      <w:proofErr w:type="gramEnd"/>
      <w:r w:rsidRPr="00755074">
        <w:rPr>
          <w:rFonts w:ascii="Times New Roman" w:hAnsi="Times New Roman"/>
          <w:sz w:val="20"/>
          <w:szCs w:val="20"/>
        </w:rPr>
        <w:t xml:space="preserve"> point between allocation fairness and the utilization efficiency of resources. Ref</w:t>
      </w:r>
      <w:proofErr w:type="gramStart"/>
      <w:r w:rsidRPr="00755074">
        <w:rPr>
          <w:rFonts w:ascii="Times New Roman" w:hAnsi="Times New Roman"/>
          <w:sz w:val="20"/>
          <w:szCs w:val="20"/>
        </w:rPr>
        <w:t>.[</w:t>
      </w:r>
      <w:proofErr w:type="gramEnd"/>
      <w:r w:rsidRPr="00755074">
        <w:rPr>
          <w:rFonts w:ascii="Times New Roman" w:hAnsi="Times New Roman"/>
          <w:sz w:val="20"/>
          <w:szCs w:val="20"/>
        </w:rPr>
        <w:t>17] presents a game theory based approach which introduces a tradeoff between relay fairness and system throughput.</w:t>
      </w:r>
    </w:p>
    <w:p w:rsidR="00755074" w:rsidRPr="00755074" w:rsidRDefault="00755074" w:rsidP="00755074">
      <w:pPr>
        <w:autoSpaceDE w:val="0"/>
        <w:autoSpaceDN w:val="0"/>
        <w:adjustRightInd w:val="0"/>
        <w:spacing w:after="0"/>
        <w:ind w:firstLine="720"/>
        <w:jc w:val="both"/>
        <w:rPr>
          <w:rFonts w:ascii="Times New Roman" w:hAnsi="Times New Roman"/>
          <w:sz w:val="20"/>
          <w:szCs w:val="20"/>
        </w:rPr>
      </w:pPr>
      <w:r w:rsidRPr="00755074">
        <w:rPr>
          <w:rFonts w:ascii="Times New Roman" w:hAnsi="Times New Roman"/>
          <w:sz w:val="20"/>
          <w:szCs w:val="20"/>
        </w:rPr>
        <w:t>In multi-type resource allocation, ref</w:t>
      </w:r>
      <w:proofErr w:type="gramStart"/>
      <w:r w:rsidRPr="00755074">
        <w:rPr>
          <w:rFonts w:ascii="Times New Roman" w:hAnsi="Times New Roman"/>
          <w:sz w:val="20"/>
          <w:szCs w:val="20"/>
        </w:rPr>
        <w:t>.[</w:t>
      </w:r>
      <w:proofErr w:type="gramEnd"/>
      <w:r w:rsidRPr="00755074">
        <w:rPr>
          <w:rFonts w:ascii="Times New Roman" w:hAnsi="Times New Roman"/>
          <w:sz w:val="20"/>
          <w:szCs w:val="20"/>
        </w:rPr>
        <w:t>1][3] and ref.[5][11][13] focus on multiple instances of the same resource. Ref</w:t>
      </w:r>
      <w:proofErr w:type="gramStart"/>
      <w:r w:rsidRPr="00755074">
        <w:rPr>
          <w:rFonts w:ascii="Times New Roman" w:hAnsi="Times New Roman"/>
          <w:sz w:val="20"/>
          <w:szCs w:val="20"/>
        </w:rPr>
        <w:t>.[</w:t>
      </w:r>
      <w:proofErr w:type="gramEnd"/>
      <w:r w:rsidRPr="00755074">
        <w:rPr>
          <w:rFonts w:ascii="Times New Roman" w:hAnsi="Times New Roman"/>
          <w:sz w:val="20"/>
          <w:szCs w:val="20"/>
        </w:rPr>
        <w:t xml:space="preserve">7] proposes </w:t>
      </w:r>
      <w:r w:rsidRPr="00755074">
        <w:rPr>
          <w:rFonts w:ascii="Times New Roman" w:hAnsi="Times New Roman"/>
          <w:i/>
          <w:iCs/>
          <w:sz w:val="20"/>
          <w:szCs w:val="20"/>
        </w:rPr>
        <w:t xml:space="preserve">Dominant Resource Fairness </w:t>
      </w:r>
      <w:r w:rsidRPr="00755074">
        <w:rPr>
          <w:rFonts w:ascii="Times New Roman" w:hAnsi="Times New Roman"/>
          <w:sz w:val="20"/>
          <w:szCs w:val="20"/>
        </w:rPr>
        <w:t>(DRF) which is designed to ensure the fairness in the allocation of multiple types of resources, such as CPU, RAM and bandwidth etc. [2][8] propose genetic algorithm based approaches to obtain the optimal allocation.</w:t>
      </w:r>
    </w:p>
    <w:p w:rsidR="00755074" w:rsidRPr="00755074" w:rsidRDefault="00755074" w:rsidP="00755074">
      <w:pPr>
        <w:autoSpaceDE w:val="0"/>
        <w:autoSpaceDN w:val="0"/>
        <w:adjustRightInd w:val="0"/>
        <w:spacing w:after="0"/>
        <w:ind w:firstLine="720"/>
        <w:jc w:val="both"/>
        <w:rPr>
          <w:rFonts w:ascii="Times New Roman" w:hAnsi="Times New Roman"/>
          <w:sz w:val="20"/>
          <w:szCs w:val="20"/>
        </w:rPr>
      </w:pPr>
      <w:r w:rsidRPr="00755074">
        <w:rPr>
          <w:rFonts w:ascii="Times New Roman" w:hAnsi="Times New Roman"/>
          <w:sz w:val="20"/>
          <w:szCs w:val="20"/>
        </w:rPr>
        <w:t xml:space="preserve">Machine Learning (ML) is nowadays ubiquitous, as most organizations take advantage of it to perform or support decisions within their systems [1], [2]. ML is an area of Artificial Intelligence (AI) in which we use a set of statistical methods and computational algorithms to allow computers to learn from data [3]. ML algorithms can be divided into two main groups: supervised and unsupervised. Supervised learning involves the development of computational models for estimating an output based on previously known inputs and outputs. In unsupervised learning, the models are built based solely on existing inputs but there are no associated outputs that may be used for sake of training. </w:t>
      </w:r>
    </w:p>
    <w:p w:rsidR="00755074" w:rsidRPr="00755074" w:rsidRDefault="00755074" w:rsidP="00755074">
      <w:pPr>
        <w:autoSpaceDE w:val="0"/>
        <w:autoSpaceDN w:val="0"/>
        <w:adjustRightInd w:val="0"/>
        <w:spacing w:after="0"/>
        <w:ind w:firstLine="720"/>
        <w:jc w:val="both"/>
        <w:rPr>
          <w:rFonts w:ascii="Times New Roman" w:hAnsi="Times New Roman"/>
          <w:sz w:val="20"/>
          <w:szCs w:val="20"/>
        </w:rPr>
      </w:pPr>
      <w:r w:rsidRPr="00755074">
        <w:rPr>
          <w:rFonts w:ascii="Times New Roman" w:hAnsi="Times New Roman"/>
          <w:sz w:val="20"/>
          <w:szCs w:val="20"/>
        </w:rPr>
        <w:t xml:space="preserve">We may face fairness and transparency issues for both groups of algorithms. It is now commonplace to run ML systems in cloud-based infrastructures, </w:t>
      </w:r>
      <w:r w:rsidRPr="00755074">
        <w:rPr>
          <w:rFonts w:ascii="Times New Roman" w:hAnsi="Times New Roman"/>
          <w:sz w:val="20"/>
          <w:szCs w:val="20"/>
        </w:rPr>
        <w:lastRenderedPageBreak/>
        <w:t>motivated by issues such as elasticity, robustness, and ease of operation [4]. In practice, cloud services are fueling big data analytics, allowing organizations to make better and faster decisions using data that previously were hard or impossible to use [5]. This raises many opportunities in today’s competitive environment, by offering many services using highly scalable technologies on a pay-as-you-go basis. However, it also creates new challenges regarding trust, a paramount concern in critical systems [5]. Regulatory institutions have long focused these properties namely in OECD’s fair information practices [6] and in EU Privacy Directive 95/46/EC [7]. However, such legislation has never received as much emphasis as now. The new EU General Data Protection Regulation (GDPR) [8] shifts the onus to the organizations, demanding them to demonstrate that they are taking the appropriate measures to protect the legal rights of the individuals and their data, requiring privacy-preserving, fair and transparent systems.</w:t>
      </w:r>
    </w:p>
    <w:p w:rsidR="00755074" w:rsidRDefault="00755074" w:rsidP="00E14DFF">
      <w:pPr>
        <w:jc w:val="center"/>
        <w:rPr>
          <w:rFonts w:ascii="Times New Roman" w:hAnsi="Times New Roman"/>
          <w:b/>
          <w:sz w:val="20"/>
          <w:szCs w:val="20"/>
        </w:rPr>
      </w:pPr>
    </w:p>
    <w:p w:rsidR="00755074" w:rsidRPr="00755074" w:rsidRDefault="00755074" w:rsidP="00885BAE">
      <w:pPr>
        <w:jc w:val="center"/>
        <w:rPr>
          <w:rFonts w:ascii="Times New Roman" w:hAnsi="Times New Roman"/>
          <w:b/>
          <w:bCs/>
          <w:sz w:val="20"/>
          <w:szCs w:val="20"/>
          <w:lang w:val="en-GB"/>
        </w:rPr>
      </w:pPr>
      <w:r w:rsidRPr="00755074">
        <w:rPr>
          <w:rFonts w:ascii="Times New Roman" w:hAnsi="Times New Roman"/>
          <w:b/>
          <w:bCs/>
          <w:sz w:val="20"/>
          <w:szCs w:val="20"/>
        </w:rPr>
        <w:t xml:space="preserve">LITERATURE </w:t>
      </w:r>
      <w:r w:rsidRPr="00755074">
        <w:rPr>
          <w:rFonts w:ascii="Times New Roman" w:hAnsi="Times New Roman"/>
          <w:b/>
          <w:bCs/>
          <w:sz w:val="20"/>
          <w:szCs w:val="20"/>
          <w:lang w:val="en-GB"/>
        </w:rPr>
        <w:t>SURVEY</w:t>
      </w:r>
    </w:p>
    <w:p w:rsidR="00755074" w:rsidRPr="00755074" w:rsidRDefault="00755074" w:rsidP="00885BAE">
      <w:pPr>
        <w:autoSpaceDE w:val="0"/>
        <w:autoSpaceDN w:val="0"/>
        <w:adjustRightInd w:val="0"/>
        <w:jc w:val="both"/>
        <w:rPr>
          <w:rFonts w:ascii="Times New Roman" w:hAnsi="Times New Roman"/>
          <w:sz w:val="20"/>
          <w:szCs w:val="20"/>
        </w:rPr>
      </w:pPr>
      <w:r w:rsidRPr="00755074">
        <w:rPr>
          <w:rFonts w:ascii="Times New Roman" w:hAnsi="Times New Roman"/>
          <w:sz w:val="20"/>
          <w:szCs w:val="20"/>
        </w:rPr>
        <w:t>In this section, we review the related work on fairness and green energy usage.</w:t>
      </w:r>
    </w:p>
    <w:p w:rsidR="00755074" w:rsidRPr="00755074" w:rsidRDefault="00755074" w:rsidP="00755074">
      <w:pPr>
        <w:autoSpaceDE w:val="0"/>
        <w:autoSpaceDN w:val="0"/>
        <w:adjustRightInd w:val="0"/>
        <w:spacing w:after="0"/>
        <w:jc w:val="both"/>
        <w:rPr>
          <w:rFonts w:ascii="Times New Roman" w:hAnsi="Times New Roman"/>
          <w:b/>
          <w:sz w:val="20"/>
          <w:szCs w:val="20"/>
        </w:rPr>
      </w:pPr>
      <w:r w:rsidRPr="00755074">
        <w:rPr>
          <w:rFonts w:ascii="Times New Roman" w:hAnsi="Times New Roman"/>
          <w:b/>
          <w:sz w:val="20"/>
          <w:szCs w:val="20"/>
        </w:rPr>
        <w:t>A. Fairness</w:t>
      </w:r>
    </w:p>
    <w:p w:rsidR="00755074" w:rsidRPr="00755074" w:rsidRDefault="00755074" w:rsidP="00755074">
      <w:pPr>
        <w:autoSpaceDE w:val="0"/>
        <w:autoSpaceDN w:val="0"/>
        <w:adjustRightInd w:val="0"/>
        <w:spacing w:after="0"/>
        <w:jc w:val="both"/>
        <w:rPr>
          <w:rFonts w:ascii="Times New Roman" w:hAnsi="Times New Roman"/>
          <w:sz w:val="20"/>
          <w:szCs w:val="20"/>
        </w:rPr>
      </w:pPr>
      <w:r w:rsidRPr="00755074">
        <w:rPr>
          <w:rFonts w:ascii="Times New Roman" w:hAnsi="Times New Roman"/>
          <w:sz w:val="20"/>
          <w:szCs w:val="20"/>
        </w:rPr>
        <w:t xml:space="preserve">Some fair schedulers [9], [10], [11] are proposed to resolve the resource fair allocation problem in the multi-tenant environment. These studies only consider single resource type in the cluster. In order to support fair allocation of multiple resources, new fairness definitions emerge. Dominant Resource Fairness applies the max-min fairness to multiple resource types in </w:t>
      </w:r>
      <w:proofErr w:type="spellStart"/>
      <w:r w:rsidRPr="00755074">
        <w:rPr>
          <w:rFonts w:ascii="Times New Roman" w:hAnsi="Times New Roman"/>
          <w:sz w:val="20"/>
          <w:szCs w:val="20"/>
        </w:rPr>
        <w:t>Hadoop</w:t>
      </w:r>
      <w:proofErr w:type="spellEnd"/>
      <w:r w:rsidRPr="00755074">
        <w:rPr>
          <w:rFonts w:ascii="Times New Roman" w:hAnsi="Times New Roman"/>
          <w:sz w:val="20"/>
          <w:szCs w:val="20"/>
        </w:rPr>
        <w:t xml:space="preserve"> YARN. Wang et al. [12] extend Dominant Resource Fairness especially for the heterogeneous environment. These studies resolve the resource fair allocation in different scenarios without considering the tradeoff between performance and fairness. Recently, some studies begin to consider this tradeoff. They theoretically analyze the fairness-efficiency tradeoff for different fairness definitions [13], [14]. Tetris [15] explores the performance fairness tradeoff of </w:t>
      </w:r>
      <w:proofErr w:type="spellStart"/>
      <w:r w:rsidRPr="00755074">
        <w:rPr>
          <w:rFonts w:ascii="Times New Roman" w:hAnsi="Times New Roman"/>
          <w:sz w:val="20"/>
          <w:szCs w:val="20"/>
        </w:rPr>
        <w:t>Hadoop</w:t>
      </w:r>
      <w:proofErr w:type="spellEnd"/>
      <w:r w:rsidRPr="00755074">
        <w:rPr>
          <w:rFonts w:ascii="Times New Roman" w:hAnsi="Times New Roman"/>
          <w:sz w:val="20"/>
          <w:szCs w:val="20"/>
        </w:rPr>
        <w:t xml:space="preserve"> YARN from system view. Although these studies have observed the tradeoff between performance and fairness, the factors that impact this tradeoff is not explored in detail.</w:t>
      </w:r>
    </w:p>
    <w:p w:rsidR="00755074" w:rsidRPr="00755074" w:rsidRDefault="00755074" w:rsidP="00755074">
      <w:pPr>
        <w:autoSpaceDE w:val="0"/>
        <w:autoSpaceDN w:val="0"/>
        <w:adjustRightInd w:val="0"/>
        <w:spacing w:after="0"/>
        <w:jc w:val="both"/>
        <w:rPr>
          <w:rFonts w:ascii="Times New Roman" w:hAnsi="Times New Roman"/>
          <w:b/>
          <w:i/>
          <w:iCs/>
          <w:sz w:val="20"/>
          <w:szCs w:val="20"/>
        </w:rPr>
      </w:pPr>
    </w:p>
    <w:p w:rsidR="00755074" w:rsidRPr="00755074" w:rsidRDefault="00755074" w:rsidP="00755074">
      <w:pPr>
        <w:autoSpaceDE w:val="0"/>
        <w:autoSpaceDN w:val="0"/>
        <w:adjustRightInd w:val="0"/>
        <w:spacing w:after="0"/>
        <w:jc w:val="both"/>
        <w:rPr>
          <w:rFonts w:ascii="Times New Roman" w:hAnsi="Times New Roman"/>
          <w:b/>
          <w:sz w:val="20"/>
          <w:szCs w:val="20"/>
        </w:rPr>
      </w:pPr>
      <w:r w:rsidRPr="00755074">
        <w:rPr>
          <w:rFonts w:ascii="Times New Roman" w:hAnsi="Times New Roman"/>
          <w:b/>
          <w:sz w:val="20"/>
          <w:szCs w:val="20"/>
        </w:rPr>
        <w:t>B. Renewable energy-aware computing</w:t>
      </w:r>
    </w:p>
    <w:p w:rsidR="00755074" w:rsidRPr="00755074" w:rsidRDefault="00755074" w:rsidP="00755074">
      <w:pPr>
        <w:autoSpaceDE w:val="0"/>
        <w:autoSpaceDN w:val="0"/>
        <w:adjustRightInd w:val="0"/>
        <w:spacing w:after="0"/>
        <w:jc w:val="both"/>
        <w:rPr>
          <w:rFonts w:ascii="Times New Roman" w:hAnsi="Times New Roman"/>
          <w:sz w:val="20"/>
          <w:szCs w:val="20"/>
        </w:rPr>
      </w:pPr>
      <w:r w:rsidRPr="00755074">
        <w:rPr>
          <w:rFonts w:ascii="Times New Roman" w:hAnsi="Times New Roman"/>
          <w:sz w:val="20"/>
          <w:szCs w:val="20"/>
        </w:rPr>
        <w:t xml:space="preserve">              There </w:t>
      </w:r>
      <w:proofErr w:type="gramStart"/>
      <w:r w:rsidRPr="00755074">
        <w:rPr>
          <w:rFonts w:ascii="Times New Roman" w:hAnsi="Times New Roman"/>
          <w:sz w:val="20"/>
          <w:szCs w:val="20"/>
        </w:rPr>
        <w:t>have been some research</w:t>
      </w:r>
      <w:proofErr w:type="gramEnd"/>
      <w:r w:rsidRPr="00755074">
        <w:rPr>
          <w:rFonts w:ascii="Times New Roman" w:hAnsi="Times New Roman"/>
          <w:sz w:val="20"/>
          <w:szCs w:val="20"/>
        </w:rPr>
        <w:t xml:space="preserve"> on green-aware scheduling systems. Some studies maximize the usage of renewable energy by delaying the execution of batch </w:t>
      </w:r>
      <w:r w:rsidRPr="00755074">
        <w:rPr>
          <w:rFonts w:ascii="Times New Roman" w:hAnsi="Times New Roman"/>
          <w:sz w:val="20"/>
          <w:szCs w:val="20"/>
        </w:rPr>
        <w:lastRenderedPageBreak/>
        <w:t xml:space="preserve">jobs [16], [17]. </w:t>
      </w:r>
      <w:proofErr w:type="spellStart"/>
      <w:r w:rsidRPr="00755074">
        <w:rPr>
          <w:rFonts w:ascii="Times New Roman" w:hAnsi="Times New Roman"/>
          <w:sz w:val="20"/>
          <w:szCs w:val="20"/>
        </w:rPr>
        <w:t>Goiri</w:t>
      </w:r>
      <w:proofErr w:type="spellEnd"/>
      <w:r w:rsidRPr="00755074">
        <w:rPr>
          <w:rFonts w:ascii="Times New Roman" w:hAnsi="Times New Roman"/>
          <w:sz w:val="20"/>
          <w:szCs w:val="20"/>
        </w:rPr>
        <w:t xml:space="preserve"> et al. have conducted a series of studies and develop a green data center prototype to manage both deferrable and non-deferrable workloads at the presence of renewable energy [18]. Chen et al. [19] propose </w:t>
      </w:r>
      <w:proofErr w:type="spellStart"/>
      <w:r w:rsidRPr="00755074">
        <w:rPr>
          <w:rFonts w:ascii="Times New Roman" w:hAnsi="Times New Roman"/>
          <w:sz w:val="20"/>
          <w:szCs w:val="20"/>
        </w:rPr>
        <w:t>ReinDB</w:t>
      </w:r>
      <w:proofErr w:type="spellEnd"/>
      <w:r w:rsidRPr="00755074">
        <w:rPr>
          <w:rFonts w:ascii="Times New Roman" w:hAnsi="Times New Roman"/>
          <w:sz w:val="20"/>
          <w:szCs w:val="20"/>
        </w:rPr>
        <w:t xml:space="preserve"> that integrates renewable energy supply into database systems. EU has</w:t>
      </w:r>
    </w:p>
    <w:p w:rsidR="00755074" w:rsidRPr="00755074" w:rsidRDefault="00755074" w:rsidP="00755074">
      <w:pPr>
        <w:autoSpaceDE w:val="0"/>
        <w:autoSpaceDN w:val="0"/>
        <w:adjustRightInd w:val="0"/>
        <w:spacing w:after="0"/>
        <w:jc w:val="both"/>
        <w:rPr>
          <w:rFonts w:ascii="Times New Roman" w:hAnsi="Times New Roman"/>
          <w:sz w:val="20"/>
          <w:szCs w:val="20"/>
        </w:rPr>
      </w:pPr>
      <w:proofErr w:type="gramStart"/>
      <w:r w:rsidRPr="00755074">
        <w:rPr>
          <w:rFonts w:ascii="Times New Roman" w:hAnsi="Times New Roman"/>
          <w:sz w:val="20"/>
          <w:szCs w:val="20"/>
        </w:rPr>
        <w:t>founded</w:t>
      </w:r>
      <w:proofErr w:type="gramEnd"/>
      <w:r w:rsidRPr="00755074">
        <w:rPr>
          <w:rFonts w:ascii="Times New Roman" w:hAnsi="Times New Roman"/>
          <w:sz w:val="20"/>
          <w:szCs w:val="20"/>
        </w:rPr>
        <w:t xml:space="preserve"> a project called DC4Cities which proposes a technical and business related solution to optimize the usage of renewable energy in smart cities. Some attention has been paid to leverage battery to utilize the renewable energy efficiently. Few of the previous studies have paid attention to the energy efficiency of the workload, particularly in the Map Reduce / </w:t>
      </w:r>
      <w:proofErr w:type="spellStart"/>
      <w:r w:rsidRPr="00755074">
        <w:rPr>
          <w:rFonts w:ascii="Times New Roman" w:hAnsi="Times New Roman"/>
          <w:sz w:val="20"/>
          <w:szCs w:val="20"/>
        </w:rPr>
        <w:t>Hadoop</w:t>
      </w:r>
      <w:proofErr w:type="spellEnd"/>
      <w:r w:rsidRPr="00755074">
        <w:rPr>
          <w:rFonts w:ascii="Times New Roman" w:hAnsi="Times New Roman"/>
          <w:sz w:val="20"/>
          <w:szCs w:val="20"/>
        </w:rPr>
        <w:t xml:space="preserve"> cluster.</w:t>
      </w:r>
    </w:p>
    <w:p w:rsidR="00755074" w:rsidRPr="00755074" w:rsidRDefault="00755074" w:rsidP="00755074">
      <w:pPr>
        <w:pStyle w:val="NoSpacing"/>
        <w:spacing w:line="276" w:lineRule="auto"/>
        <w:jc w:val="both"/>
        <w:rPr>
          <w:rFonts w:ascii="Times New Roman" w:hAnsi="Times New Roman" w:cs="Times New Roman"/>
          <w:sz w:val="20"/>
          <w:szCs w:val="20"/>
        </w:rPr>
      </w:pPr>
    </w:p>
    <w:p w:rsidR="00755074" w:rsidRPr="00755074" w:rsidRDefault="00755074" w:rsidP="00755074">
      <w:pPr>
        <w:pStyle w:val="ListParagraph"/>
        <w:numPr>
          <w:ilvl w:val="0"/>
          <w:numId w:val="2"/>
        </w:numPr>
        <w:autoSpaceDE w:val="0"/>
        <w:autoSpaceDN w:val="0"/>
        <w:adjustRightInd w:val="0"/>
        <w:spacing w:after="0"/>
        <w:ind w:left="284" w:hanging="284"/>
        <w:contextualSpacing w:val="0"/>
        <w:jc w:val="both"/>
        <w:rPr>
          <w:rFonts w:ascii="Times New Roman" w:hAnsi="Times New Roman"/>
          <w:sz w:val="20"/>
          <w:szCs w:val="20"/>
        </w:rPr>
      </w:pPr>
      <w:proofErr w:type="spellStart"/>
      <w:r w:rsidRPr="00755074">
        <w:rPr>
          <w:rFonts w:ascii="Times New Roman" w:hAnsi="Times New Roman"/>
          <w:b/>
          <w:bCs/>
          <w:iCs/>
          <w:sz w:val="20"/>
          <w:szCs w:val="20"/>
        </w:rPr>
        <w:t>Shuo</w:t>
      </w:r>
      <w:proofErr w:type="spellEnd"/>
      <w:r w:rsidRPr="00755074">
        <w:rPr>
          <w:rFonts w:ascii="Times New Roman" w:hAnsi="Times New Roman"/>
          <w:b/>
          <w:bCs/>
          <w:iCs/>
          <w:sz w:val="20"/>
          <w:szCs w:val="20"/>
        </w:rPr>
        <w:t xml:space="preserve"> Wang </w:t>
      </w:r>
      <w:proofErr w:type="gramStart"/>
      <w:r w:rsidRPr="00755074">
        <w:rPr>
          <w:rFonts w:ascii="Times New Roman" w:hAnsi="Times New Roman"/>
          <w:b/>
          <w:bCs/>
          <w:iCs/>
          <w:sz w:val="20"/>
          <w:szCs w:val="20"/>
        </w:rPr>
        <w:t>et</w:t>
      </w:r>
      <w:proofErr w:type="gramEnd"/>
      <w:r w:rsidRPr="00755074">
        <w:rPr>
          <w:rFonts w:ascii="Times New Roman" w:hAnsi="Times New Roman"/>
          <w:b/>
          <w:bCs/>
          <w:iCs/>
          <w:sz w:val="20"/>
          <w:szCs w:val="20"/>
        </w:rPr>
        <w:t>. al. 2018,</w:t>
      </w:r>
      <w:r w:rsidRPr="00755074">
        <w:rPr>
          <w:rFonts w:ascii="Times New Roman" w:hAnsi="Times New Roman"/>
          <w:i/>
          <w:sz w:val="20"/>
          <w:szCs w:val="20"/>
        </w:rPr>
        <w:t xml:space="preserve"> </w:t>
      </w:r>
      <w:proofErr w:type="gramStart"/>
      <w:r w:rsidRPr="00755074">
        <w:rPr>
          <w:rFonts w:ascii="Times New Roman" w:hAnsi="Times New Roman"/>
          <w:sz w:val="20"/>
          <w:szCs w:val="20"/>
        </w:rPr>
        <w:t>In</w:t>
      </w:r>
      <w:proofErr w:type="gramEnd"/>
      <w:r w:rsidRPr="00755074">
        <w:rPr>
          <w:rFonts w:ascii="Times New Roman" w:hAnsi="Times New Roman"/>
          <w:sz w:val="20"/>
          <w:szCs w:val="20"/>
        </w:rPr>
        <w:t xml:space="preserve"> this paper, they design NXT-Freedom, a bandwidth guarantees enforcement framework that divides network capacity based on per-VDC fairness while achieving work-conservation. To ensure per-VDC fair allocation, a hierarchical max-min fairness algorithm is proposed. To be applicable to non-congestion-free network core and to be scalable, NXT-Freedom decouples computing per- VDC allocation from enforcing the allocation. Through evaluation of a prototype, we show that NXT-Freedom achieves per-VDC performance isolation, and can be rapidly adapted to flow variation in cloud datacenter. In cloud datacenter, it should be rational to enforce fair allocation on network resources among VDCs (virtual datacenters) in terms of multi-tenant model. Traditionally, cloud networks are shared in a best-effort manner, making it hard to reason about how network resources are allocated. Prior works concentrate on either providing minimum bandwidth guarantee or achieving work-conserving based on the VM-to-VM flow policy or per-source policy, or both. However, fair allocation on redundant bandwidth among VDCs is ignored.</w:t>
      </w:r>
    </w:p>
    <w:p w:rsidR="00755074" w:rsidRPr="00755074" w:rsidRDefault="00755074" w:rsidP="00755074">
      <w:pPr>
        <w:pStyle w:val="NoSpacing"/>
        <w:spacing w:line="276" w:lineRule="auto"/>
        <w:ind w:left="284" w:hanging="284"/>
        <w:jc w:val="both"/>
        <w:rPr>
          <w:rFonts w:ascii="Times New Roman" w:hAnsi="Times New Roman" w:cs="Times New Roman"/>
          <w:sz w:val="20"/>
          <w:szCs w:val="20"/>
        </w:rPr>
      </w:pPr>
    </w:p>
    <w:p w:rsidR="00755074" w:rsidRPr="00755074" w:rsidRDefault="00755074" w:rsidP="00755074">
      <w:pPr>
        <w:pStyle w:val="ListParagraph"/>
        <w:numPr>
          <w:ilvl w:val="0"/>
          <w:numId w:val="2"/>
        </w:numPr>
        <w:autoSpaceDE w:val="0"/>
        <w:autoSpaceDN w:val="0"/>
        <w:adjustRightInd w:val="0"/>
        <w:spacing w:after="0"/>
        <w:ind w:left="284" w:hanging="284"/>
        <w:contextualSpacing w:val="0"/>
        <w:jc w:val="both"/>
        <w:rPr>
          <w:rFonts w:ascii="Times New Roman" w:hAnsi="Times New Roman"/>
          <w:sz w:val="20"/>
          <w:szCs w:val="20"/>
        </w:rPr>
      </w:pPr>
      <w:proofErr w:type="spellStart"/>
      <w:r w:rsidRPr="00755074">
        <w:rPr>
          <w:rFonts w:ascii="Times New Roman" w:hAnsi="Times New Roman"/>
          <w:b/>
          <w:bCs/>
          <w:iCs/>
          <w:sz w:val="20"/>
          <w:szCs w:val="20"/>
        </w:rPr>
        <w:t>Fengpan</w:t>
      </w:r>
      <w:proofErr w:type="spellEnd"/>
      <w:r w:rsidRPr="00755074">
        <w:rPr>
          <w:rFonts w:ascii="Times New Roman" w:hAnsi="Times New Roman"/>
          <w:b/>
          <w:bCs/>
          <w:iCs/>
          <w:sz w:val="20"/>
          <w:szCs w:val="20"/>
        </w:rPr>
        <w:t xml:space="preserve"> Zhao </w:t>
      </w:r>
      <w:proofErr w:type="gramStart"/>
      <w:r w:rsidRPr="00755074">
        <w:rPr>
          <w:rFonts w:ascii="Times New Roman" w:hAnsi="Times New Roman"/>
          <w:b/>
          <w:bCs/>
          <w:iCs/>
          <w:sz w:val="20"/>
          <w:szCs w:val="20"/>
        </w:rPr>
        <w:t>et</w:t>
      </w:r>
      <w:proofErr w:type="gramEnd"/>
      <w:r w:rsidRPr="00755074">
        <w:rPr>
          <w:rFonts w:ascii="Times New Roman" w:hAnsi="Times New Roman"/>
          <w:b/>
          <w:bCs/>
          <w:iCs/>
          <w:sz w:val="20"/>
          <w:szCs w:val="20"/>
        </w:rPr>
        <w:t>. al. 2020</w:t>
      </w:r>
      <w:r w:rsidRPr="00755074">
        <w:rPr>
          <w:rFonts w:ascii="Times New Roman" w:hAnsi="Times New Roman"/>
          <w:i/>
          <w:sz w:val="20"/>
          <w:szCs w:val="20"/>
        </w:rPr>
        <w:t xml:space="preserve">, </w:t>
      </w:r>
      <w:proofErr w:type="gramStart"/>
      <w:r w:rsidRPr="00755074">
        <w:rPr>
          <w:rFonts w:ascii="Times New Roman" w:hAnsi="Times New Roman"/>
          <w:sz w:val="20"/>
          <w:szCs w:val="20"/>
        </w:rPr>
        <w:t>Recently</w:t>
      </w:r>
      <w:proofErr w:type="gramEnd"/>
      <w:r w:rsidRPr="00755074">
        <w:rPr>
          <w:rFonts w:ascii="Times New Roman" w:hAnsi="Times New Roman"/>
          <w:sz w:val="20"/>
          <w:szCs w:val="20"/>
        </w:rPr>
        <w:t xml:space="preserve">, privacy has become a major social issue since personal data is collected and analyzed from different </w:t>
      </w:r>
      <w:proofErr w:type="spellStart"/>
      <w:r w:rsidRPr="00755074">
        <w:rPr>
          <w:rFonts w:ascii="Times New Roman" w:hAnsi="Times New Roman"/>
          <w:sz w:val="20"/>
          <w:szCs w:val="20"/>
        </w:rPr>
        <w:t>IoT</w:t>
      </w:r>
      <w:proofErr w:type="spellEnd"/>
      <w:r w:rsidRPr="00755074">
        <w:rPr>
          <w:rFonts w:ascii="Times New Roman" w:hAnsi="Times New Roman"/>
          <w:sz w:val="20"/>
          <w:szCs w:val="20"/>
        </w:rPr>
        <w:t xml:space="preserve"> devices. To prevent the disclosure of private information, and violation of data protection rules, Federated Learning caters to this need. It provides a way to train a global model without exposing raw personal data. One of the most popular tools in this paradigm is Federated Averaging, where a few selected devices are forwarded to a global model, and the gradients thus obtained are averaged at the server. However, this </w:t>
      </w:r>
      <w:r w:rsidRPr="00755074">
        <w:rPr>
          <w:rFonts w:ascii="Times New Roman" w:hAnsi="Times New Roman"/>
          <w:sz w:val="20"/>
          <w:szCs w:val="20"/>
        </w:rPr>
        <w:lastRenderedPageBreak/>
        <w:t>aggregated global model faces the problem of dissimilar performance over clients due to unbalanced data and non-Independent and identically distributed data. In this paper, we proposed a novel framework called cluster based Federated Averaging to achieve a fair global model by organizing the devices into groups and selecting clients from each group equally. In this way, the accuracy of the minority group could be improved significantly at the low expense of the majority group. To follow the federated learning’s instinct of privacy protection, we adapt the training weights as the features to divide the users ensure the clients’ training data does not leave their devices. We applied our framework on three popular datasets in machine learning: MNIST, Fashion MNIST, and Cifar-10. The experiments demonstrated that our framework could train a fair shared model effectively and efficiently.</w:t>
      </w:r>
    </w:p>
    <w:p w:rsidR="00755074" w:rsidRPr="00755074" w:rsidRDefault="00755074" w:rsidP="00755074">
      <w:pPr>
        <w:pStyle w:val="NoSpacing"/>
        <w:spacing w:line="276" w:lineRule="auto"/>
        <w:ind w:left="284" w:hanging="284"/>
        <w:jc w:val="both"/>
        <w:rPr>
          <w:rFonts w:ascii="Times New Roman" w:hAnsi="Times New Roman" w:cs="Times New Roman"/>
          <w:sz w:val="20"/>
          <w:szCs w:val="20"/>
        </w:rPr>
      </w:pPr>
    </w:p>
    <w:p w:rsidR="00755074" w:rsidRPr="00755074" w:rsidRDefault="00755074" w:rsidP="00755074">
      <w:pPr>
        <w:pStyle w:val="NoSpacing"/>
        <w:numPr>
          <w:ilvl w:val="0"/>
          <w:numId w:val="2"/>
        </w:numPr>
        <w:spacing w:line="276" w:lineRule="auto"/>
        <w:ind w:left="284" w:hanging="284"/>
        <w:jc w:val="both"/>
        <w:rPr>
          <w:rFonts w:ascii="Times New Roman" w:hAnsi="Times New Roman" w:cs="Times New Roman"/>
          <w:sz w:val="20"/>
          <w:szCs w:val="20"/>
        </w:rPr>
      </w:pPr>
      <w:proofErr w:type="spellStart"/>
      <w:r w:rsidRPr="00755074">
        <w:rPr>
          <w:rFonts w:ascii="Times New Roman" w:hAnsi="Times New Roman" w:cs="Times New Roman"/>
          <w:b/>
          <w:bCs/>
          <w:iCs/>
          <w:sz w:val="20"/>
          <w:szCs w:val="20"/>
        </w:rPr>
        <w:t>Zhaojie</w:t>
      </w:r>
      <w:proofErr w:type="spellEnd"/>
      <w:r w:rsidRPr="00755074">
        <w:rPr>
          <w:rFonts w:ascii="Times New Roman" w:hAnsi="Times New Roman" w:cs="Times New Roman"/>
          <w:b/>
          <w:bCs/>
          <w:iCs/>
          <w:sz w:val="20"/>
          <w:szCs w:val="20"/>
        </w:rPr>
        <w:t xml:space="preserve"> </w:t>
      </w:r>
      <w:proofErr w:type="spellStart"/>
      <w:r w:rsidRPr="00755074">
        <w:rPr>
          <w:rFonts w:ascii="Times New Roman" w:hAnsi="Times New Roman" w:cs="Times New Roman"/>
          <w:b/>
          <w:bCs/>
          <w:iCs/>
          <w:sz w:val="20"/>
          <w:szCs w:val="20"/>
        </w:rPr>
        <w:t>Niu</w:t>
      </w:r>
      <w:proofErr w:type="spellEnd"/>
      <w:r w:rsidRPr="00755074">
        <w:rPr>
          <w:rFonts w:ascii="Times New Roman" w:hAnsi="Times New Roman" w:cs="Times New Roman"/>
          <w:b/>
          <w:bCs/>
          <w:iCs/>
          <w:sz w:val="20"/>
          <w:szCs w:val="20"/>
        </w:rPr>
        <w:t xml:space="preserve"> and </w:t>
      </w:r>
      <w:proofErr w:type="spellStart"/>
      <w:r w:rsidRPr="00755074">
        <w:rPr>
          <w:rFonts w:ascii="Times New Roman" w:hAnsi="Times New Roman" w:cs="Times New Roman"/>
          <w:b/>
          <w:bCs/>
          <w:iCs/>
          <w:sz w:val="20"/>
          <w:szCs w:val="20"/>
        </w:rPr>
        <w:t>Bingsheng</w:t>
      </w:r>
      <w:proofErr w:type="spellEnd"/>
      <w:r w:rsidRPr="00755074">
        <w:rPr>
          <w:rFonts w:ascii="Times New Roman" w:hAnsi="Times New Roman" w:cs="Times New Roman"/>
          <w:b/>
          <w:bCs/>
          <w:iCs/>
          <w:sz w:val="20"/>
          <w:szCs w:val="20"/>
        </w:rPr>
        <w:t xml:space="preserve"> He 2021</w:t>
      </w:r>
      <w:r w:rsidRPr="00755074">
        <w:rPr>
          <w:rFonts w:ascii="Times New Roman" w:hAnsi="Times New Roman" w:cs="Times New Roman"/>
          <w:i/>
          <w:sz w:val="20"/>
          <w:szCs w:val="20"/>
        </w:rPr>
        <w:t xml:space="preserve">, </w:t>
      </w:r>
      <w:proofErr w:type="gramStart"/>
      <w:r w:rsidRPr="00755074">
        <w:rPr>
          <w:rFonts w:ascii="Times New Roman" w:hAnsi="Times New Roman" w:cs="Times New Roman"/>
          <w:sz w:val="20"/>
          <w:szCs w:val="20"/>
        </w:rPr>
        <w:t>In</w:t>
      </w:r>
      <w:proofErr w:type="gramEnd"/>
      <w:r w:rsidRPr="00755074">
        <w:rPr>
          <w:rFonts w:ascii="Times New Roman" w:hAnsi="Times New Roman" w:cs="Times New Roman"/>
          <w:sz w:val="20"/>
          <w:szCs w:val="20"/>
        </w:rPr>
        <w:t xml:space="preserve"> this paper they conduct detailed studies on the factors which impact the </w:t>
      </w:r>
      <w:proofErr w:type="spellStart"/>
      <w:r w:rsidRPr="00755074">
        <w:rPr>
          <w:rFonts w:ascii="Times New Roman" w:hAnsi="Times New Roman" w:cs="Times New Roman"/>
          <w:sz w:val="20"/>
          <w:szCs w:val="20"/>
        </w:rPr>
        <w:t>trade off</w:t>
      </w:r>
      <w:proofErr w:type="spellEnd"/>
      <w:r w:rsidRPr="00755074">
        <w:rPr>
          <w:rFonts w:ascii="Times New Roman" w:hAnsi="Times New Roman" w:cs="Times New Roman"/>
          <w:sz w:val="20"/>
          <w:szCs w:val="20"/>
        </w:rPr>
        <w:t xml:space="preserve"> between different factors. Based on the observations in our study, we propose </w:t>
      </w:r>
      <w:proofErr w:type="spellStart"/>
      <w:r w:rsidRPr="00755074">
        <w:rPr>
          <w:rFonts w:ascii="Times New Roman" w:hAnsi="Times New Roman" w:cs="Times New Roman"/>
          <w:sz w:val="20"/>
          <w:szCs w:val="20"/>
        </w:rPr>
        <w:t>workloadaware</w:t>
      </w:r>
      <w:proofErr w:type="spellEnd"/>
      <w:r w:rsidRPr="00755074">
        <w:rPr>
          <w:rFonts w:ascii="Times New Roman" w:hAnsi="Times New Roman" w:cs="Times New Roman"/>
          <w:sz w:val="20"/>
          <w:szCs w:val="20"/>
        </w:rPr>
        <w:t xml:space="preserve">, energy-efficient and green-aware optimizations and implement them into </w:t>
      </w:r>
      <w:proofErr w:type="spellStart"/>
      <w:r w:rsidRPr="00755074">
        <w:rPr>
          <w:rFonts w:ascii="Times New Roman" w:hAnsi="Times New Roman" w:cs="Times New Roman"/>
          <w:sz w:val="20"/>
          <w:szCs w:val="20"/>
        </w:rPr>
        <w:t>Hadoop</w:t>
      </w:r>
      <w:proofErr w:type="spellEnd"/>
      <w:r w:rsidRPr="00755074">
        <w:rPr>
          <w:rFonts w:ascii="Times New Roman" w:hAnsi="Times New Roman" w:cs="Times New Roman"/>
          <w:sz w:val="20"/>
          <w:szCs w:val="20"/>
        </w:rPr>
        <w:t xml:space="preserve"> YARN. Particularly, in this thesis proposal, we propose to explore the following research problems. First, we explore the </w:t>
      </w:r>
      <w:proofErr w:type="spellStart"/>
      <w:r w:rsidRPr="00755074">
        <w:rPr>
          <w:rFonts w:ascii="Times New Roman" w:hAnsi="Times New Roman" w:cs="Times New Roman"/>
          <w:sz w:val="20"/>
          <w:szCs w:val="20"/>
        </w:rPr>
        <w:t>trade off</w:t>
      </w:r>
      <w:proofErr w:type="spellEnd"/>
      <w:r w:rsidRPr="00755074">
        <w:rPr>
          <w:rFonts w:ascii="Times New Roman" w:hAnsi="Times New Roman" w:cs="Times New Roman"/>
          <w:sz w:val="20"/>
          <w:szCs w:val="20"/>
        </w:rPr>
        <w:t xml:space="preserve"> between fairness and performance, and improve the performance of the state-of the- art approach by up to 225%. Second, we consider the energy efficiency, renewable energy supply as well as battery usage and reduce the brown energy consumption of existing systems by more than 25%. Third, we will explore the relationship between fairness and energy consumption, and eventually we will develop multi-objective optimizations for performance, fairness and energy consumption.</w:t>
      </w:r>
    </w:p>
    <w:p w:rsidR="00755074" w:rsidRPr="00755074" w:rsidRDefault="00755074" w:rsidP="00755074">
      <w:pPr>
        <w:autoSpaceDE w:val="0"/>
        <w:autoSpaceDN w:val="0"/>
        <w:adjustRightInd w:val="0"/>
        <w:spacing w:after="0"/>
        <w:ind w:left="284" w:hanging="284"/>
        <w:jc w:val="both"/>
        <w:rPr>
          <w:rFonts w:ascii="Times New Roman" w:hAnsi="Times New Roman"/>
          <w:sz w:val="20"/>
          <w:szCs w:val="20"/>
        </w:rPr>
      </w:pPr>
    </w:p>
    <w:p w:rsidR="00755074" w:rsidRPr="00755074" w:rsidRDefault="00755074" w:rsidP="00755074">
      <w:pPr>
        <w:pStyle w:val="ListParagraph"/>
        <w:numPr>
          <w:ilvl w:val="0"/>
          <w:numId w:val="2"/>
        </w:numPr>
        <w:autoSpaceDE w:val="0"/>
        <w:autoSpaceDN w:val="0"/>
        <w:adjustRightInd w:val="0"/>
        <w:spacing w:after="0"/>
        <w:ind w:left="284" w:hanging="284"/>
        <w:contextualSpacing w:val="0"/>
        <w:jc w:val="both"/>
        <w:rPr>
          <w:rFonts w:ascii="Times New Roman" w:hAnsi="Times New Roman"/>
          <w:i/>
          <w:sz w:val="20"/>
          <w:szCs w:val="20"/>
        </w:rPr>
      </w:pPr>
      <w:proofErr w:type="spellStart"/>
      <w:r w:rsidRPr="00755074">
        <w:rPr>
          <w:rFonts w:ascii="Times New Roman" w:hAnsi="Times New Roman"/>
          <w:b/>
          <w:bCs/>
          <w:iCs/>
          <w:sz w:val="20"/>
          <w:szCs w:val="20"/>
        </w:rPr>
        <w:t>Nuno</w:t>
      </w:r>
      <w:proofErr w:type="spellEnd"/>
      <w:r w:rsidRPr="00755074">
        <w:rPr>
          <w:rFonts w:ascii="Times New Roman" w:hAnsi="Times New Roman"/>
          <w:b/>
          <w:bCs/>
          <w:iCs/>
          <w:sz w:val="20"/>
          <w:szCs w:val="20"/>
        </w:rPr>
        <w:t xml:space="preserve"> </w:t>
      </w:r>
      <w:proofErr w:type="spellStart"/>
      <w:r w:rsidRPr="00755074">
        <w:rPr>
          <w:rFonts w:ascii="Times New Roman" w:hAnsi="Times New Roman"/>
          <w:b/>
          <w:bCs/>
          <w:iCs/>
          <w:sz w:val="20"/>
          <w:szCs w:val="20"/>
        </w:rPr>
        <w:t>Antunes</w:t>
      </w:r>
      <w:proofErr w:type="spellEnd"/>
      <w:r w:rsidRPr="00755074">
        <w:rPr>
          <w:rFonts w:ascii="Times New Roman" w:hAnsi="Times New Roman"/>
          <w:b/>
          <w:bCs/>
          <w:iCs/>
          <w:sz w:val="20"/>
          <w:szCs w:val="20"/>
        </w:rPr>
        <w:t xml:space="preserve"> </w:t>
      </w:r>
      <w:proofErr w:type="gramStart"/>
      <w:r w:rsidRPr="00755074">
        <w:rPr>
          <w:rFonts w:ascii="Times New Roman" w:hAnsi="Times New Roman"/>
          <w:b/>
          <w:bCs/>
          <w:iCs/>
          <w:sz w:val="20"/>
          <w:szCs w:val="20"/>
        </w:rPr>
        <w:t>et</w:t>
      </w:r>
      <w:proofErr w:type="gramEnd"/>
      <w:r w:rsidRPr="00755074">
        <w:rPr>
          <w:rFonts w:ascii="Times New Roman" w:hAnsi="Times New Roman"/>
          <w:b/>
          <w:bCs/>
          <w:iCs/>
          <w:sz w:val="20"/>
          <w:szCs w:val="20"/>
        </w:rPr>
        <w:t>. al. 2020</w:t>
      </w:r>
      <w:r w:rsidRPr="00755074">
        <w:rPr>
          <w:rFonts w:ascii="Times New Roman" w:hAnsi="Times New Roman"/>
          <w:i/>
          <w:sz w:val="20"/>
          <w:szCs w:val="20"/>
        </w:rPr>
        <w:t xml:space="preserve">, </w:t>
      </w:r>
      <w:r w:rsidRPr="00755074">
        <w:rPr>
          <w:rFonts w:ascii="Times New Roman" w:hAnsi="Times New Roman"/>
          <w:sz w:val="20"/>
          <w:szCs w:val="20"/>
        </w:rPr>
        <w:t xml:space="preserve">Machine learning </w:t>
      </w:r>
      <w:proofErr w:type="gramStart"/>
      <w:r w:rsidRPr="00755074">
        <w:rPr>
          <w:rFonts w:ascii="Times New Roman" w:hAnsi="Times New Roman"/>
          <w:sz w:val="20"/>
          <w:szCs w:val="20"/>
        </w:rPr>
        <w:t>is nowadays ubiquitous, providing mechanisms</w:t>
      </w:r>
      <w:proofErr w:type="gramEnd"/>
      <w:r w:rsidRPr="00755074">
        <w:rPr>
          <w:rFonts w:ascii="Times New Roman" w:hAnsi="Times New Roman"/>
          <w:sz w:val="20"/>
          <w:szCs w:val="20"/>
        </w:rPr>
        <w:t xml:space="preserve"> for supporting decision making that leverages big data analytics. However, this recent rise in importance of machine learning also raises societal concerns about the dependability and trustworthiness of systems which depend on such automated predictions. Within this context, the new general data protection regulation (GDPR) demands that organizations take the appropriate measures to protect individuals’ data, and use it in a privacy-preserving, fair and transparent fashion. In this paper we present how </w:t>
      </w:r>
      <w:r w:rsidRPr="00755074">
        <w:rPr>
          <w:rFonts w:ascii="Times New Roman" w:hAnsi="Times New Roman"/>
          <w:sz w:val="20"/>
          <w:szCs w:val="20"/>
        </w:rPr>
        <w:lastRenderedPageBreak/>
        <w:t>fairness and transparency are supported in the ATMOSPHERE ecosystem for trustworthy clouds. For this, we present the scope of fairness and transparency concerns in the project and then discuss the techniques that are being developed to address each of these concerns. Furthermore, we discuss how fairness and transparency are used with other quality attributes to characterize the trustworthiness of cloud systems.</w:t>
      </w:r>
    </w:p>
    <w:p w:rsidR="00755074" w:rsidRPr="00755074" w:rsidRDefault="00755074" w:rsidP="00755074">
      <w:pPr>
        <w:autoSpaceDE w:val="0"/>
        <w:autoSpaceDN w:val="0"/>
        <w:adjustRightInd w:val="0"/>
        <w:spacing w:after="0"/>
        <w:ind w:left="284" w:hanging="284"/>
        <w:jc w:val="both"/>
        <w:rPr>
          <w:rFonts w:ascii="Times New Roman" w:hAnsi="Times New Roman"/>
          <w:i/>
          <w:sz w:val="20"/>
          <w:szCs w:val="20"/>
        </w:rPr>
      </w:pPr>
    </w:p>
    <w:p w:rsidR="00755074" w:rsidRPr="00755074" w:rsidRDefault="00755074" w:rsidP="00755074">
      <w:pPr>
        <w:pStyle w:val="NoSpacing"/>
        <w:numPr>
          <w:ilvl w:val="0"/>
          <w:numId w:val="2"/>
        </w:numPr>
        <w:spacing w:line="276" w:lineRule="auto"/>
        <w:ind w:left="284" w:hanging="284"/>
        <w:jc w:val="both"/>
        <w:rPr>
          <w:rFonts w:ascii="Times New Roman" w:hAnsi="Times New Roman" w:cs="Times New Roman"/>
          <w:sz w:val="20"/>
          <w:szCs w:val="20"/>
        </w:rPr>
      </w:pPr>
      <w:proofErr w:type="spellStart"/>
      <w:r w:rsidRPr="00755074">
        <w:rPr>
          <w:rFonts w:ascii="Times New Roman" w:hAnsi="Times New Roman" w:cs="Times New Roman"/>
          <w:b/>
          <w:bCs/>
          <w:iCs/>
          <w:sz w:val="20"/>
          <w:szCs w:val="20"/>
        </w:rPr>
        <w:t>Carlee</w:t>
      </w:r>
      <w:proofErr w:type="spellEnd"/>
      <w:r w:rsidRPr="00755074">
        <w:rPr>
          <w:rFonts w:ascii="Times New Roman" w:hAnsi="Times New Roman" w:cs="Times New Roman"/>
          <w:b/>
          <w:bCs/>
          <w:iCs/>
          <w:sz w:val="20"/>
          <w:szCs w:val="20"/>
        </w:rPr>
        <w:t xml:space="preserve"> Joe-Wong and </w:t>
      </w:r>
      <w:proofErr w:type="spellStart"/>
      <w:r w:rsidRPr="00755074">
        <w:rPr>
          <w:rFonts w:ascii="Times New Roman" w:hAnsi="Times New Roman" w:cs="Times New Roman"/>
          <w:b/>
          <w:bCs/>
          <w:iCs/>
          <w:sz w:val="20"/>
          <w:szCs w:val="20"/>
        </w:rPr>
        <w:t>Soumya</w:t>
      </w:r>
      <w:proofErr w:type="spellEnd"/>
      <w:r w:rsidRPr="00755074">
        <w:rPr>
          <w:rFonts w:ascii="Times New Roman" w:hAnsi="Times New Roman" w:cs="Times New Roman"/>
          <w:b/>
          <w:bCs/>
          <w:iCs/>
          <w:sz w:val="20"/>
          <w:szCs w:val="20"/>
        </w:rPr>
        <w:t xml:space="preserve"> </w:t>
      </w:r>
      <w:proofErr w:type="spellStart"/>
      <w:r w:rsidRPr="00755074">
        <w:rPr>
          <w:rFonts w:ascii="Times New Roman" w:hAnsi="Times New Roman" w:cs="Times New Roman"/>
          <w:b/>
          <w:bCs/>
          <w:iCs/>
          <w:sz w:val="20"/>
          <w:szCs w:val="20"/>
        </w:rPr>
        <w:t>Sen</w:t>
      </w:r>
      <w:proofErr w:type="spellEnd"/>
      <w:r w:rsidRPr="00755074">
        <w:rPr>
          <w:rFonts w:ascii="Times New Roman" w:hAnsi="Times New Roman" w:cs="Times New Roman"/>
          <w:b/>
          <w:bCs/>
          <w:iCs/>
          <w:sz w:val="20"/>
          <w:szCs w:val="20"/>
        </w:rPr>
        <w:t xml:space="preserve"> , 2018</w:t>
      </w:r>
      <w:r w:rsidRPr="00755074">
        <w:rPr>
          <w:rFonts w:ascii="Times New Roman" w:hAnsi="Times New Roman" w:cs="Times New Roman"/>
          <w:i/>
          <w:sz w:val="20"/>
          <w:szCs w:val="20"/>
        </w:rPr>
        <w:t xml:space="preserve"> </w:t>
      </w:r>
      <w:r w:rsidRPr="00755074">
        <w:rPr>
          <w:rFonts w:ascii="Times New Roman" w:hAnsi="Times New Roman" w:cs="Times New Roman"/>
          <w:sz w:val="20"/>
          <w:szCs w:val="20"/>
        </w:rPr>
        <w:t xml:space="preserve">As more businesses use the cloud for their computing needs, data centre operators are increasingly pressed to perform effective and fair allocation in this multi-resource, multi-tenant setting. The presence of multiple resources allows an operator to offer different types of pricing strategies (e.g., bundled vs. unbundled) that can have different effects on its revenue. Pricing also affects the demand and resource allocation decisions across clients who typically require different ratios of each resource (e.g., CPUs, memory, bandwidth) to process their jobs, which results in a complex trade-off between fairness and revenue maximization. We develop an analytical framework to investigate the fairness and revenue </w:t>
      </w:r>
      <w:proofErr w:type="spellStart"/>
      <w:r w:rsidRPr="00755074">
        <w:rPr>
          <w:rFonts w:ascii="Times New Roman" w:hAnsi="Times New Roman" w:cs="Times New Roman"/>
          <w:sz w:val="20"/>
          <w:szCs w:val="20"/>
        </w:rPr>
        <w:t>tradeoffs</w:t>
      </w:r>
      <w:proofErr w:type="spellEnd"/>
      <w:r w:rsidRPr="00755074">
        <w:rPr>
          <w:rFonts w:ascii="Times New Roman" w:hAnsi="Times New Roman" w:cs="Times New Roman"/>
          <w:sz w:val="20"/>
          <w:szCs w:val="20"/>
        </w:rPr>
        <w:t xml:space="preserve"> that arise in a data centre multi-resource setting and the impact of different pricing plans on the operator’s objective. We derive analytical bounds on the operator’s fairness-revenue trade off and compare trade off points for different pricing strategies on a data trace taken from a Google cluster.</w:t>
      </w:r>
    </w:p>
    <w:p w:rsidR="00755074" w:rsidRDefault="00755074" w:rsidP="00E14DFF">
      <w:pPr>
        <w:jc w:val="center"/>
        <w:rPr>
          <w:rFonts w:ascii="Times New Roman" w:hAnsi="Times New Roman"/>
          <w:b/>
          <w:bCs/>
          <w:sz w:val="18"/>
          <w:szCs w:val="18"/>
        </w:rPr>
      </w:pPr>
    </w:p>
    <w:p w:rsidR="00F52010" w:rsidRDefault="00F52010" w:rsidP="00885BAE">
      <w:pPr>
        <w:pStyle w:val="Heading1"/>
        <w:spacing w:before="0" w:after="200"/>
        <w:jc w:val="center"/>
        <w:rPr>
          <w:rFonts w:ascii="Times New Roman" w:hAnsi="Times New Roman" w:cs="Times New Roman"/>
          <w:color w:val="auto"/>
          <w:sz w:val="20"/>
          <w:szCs w:val="20"/>
          <w:lang w:bidi="hi-IN"/>
        </w:rPr>
      </w:pPr>
      <w:r w:rsidRPr="00F52010">
        <w:rPr>
          <w:rFonts w:ascii="Times New Roman" w:hAnsi="Times New Roman" w:cs="Times New Roman"/>
          <w:color w:val="auto"/>
          <w:sz w:val="20"/>
          <w:szCs w:val="20"/>
          <w:lang w:bidi="hi-IN"/>
        </w:rPr>
        <w:t>PROBLEM DEFINITION</w:t>
      </w:r>
    </w:p>
    <w:p w:rsidR="00F52010" w:rsidRPr="00F52010" w:rsidRDefault="00F52010" w:rsidP="00885BAE">
      <w:pPr>
        <w:autoSpaceDE w:val="0"/>
        <w:autoSpaceDN w:val="0"/>
        <w:adjustRightInd w:val="0"/>
        <w:ind w:firstLine="720"/>
        <w:jc w:val="both"/>
        <w:rPr>
          <w:rFonts w:ascii="Times New Roman" w:hAnsi="Times New Roman"/>
          <w:sz w:val="20"/>
          <w:szCs w:val="20"/>
        </w:rPr>
      </w:pPr>
      <w:r w:rsidRPr="00F52010">
        <w:rPr>
          <w:rFonts w:ascii="Times New Roman" w:hAnsi="Times New Roman"/>
          <w:sz w:val="20"/>
          <w:szCs w:val="20"/>
        </w:rPr>
        <w:t xml:space="preserve">Abundant allocation algorithms are proposed for resource allocation in cloud computing, how to evaluate the fairness of an allocation approach is less studied. </w:t>
      </w:r>
      <w:proofErr w:type="gramStart"/>
      <w:r w:rsidRPr="00F52010">
        <w:rPr>
          <w:rFonts w:ascii="Times New Roman" w:hAnsi="Times New Roman"/>
          <w:sz w:val="20"/>
          <w:szCs w:val="20"/>
        </w:rPr>
        <w:t>Fairness evaluation model for single- type resource allocation algorithm.</w:t>
      </w:r>
      <w:proofErr w:type="gramEnd"/>
      <w:r w:rsidRPr="00F52010">
        <w:rPr>
          <w:rFonts w:ascii="Times New Roman" w:hAnsi="Times New Roman"/>
          <w:sz w:val="20"/>
          <w:szCs w:val="20"/>
        </w:rPr>
        <w:t xml:space="preserve"> DRF based unified framework, named </w:t>
      </w:r>
      <w:r w:rsidRPr="00F52010">
        <w:rPr>
          <w:rFonts w:ascii="Times New Roman" w:hAnsi="Times New Roman"/>
          <w:i/>
          <w:iCs/>
          <w:sz w:val="20"/>
          <w:szCs w:val="20"/>
        </w:rPr>
        <w:t xml:space="preserve">Fairness on </w:t>
      </w:r>
      <w:proofErr w:type="spellStart"/>
      <w:r w:rsidRPr="00F52010">
        <w:rPr>
          <w:rFonts w:ascii="Times New Roman" w:hAnsi="Times New Roman"/>
          <w:i/>
          <w:iCs/>
          <w:sz w:val="20"/>
          <w:szCs w:val="20"/>
        </w:rPr>
        <w:t>Domi</w:t>
      </w:r>
      <w:proofErr w:type="spellEnd"/>
      <w:r w:rsidRPr="00F52010">
        <w:rPr>
          <w:rFonts w:ascii="Times New Roman" w:hAnsi="Times New Roman"/>
          <w:i/>
          <w:iCs/>
          <w:sz w:val="20"/>
          <w:szCs w:val="20"/>
        </w:rPr>
        <w:t xml:space="preserve">- </w:t>
      </w:r>
      <w:proofErr w:type="spellStart"/>
      <w:r w:rsidRPr="00F52010">
        <w:rPr>
          <w:rFonts w:ascii="Times New Roman" w:hAnsi="Times New Roman"/>
          <w:i/>
          <w:iCs/>
          <w:sz w:val="20"/>
          <w:szCs w:val="20"/>
        </w:rPr>
        <w:t>nant</w:t>
      </w:r>
      <w:proofErr w:type="spellEnd"/>
      <w:r w:rsidRPr="00F52010">
        <w:rPr>
          <w:rFonts w:ascii="Times New Roman" w:hAnsi="Times New Roman"/>
          <w:i/>
          <w:iCs/>
          <w:sz w:val="20"/>
          <w:szCs w:val="20"/>
        </w:rPr>
        <w:t xml:space="preserve"> Shares </w:t>
      </w:r>
      <w:r w:rsidRPr="00F52010">
        <w:rPr>
          <w:rFonts w:ascii="Times New Roman" w:hAnsi="Times New Roman"/>
          <w:sz w:val="20"/>
          <w:szCs w:val="20"/>
        </w:rPr>
        <w:t xml:space="preserve">(FDS), for fairness evaluation, in which the efficiency of resource utilization is also considered. In FDS, two key factors are introduced, β and λ. β indicates the fairness type and λ emphasizes the resource utilization (efficiency). However, in cloud computing, the resource demands of the computing nodes (virtual machines) can vary at different task phases. </w:t>
      </w:r>
    </w:p>
    <w:p w:rsidR="00F52010" w:rsidRPr="00F52010" w:rsidRDefault="00F52010" w:rsidP="00F52010">
      <w:pPr>
        <w:autoSpaceDE w:val="0"/>
        <w:autoSpaceDN w:val="0"/>
        <w:adjustRightInd w:val="0"/>
        <w:spacing w:after="0"/>
        <w:ind w:firstLine="720"/>
        <w:jc w:val="both"/>
        <w:rPr>
          <w:rFonts w:ascii="Times New Roman" w:hAnsi="Times New Roman"/>
          <w:sz w:val="20"/>
          <w:szCs w:val="20"/>
        </w:rPr>
      </w:pPr>
      <w:r w:rsidRPr="00F52010">
        <w:rPr>
          <w:rFonts w:ascii="Times New Roman" w:hAnsi="Times New Roman"/>
          <w:sz w:val="20"/>
          <w:szCs w:val="20"/>
        </w:rPr>
        <w:t xml:space="preserve">We define a task phase as a period in which a node is executing one computing task. For example, </w:t>
      </w:r>
      <w:r w:rsidRPr="00F52010">
        <w:rPr>
          <w:rFonts w:ascii="Times New Roman" w:hAnsi="Times New Roman"/>
          <w:sz w:val="20"/>
          <w:szCs w:val="20"/>
        </w:rPr>
        <w:lastRenderedPageBreak/>
        <w:t xml:space="preserve">when the platform is solving equations in different sizes concurrently with computing nodes, the node number can be different according to the size and complexity of the equations. Moreover, the nodes which finish tasks will be terminated, and occupied resources can be released, whereas new nodes will be created for new tasks, and new resource allocations begins. Hence, the resource demand and the node number can change in different period under cloud environment. Both of these dynamic features in cloud are not adequately considered in existing research works. </w:t>
      </w:r>
    </w:p>
    <w:p w:rsidR="00F52010" w:rsidRPr="00F52010" w:rsidRDefault="00F52010" w:rsidP="00F52010">
      <w:pPr>
        <w:autoSpaceDE w:val="0"/>
        <w:autoSpaceDN w:val="0"/>
        <w:adjustRightInd w:val="0"/>
        <w:spacing w:after="0"/>
        <w:ind w:firstLine="720"/>
        <w:jc w:val="both"/>
        <w:rPr>
          <w:rFonts w:ascii="Times New Roman" w:hAnsi="Times New Roman"/>
          <w:sz w:val="20"/>
          <w:szCs w:val="20"/>
        </w:rPr>
      </w:pPr>
      <w:r w:rsidRPr="00F52010">
        <w:rPr>
          <w:rFonts w:ascii="Times New Roman" w:hAnsi="Times New Roman"/>
          <w:sz w:val="20"/>
          <w:szCs w:val="20"/>
        </w:rPr>
        <w:t>To address the two issues, we propose a Dynamic Evaluation Framework for Fairness (DEFF) in resource allocation. Our model contains two sub-models, Dynamic Demand Model (DDM) and Dynamic Node Model (DNM). The previous depicts resource demand of the nodes in each task phase, whereas the later gives a description to the variation of node number. With combination of DDM and DNM, we obtain our evaluation model DEFF, which can better adapt the cloud environment.</w:t>
      </w:r>
    </w:p>
    <w:p w:rsidR="00F52010" w:rsidRPr="00F52010" w:rsidRDefault="00F52010" w:rsidP="00F52010">
      <w:pPr>
        <w:autoSpaceDE w:val="0"/>
        <w:autoSpaceDN w:val="0"/>
        <w:adjustRightInd w:val="0"/>
        <w:spacing w:after="0"/>
        <w:ind w:firstLine="720"/>
        <w:jc w:val="both"/>
        <w:rPr>
          <w:rFonts w:ascii="Times New Roman" w:hAnsi="Times New Roman"/>
          <w:sz w:val="20"/>
          <w:szCs w:val="20"/>
        </w:rPr>
      </w:pPr>
    </w:p>
    <w:p w:rsidR="00F52010" w:rsidRPr="00F52010" w:rsidRDefault="00F52010" w:rsidP="00885BAE">
      <w:pPr>
        <w:pStyle w:val="Heading1"/>
        <w:spacing w:before="0" w:after="200"/>
        <w:jc w:val="center"/>
        <w:rPr>
          <w:rFonts w:ascii="Times New Roman" w:hAnsi="Times New Roman" w:cs="Times New Roman"/>
          <w:color w:val="auto"/>
          <w:sz w:val="20"/>
          <w:szCs w:val="20"/>
          <w:lang w:bidi="hi-IN"/>
        </w:rPr>
      </w:pPr>
      <w:r w:rsidRPr="00F52010">
        <w:rPr>
          <w:rFonts w:ascii="Times New Roman" w:hAnsi="Times New Roman" w:cs="Times New Roman"/>
          <w:color w:val="auto"/>
          <w:sz w:val="20"/>
          <w:szCs w:val="20"/>
          <w:lang w:bidi="hi-IN"/>
        </w:rPr>
        <w:t>OBJECTIVES</w:t>
      </w:r>
    </w:p>
    <w:p w:rsidR="00F52010" w:rsidRPr="00F52010" w:rsidRDefault="00F52010" w:rsidP="00F52010">
      <w:pPr>
        <w:pStyle w:val="ListParagraph"/>
        <w:numPr>
          <w:ilvl w:val="0"/>
          <w:numId w:val="4"/>
        </w:numPr>
        <w:autoSpaceDE w:val="0"/>
        <w:autoSpaceDN w:val="0"/>
        <w:adjustRightInd w:val="0"/>
        <w:spacing w:after="0"/>
        <w:ind w:left="284" w:hanging="284"/>
        <w:contextualSpacing w:val="0"/>
        <w:jc w:val="both"/>
        <w:rPr>
          <w:rFonts w:ascii="Times New Roman" w:hAnsi="Times New Roman"/>
          <w:sz w:val="20"/>
          <w:szCs w:val="20"/>
        </w:rPr>
      </w:pPr>
      <w:r w:rsidRPr="00F52010">
        <w:rPr>
          <w:rFonts w:ascii="Times New Roman" w:hAnsi="Times New Roman"/>
          <w:sz w:val="20"/>
          <w:szCs w:val="20"/>
        </w:rPr>
        <w:t>To explore the relationship between fairness and energy consumption</w:t>
      </w:r>
    </w:p>
    <w:p w:rsidR="00F52010" w:rsidRPr="00F52010" w:rsidRDefault="00F52010" w:rsidP="00F52010">
      <w:pPr>
        <w:pStyle w:val="ListParagraph"/>
        <w:numPr>
          <w:ilvl w:val="0"/>
          <w:numId w:val="4"/>
        </w:numPr>
        <w:autoSpaceDE w:val="0"/>
        <w:autoSpaceDN w:val="0"/>
        <w:adjustRightInd w:val="0"/>
        <w:spacing w:after="0"/>
        <w:ind w:left="284" w:hanging="284"/>
        <w:contextualSpacing w:val="0"/>
        <w:jc w:val="both"/>
        <w:rPr>
          <w:rFonts w:ascii="Times New Roman" w:hAnsi="Times New Roman"/>
          <w:sz w:val="20"/>
          <w:szCs w:val="20"/>
        </w:rPr>
      </w:pPr>
      <w:r w:rsidRPr="00F52010">
        <w:rPr>
          <w:rFonts w:ascii="Times New Roman" w:hAnsi="Times New Roman"/>
          <w:sz w:val="20"/>
          <w:szCs w:val="20"/>
        </w:rPr>
        <w:t>To develop multi-objective optimizations for performance, fairness and energy consumption.</w:t>
      </w:r>
    </w:p>
    <w:p w:rsidR="00F52010" w:rsidRPr="00F52010" w:rsidRDefault="00F52010" w:rsidP="00F52010">
      <w:pPr>
        <w:pStyle w:val="ListParagraph"/>
        <w:numPr>
          <w:ilvl w:val="0"/>
          <w:numId w:val="4"/>
        </w:numPr>
        <w:autoSpaceDE w:val="0"/>
        <w:autoSpaceDN w:val="0"/>
        <w:adjustRightInd w:val="0"/>
        <w:spacing w:after="0"/>
        <w:ind w:left="284" w:hanging="284"/>
        <w:contextualSpacing w:val="0"/>
        <w:jc w:val="both"/>
        <w:rPr>
          <w:rFonts w:ascii="Times New Roman" w:hAnsi="Times New Roman"/>
          <w:sz w:val="20"/>
          <w:szCs w:val="20"/>
        </w:rPr>
      </w:pPr>
      <w:r w:rsidRPr="00F52010">
        <w:rPr>
          <w:rFonts w:ascii="Times New Roman" w:hAnsi="Times New Roman"/>
          <w:sz w:val="20"/>
          <w:szCs w:val="20"/>
        </w:rPr>
        <w:t xml:space="preserve">To conduct detailed studies on the trade off and propose bi-criteria optimization algorithms to address the </w:t>
      </w:r>
      <w:proofErr w:type="spellStart"/>
      <w:r w:rsidRPr="00F52010">
        <w:rPr>
          <w:rFonts w:ascii="Times New Roman" w:hAnsi="Times New Roman"/>
          <w:sz w:val="20"/>
          <w:szCs w:val="20"/>
        </w:rPr>
        <w:t>trade off</w:t>
      </w:r>
      <w:proofErr w:type="spellEnd"/>
      <w:r w:rsidRPr="00F52010">
        <w:rPr>
          <w:rFonts w:ascii="Times New Roman" w:hAnsi="Times New Roman"/>
          <w:sz w:val="20"/>
          <w:szCs w:val="20"/>
        </w:rPr>
        <w:t xml:space="preserve"> between different factors,</w:t>
      </w:r>
    </w:p>
    <w:p w:rsidR="00F52010" w:rsidRPr="00F52010" w:rsidRDefault="00F52010" w:rsidP="00F52010">
      <w:pPr>
        <w:pStyle w:val="ListParagraph"/>
        <w:numPr>
          <w:ilvl w:val="0"/>
          <w:numId w:val="4"/>
        </w:numPr>
        <w:autoSpaceDE w:val="0"/>
        <w:autoSpaceDN w:val="0"/>
        <w:adjustRightInd w:val="0"/>
        <w:spacing w:after="0"/>
        <w:ind w:left="284" w:hanging="284"/>
        <w:contextualSpacing w:val="0"/>
        <w:jc w:val="both"/>
        <w:rPr>
          <w:rFonts w:ascii="Times New Roman" w:hAnsi="Times New Roman"/>
          <w:sz w:val="20"/>
          <w:szCs w:val="20"/>
        </w:rPr>
      </w:pPr>
      <w:r w:rsidRPr="00F52010">
        <w:rPr>
          <w:rFonts w:ascii="Times New Roman" w:hAnsi="Times New Roman"/>
          <w:sz w:val="20"/>
          <w:szCs w:val="20"/>
        </w:rPr>
        <w:t xml:space="preserve">To adopt several typical resource allocation algorithms to prove the effectiveness </w:t>
      </w:r>
      <w:proofErr w:type="spellStart"/>
      <w:r w:rsidRPr="00F52010">
        <w:rPr>
          <w:rFonts w:ascii="Times New Roman" w:hAnsi="Times New Roman"/>
          <w:sz w:val="20"/>
          <w:szCs w:val="20"/>
        </w:rPr>
        <w:t>on</w:t>
      </w:r>
      <w:proofErr w:type="spellEnd"/>
      <w:r w:rsidRPr="00F52010">
        <w:rPr>
          <w:rFonts w:ascii="Times New Roman" w:hAnsi="Times New Roman"/>
          <w:sz w:val="20"/>
          <w:szCs w:val="20"/>
        </w:rPr>
        <w:t xml:space="preserve"> fairness evaluation by using the DEFF framework.</w:t>
      </w:r>
    </w:p>
    <w:p w:rsidR="00F52010" w:rsidRPr="00F52010" w:rsidRDefault="00F52010" w:rsidP="00F52010">
      <w:pPr>
        <w:pStyle w:val="ListParagraph"/>
        <w:autoSpaceDE w:val="0"/>
        <w:autoSpaceDN w:val="0"/>
        <w:adjustRightInd w:val="0"/>
        <w:ind w:left="284"/>
        <w:jc w:val="both"/>
        <w:rPr>
          <w:rFonts w:ascii="Times New Roman" w:hAnsi="Times New Roman"/>
          <w:sz w:val="20"/>
          <w:szCs w:val="20"/>
        </w:rPr>
      </w:pPr>
    </w:p>
    <w:p w:rsidR="00F52010" w:rsidRPr="00F52010" w:rsidRDefault="00F52010" w:rsidP="00885BAE">
      <w:pPr>
        <w:pStyle w:val="ListParagraph"/>
        <w:ind w:left="0"/>
        <w:jc w:val="center"/>
        <w:rPr>
          <w:rFonts w:ascii="Times New Roman" w:eastAsia="+mj-ea" w:hAnsi="Times New Roman"/>
          <w:b/>
          <w:bCs/>
          <w:sz w:val="20"/>
          <w:szCs w:val="20"/>
        </w:rPr>
      </w:pPr>
      <w:r w:rsidRPr="00F52010">
        <w:rPr>
          <w:rFonts w:ascii="Times New Roman" w:eastAsia="+mj-ea" w:hAnsi="Times New Roman"/>
          <w:b/>
          <w:bCs/>
          <w:sz w:val="20"/>
          <w:szCs w:val="20"/>
        </w:rPr>
        <w:t>EXISTING SYSTEM</w:t>
      </w:r>
    </w:p>
    <w:p w:rsidR="00F52010" w:rsidRPr="00F52010" w:rsidRDefault="00F52010" w:rsidP="00885BAE">
      <w:pPr>
        <w:numPr>
          <w:ilvl w:val="0"/>
          <w:numId w:val="3"/>
        </w:numPr>
        <w:tabs>
          <w:tab w:val="clear" w:pos="720"/>
          <w:tab w:val="num" w:pos="284"/>
        </w:tabs>
        <w:ind w:left="284" w:hanging="284"/>
        <w:jc w:val="both"/>
        <w:rPr>
          <w:rFonts w:ascii="Times New Roman" w:hAnsi="Times New Roman"/>
          <w:sz w:val="20"/>
          <w:szCs w:val="20"/>
        </w:rPr>
      </w:pPr>
      <w:r w:rsidRPr="00F52010">
        <w:rPr>
          <w:rFonts w:ascii="Times New Roman" w:hAnsi="Times New Roman"/>
          <w:sz w:val="20"/>
          <w:szCs w:val="20"/>
        </w:rPr>
        <w:t xml:space="preserve">We may face fairness and transparency issues for both groups of algorithms. It is now commonplace to run ML systems in cloud-based infrastructures, motivated by issues such as elasticity, robustness, and ease of operation. </w:t>
      </w:r>
    </w:p>
    <w:p w:rsidR="00F52010" w:rsidRPr="00F52010" w:rsidRDefault="00F52010" w:rsidP="00F52010">
      <w:pPr>
        <w:numPr>
          <w:ilvl w:val="0"/>
          <w:numId w:val="3"/>
        </w:numPr>
        <w:tabs>
          <w:tab w:val="clear" w:pos="720"/>
          <w:tab w:val="num" w:pos="284"/>
        </w:tabs>
        <w:spacing w:after="0"/>
        <w:ind w:left="284" w:hanging="284"/>
        <w:jc w:val="both"/>
        <w:rPr>
          <w:rFonts w:ascii="Times New Roman" w:hAnsi="Times New Roman"/>
          <w:sz w:val="20"/>
          <w:szCs w:val="20"/>
        </w:rPr>
      </w:pPr>
      <w:r w:rsidRPr="00F52010">
        <w:rPr>
          <w:rFonts w:ascii="Times New Roman" w:hAnsi="Times New Roman"/>
          <w:sz w:val="20"/>
          <w:szCs w:val="20"/>
        </w:rPr>
        <w:t xml:space="preserve">In practice, cloud services are fueling big data analytics, allowing organizations to make better and faster decisions using data that previously were hard or impossible to use. </w:t>
      </w:r>
    </w:p>
    <w:p w:rsidR="00F52010" w:rsidRPr="00F52010" w:rsidRDefault="00F52010" w:rsidP="00F52010">
      <w:pPr>
        <w:numPr>
          <w:ilvl w:val="0"/>
          <w:numId w:val="3"/>
        </w:numPr>
        <w:tabs>
          <w:tab w:val="clear" w:pos="720"/>
          <w:tab w:val="num" w:pos="284"/>
        </w:tabs>
        <w:spacing w:after="0"/>
        <w:ind w:left="284" w:hanging="284"/>
        <w:jc w:val="both"/>
        <w:rPr>
          <w:rFonts w:ascii="Times New Roman" w:hAnsi="Times New Roman"/>
          <w:sz w:val="20"/>
          <w:szCs w:val="20"/>
        </w:rPr>
      </w:pPr>
      <w:r w:rsidRPr="00F52010">
        <w:rPr>
          <w:rFonts w:ascii="Times New Roman" w:hAnsi="Times New Roman"/>
          <w:sz w:val="20"/>
          <w:szCs w:val="20"/>
        </w:rPr>
        <w:t xml:space="preserve">This raises many opportunities in today’s competitive environment, by offering many services using highly scalable technologies on a pay-as-you-go basis. </w:t>
      </w:r>
    </w:p>
    <w:p w:rsidR="00F52010" w:rsidRPr="00F52010" w:rsidRDefault="00F52010" w:rsidP="00F52010">
      <w:pPr>
        <w:numPr>
          <w:ilvl w:val="0"/>
          <w:numId w:val="3"/>
        </w:numPr>
        <w:tabs>
          <w:tab w:val="clear" w:pos="720"/>
          <w:tab w:val="num" w:pos="284"/>
        </w:tabs>
        <w:spacing w:after="0"/>
        <w:ind w:left="284" w:hanging="284"/>
        <w:jc w:val="both"/>
        <w:rPr>
          <w:rFonts w:ascii="Times New Roman" w:hAnsi="Times New Roman"/>
          <w:sz w:val="20"/>
          <w:szCs w:val="20"/>
        </w:rPr>
      </w:pPr>
      <w:r w:rsidRPr="00F52010">
        <w:rPr>
          <w:rFonts w:ascii="Times New Roman" w:hAnsi="Times New Roman"/>
          <w:sz w:val="20"/>
          <w:szCs w:val="20"/>
        </w:rPr>
        <w:t xml:space="preserve">However, it also creates new challenges regarding trust, a paramount concern in critical systems. </w:t>
      </w:r>
    </w:p>
    <w:p w:rsidR="00F52010" w:rsidRPr="00F52010" w:rsidRDefault="00F52010" w:rsidP="00F52010">
      <w:pPr>
        <w:spacing w:after="0"/>
        <w:ind w:left="284"/>
        <w:jc w:val="both"/>
        <w:rPr>
          <w:rFonts w:ascii="Times New Roman" w:hAnsi="Times New Roman"/>
          <w:sz w:val="20"/>
          <w:szCs w:val="20"/>
        </w:rPr>
      </w:pPr>
    </w:p>
    <w:p w:rsidR="00F52010" w:rsidRDefault="00F52010" w:rsidP="00885BAE">
      <w:pPr>
        <w:pStyle w:val="ListParagraph"/>
        <w:ind w:left="270"/>
        <w:jc w:val="center"/>
        <w:rPr>
          <w:rFonts w:ascii="Times New Roman" w:hAnsi="Times New Roman"/>
          <w:b/>
          <w:sz w:val="20"/>
          <w:szCs w:val="20"/>
        </w:rPr>
      </w:pPr>
      <w:r w:rsidRPr="00F52010">
        <w:rPr>
          <w:rFonts w:ascii="Times New Roman" w:hAnsi="Times New Roman"/>
          <w:b/>
          <w:sz w:val="20"/>
          <w:szCs w:val="20"/>
        </w:rPr>
        <w:t>PROPOSED SYSTEM</w:t>
      </w:r>
    </w:p>
    <w:p w:rsidR="006258C2" w:rsidRPr="00F52010" w:rsidRDefault="006258C2" w:rsidP="00885BAE">
      <w:pPr>
        <w:pStyle w:val="ListParagraph"/>
        <w:ind w:left="270"/>
        <w:jc w:val="center"/>
        <w:rPr>
          <w:rFonts w:ascii="Times New Roman" w:hAnsi="Times New Roman"/>
          <w:b/>
          <w:sz w:val="20"/>
          <w:szCs w:val="20"/>
        </w:rPr>
      </w:pPr>
    </w:p>
    <w:p w:rsidR="00F52010" w:rsidRPr="00F52010" w:rsidRDefault="00F52010" w:rsidP="00885BAE">
      <w:pPr>
        <w:pStyle w:val="ListParagraph"/>
        <w:numPr>
          <w:ilvl w:val="0"/>
          <w:numId w:val="3"/>
        </w:numPr>
        <w:tabs>
          <w:tab w:val="clear" w:pos="720"/>
          <w:tab w:val="num" w:pos="284"/>
        </w:tabs>
        <w:autoSpaceDE w:val="0"/>
        <w:autoSpaceDN w:val="0"/>
        <w:adjustRightInd w:val="0"/>
        <w:ind w:left="284" w:hanging="284"/>
        <w:contextualSpacing w:val="0"/>
        <w:jc w:val="both"/>
        <w:rPr>
          <w:rFonts w:ascii="Times New Roman" w:hAnsi="Times New Roman"/>
          <w:sz w:val="20"/>
          <w:szCs w:val="20"/>
        </w:rPr>
      </w:pPr>
      <w:r w:rsidRPr="00F52010">
        <w:rPr>
          <w:rFonts w:ascii="Times New Roman" w:hAnsi="Times New Roman"/>
          <w:sz w:val="20"/>
          <w:szCs w:val="20"/>
        </w:rPr>
        <w:t>From the context of the project we introduce an initial set of techniques that are being developed not just to support but also to monitor and assess fairness and transparency in the context of ML applications and systems. Finally, we present concrete examples of practical application of these techniques in Lemonade, and how they integrate with other components.</w:t>
      </w:r>
    </w:p>
    <w:p w:rsidR="00F52010" w:rsidRPr="00F52010" w:rsidRDefault="00F52010" w:rsidP="00F52010">
      <w:pPr>
        <w:spacing w:after="0"/>
        <w:jc w:val="center"/>
        <w:rPr>
          <w:rFonts w:ascii="Times New Roman" w:hAnsi="Times New Roman"/>
          <w:sz w:val="20"/>
          <w:szCs w:val="20"/>
        </w:rPr>
      </w:pPr>
      <w:r w:rsidRPr="00F52010">
        <w:rPr>
          <w:rFonts w:ascii="Times New Roman" w:hAnsi="Times New Roman"/>
          <w:noProof/>
          <w:sz w:val="20"/>
          <w:szCs w:val="20"/>
        </w:rPr>
        <w:drawing>
          <wp:inline distT="0" distB="0" distL="0" distR="0">
            <wp:extent cx="2809875" cy="2076450"/>
            <wp:effectExtent l="19050" t="0" r="9525"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2810158" cy="2076659"/>
                    </a:xfrm>
                    <a:prstGeom prst="rect">
                      <a:avLst/>
                    </a:prstGeom>
                    <a:noFill/>
                    <a:ln w="9525">
                      <a:noFill/>
                      <a:miter lim="800000"/>
                      <a:headEnd/>
                      <a:tailEnd/>
                    </a:ln>
                  </pic:spPr>
                </pic:pic>
              </a:graphicData>
            </a:graphic>
          </wp:inline>
        </w:drawing>
      </w:r>
    </w:p>
    <w:p w:rsidR="00F52010" w:rsidRPr="00F52010" w:rsidRDefault="00F52010" w:rsidP="00F52010">
      <w:pPr>
        <w:spacing w:after="0"/>
        <w:ind w:left="360"/>
        <w:jc w:val="center"/>
        <w:rPr>
          <w:rFonts w:ascii="Times New Roman" w:hAnsi="Times New Roman"/>
          <w:sz w:val="20"/>
          <w:szCs w:val="20"/>
        </w:rPr>
      </w:pPr>
      <w:proofErr w:type="gramStart"/>
      <w:r w:rsidRPr="00F52010">
        <w:rPr>
          <w:rFonts w:ascii="Times New Roman" w:hAnsi="Times New Roman"/>
          <w:sz w:val="20"/>
          <w:szCs w:val="20"/>
        </w:rPr>
        <w:t>Fig. 1.</w:t>
      </w:r>
      <w:proofErr w:type="gramEnd"/>
      <w:r w:rsidRPr="00F52010">
        <w:rPr>
          <w:rFonts w:ascii="Times New Roman" w:hAnsi="Times New Roman"/>
          <w:sz w:val="20"/>
          <w:szCs w:val="20"/>
        </w:rPr>
        <w:t xml:space="preserve"> </w:t>
      </w:r>
      <w:proofErr w:type="gramStart"/>
      <w:r w:rsidRPr="00F52010">
        <w:rPr>
          <w:rFonts w:ascii="Times New Roman" w:hAnsi="Times New Roman"/>
          <w:sz w:val="20"/>
          <w:szCs w:val="20"/>
        </w:rPr>
        <w:t>The model of the ATMOSPHERE project.</w:t>
      </w:r>
      <w:proofErr w:type="gramEnd"/>
    </w:p>
    <w:p w:rsidR="00F52010" w:rsidRPr="00F52010" w:rsidRDefault="00F52010" w:rsidP="00F52010">
      <w:pPr>
        <w:spacing w:after="0"/>
        <w:ind w:left="360"/>
        <w:jc w:val="center"/>
        <w:rPr>
          <w:rFonts w:ascii="Times New Roman" w:hAnsi="Times New Roman"/>
          <w:sz w:val="20"/>
          <w:szCs w:val="20"/>
        </w:rPr>
      </w:pPr>
    </w:p>
    <w:p w:rsidR="00F52010" w:rsidRPr="00F52010" w:rsidRDefault="00F52010" w:rsidP="00F52010">
      <w:pPr>
        <w:pStyle w:val="ListParagraph"/>
        <w:numPr>
          <w:ilvl w:val="0"/>
          <w:numId w:val="3"/>
        </w:numPr>
        <w:tabs>
          <w:tab w:val="clear" w:pos="720"/>
          <w:tab w:val="num" w:pos="284"/>
        </w:tabs>
        <w:autoSpaceDE w:val="0"/>
        <w:autoSpaceDN w:val="0"/>
        <w:adjustRightInd w:val="0"/>
        <w:spacing w:after="0"/>
        <w:ind w:left="284" w:hanging="284"/>
        <w:contextualSpacing w:val="0"/>
        <w:jc w:val="both"/>
        <w:rPr>
          <w:rFonts w:ascii="Times New Roman" w:hAnsi="Times New Roman"/>
          <w:sz w:val="20"/>
          <w:szCs w:val="20"/>
        </w:rPr>
      </w:pPr>
      <w:r w:rsidRPr="00F52010">
        <w:rPr>
          <w:rFonts w:ascii="Times New Roman" w:hAnsi="Times New Roman"/>
          <w:sz w:val="20"/>
          <w:szCs w:val="20"/>
        </w:rPr>
        <w:t>The application itself or the execution framework for adjusting parameters to increase trust or to react to runtime failures in federated infrastructures, up to the limits on resource allocation that a user may have set - avoiding infinite consumption of resources. Fairness and transparency are mainly monitored at the layer of the data processing service.</w:t>
      </w:r>
    </w:p>
    <w:p w:rsidR="00F52010" w:rsidRPr="00F52010" w:rsidRDefault="00F52010" w:rsidP="00F52010">
      <w:pPr>
        <w:spacing w:after="0"/>
        <w:ind w:left="360"/>
        <w:jc w:val="center"/>
        <w:rPr>
          <w:rFonts w:ascii="Times New Roman" w:hAnsi="Times New Roman"/>
          <w:sz w:val="20"/>
          <w:szCs w:val="20"/>
        </w:rPr>
      </w:pPr>
      <w:r w:rsidRPr="00F52010">
        <w:rPr>
          <w:rFonts w:ascii="Times New Roman" w:hAnsi="Times New Roman"/>
          <w:noProof/>
          <w:sz w:val="20"/>
          <w:szCs w:val="20"/>
        </w:rPr>
        <w:drawing>
          <wp:inline distT="0" distB="0" distL="0" distR="0">
            <wp:extent cx="2492244" cy="2126059"/>
            <wp:effectExtent l="19050" t="0" r="3306"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2492244" cy="2126059"/>
                    </a:xfrm>
                    <a:prstGeom prst="rect">
                      <a:avLst/>
                    </a:prstGeom>
                    <a:noFill/>
                    <a:ln w="9525">
                      <a:noFill/>
                      <a:miter lim="800000"/>
                      <a:headEnd/>
                      <a:tailEnd/>
                    </a:ln>
                  </pic:spPr>
                </pic:pic>
              </a:graphicData>
            </a:graphic>
          </wp:inline>
        </w:drawing>
      </w:r>
    </w:p>
    <w:p w:rsidR="00F52010" w:rsidRPr="00F52010" w:rsidRDefault="00F52010" w:rsidP="00F52010">
      <w:pPr>
        <w:autoSpaceDE w:val="0"/>
        <w:autoSpaceDN w:val="0"/>
        <w:adjustRightInd w:val="0"/>
        <w:spacing w:after="0"/>
        <w:ind w:left="360" w:hanging="360"/>
        <w:jc w:val="center"/>
        <w:rPr>
          <w:rFonts w:ascii="Times New Roman" w:hAnsi="Times New Roman"/>
          <w:sz w:val="20"/>
          <w:szCs w:val="20"/>
        </w:rPr>
      </w:pPr>
      <w:proofErr w:type="gramStart"/>
      <w:r w:rsidRPr="00F52010">
        <w:rPr>
          <w:rFonts w:ascii="Times New Roman" w:hAnsi="Times New Roman"/>
          <w:sz w:val="20"/>
          <w:szCs w:val="20"/>
        </w:rPr>
        <w:t>Fig. 2.</w:t>
      </w:r>
      <w:proofErr w:type="gramEnd"/>
      <w:r w:rsidRPr="00F52010">
        <w:rPr>
          <w:rFonts w:ascii="Times New Roman" w:hAnsi="Times New Roman"/>
          <w:sz w:val="20"/>
          <w:szCs w:val="20"/>
        </w:rPr>
        <w:t xml:space="preserve"> </w:t>
      </w:r>
      <w:proofErr w:type="gramStart"/>
      <w:r w:rsidRPr="00F52010">
        <w:rPr>
          <w:rFonts w:ascii="Times New Roman" w:hAnsi="Times New Roman"/>
          <w:sz w:val="20"/>
          <w:szCs w:val="20"/>
        </w:rPr>
        <w:t>The lifecycle of ATMOSPHERE applications.</w:t>
      </w:r>
      <w:proofErr w:type="gramEnd"/>
    </w:p>
    <w:p w:rsidR="00F52010" w:rsidRPr="00F52010" w:rsidRDefault="00F52010" w:rsidP="00F52010">
      <w:pPr>
        <w:autoSpaceDE w:val="0"/>
        <w:autoSpaceDN w:val="0"/>
        <w:adjustRightInd w:val="0"/>
        <w:spacing w:after="0"/>
        <w:ind w:left="360" w:hanging="360"/>
        <w:jc w:val="center"/>
        <w:rPr>
          <w:rFonts w:ascii="Times New Roman" w:hAnsi="Times New Roman"/>
          <w:sz w:val="20"/>
          <w:szCs w:val="20"/>
        </w:rPr>
      </w:pPr>
    </w:p>
    <w:p w:rsidR="006258C2" w:rsidRPr="006258C2" w:rsidRDefault="00F52010" w:rsidP="00885BAE">
      <w:pPr>
        <w:pStyle w:val="Heading2"/>
        <w:spacing w:before="0" w:after="200"/>
        <w:jc w:val="center"/>
      </w:pPr>
      <w:r w:rsidRPr="00F52010">
        <w:rPr>
          <w:rFonts w:ascii="Times New Roman" w:hAnsi="Times New Roman" w:cs="Times New Roman"/>
          <w:color w:val="auto"/>
          <w:sz w:val="20"/>
          <w:szCs w:val="20"/>
        </w:rPr>
        <w:lastRenderedPageBreak/>
        <w:t>CONCLUSION</w:t>
      </w:r>
    </w:p>
    <w:p w:rsidR="00F52010" w:rsidRPr="00F52010" w:rsidRDefault="00F52010" w:rsidP="00AF2340">
      <w:pPr>
        <w:autoSpaceDE w:val="0"/>
        <w:autoSpaceDN w:val="0"/>
        <w:adjustRightInd w:val="0"/>
        <w:ind w:firstLine="720"/>
        <w:jc w:val="both"/>
        <w:rPr>
          <w:rFonts w:ascii="Times New Roman" w:hAnsi="Times New Roman"/>
          <w:sz w:val="20"/>
          <w:szCs w:val="20"/>
        </w:rPr>
      </w:pPr>
      <w:bookmarkStart w:id="1" w:name="OLE_LINK15"/>
      <w:bookmarkStart w:id="2" w:name="OLE_LINK16"/>
      <w:r w:rsidRPr="00F52010">
        <w:rPr>
          <w:rFonts w:ascii="Times New Roman" w:hAnsi="Times New Roman"/>
          <w:sz w:val="20"/>
          <w:szCs w:val="20"/>
        </w:rPr>
        <w:t xml:space="preserve">In this work, a framework for evaluating two </w:t>
      </w:r>
      <w:proofErr w:type="gramStart"/>
      <w:r w:rsidRPr="00F52010">
        <w:rPr>
          <w:rFonts w:ascii="Times New Roman" w:hAnsi="Times New Roman"/>
          <w:sz w:val="20"/>
          <w:szCs w:val="20"/>
        </w:rPr>
        <w:t>cloud</w:t>
      </w:r>
      <w:proofErr w:type="gramEnd"/>
      <w:r w:rsidRPr="00F52010">
        <w:rPr>
          <w:rFonts w:ascii="Times New Roman" w:hAnsi="Times New Roman"/>
          <w:sz w:val="20"/>
          <w:szCs w:val="20"/>
        </w:rPr>
        <w:t xml:space="preserve"> pricing strategies–bundled and resource pricing–in terms of their resulting fairness and revenue. We first characterize client demand for resources as a function of the prices offered under these different pricing plans. After showing some analytical bounds on the tradeoff between fairness and revenue, we compare achieved fairness and revenue under the two pricing plans. We finally use data taken from a Google cluster to numerically evaluate the impact of resource capacity and volume discounts on the operator’s fairness-revenue tradeoff.</w:t>
      </w:r>
    </w:p>
    <w:p w:rsidR="00F52010" w:rsidRDefault="00F52010" w:rsidP="00AF2340">
      <w:pPr>
        <w:pStyle w:val="Heading2"/>
        <w:spacing w:before="0" w:after="200"/>
        <w:jc w:val="center"/>
        <w:rPr>
          <w:rFonts w:ascii="Times New Roman" w:hAnsi="Times New Roman" w:cs="Times New Roman"/>
          <w:color w:val="auto"/>
          <w:sz w:val="20"/>
          <w:szCs w:val="20"/>
        </w:rPr>
      </w:pPr>
      <w:r w:rsidRPr="00F52010">
        <w:rPr>
          <w:rFonts w:ascii="Times New Roman" w:hAnsi="Times New Roman" w:cs="Times New Roman"/>
          <w:color w:val="auto"/>
          <w:sz w:val="20"/>
          <w:szCs w:val="20"/>
        </w:rPr>
        <w:t>FUTURE WORK</w:t>
      </w:r>
    </w:p>
    <w:p w:rsidR="00F52010" w:rsidRPr="00F52010" w:rsidRDefault="00F52010" w:rsidP="00F52010">
      <w:pPr>
        <w:autoSpaceDE w:val="0"/>
        <w:autoSpaceDN w:val="0"/>
        <w:adjustRightInd w:val="0"/>
        <w:spacing w:after="0"/>
        <w:ind w:firstLine="720"/>
        <w:jc w:val="both"/>
        <w:rPr>
          <w:rFonts w:ascii="Times New Roman" w:hAnsi="Times New Roman"/>
          <w:sz w:val="20"/>
          <w:szCs w:val="20"/>
        </w:rPr>
      </w:pPr>
      <w:r w:rsidRPr="00F52010">
        <w:rPr>
          <w:rFonts w:ascii="Times New Roman" w:hAnsi="Times New Roman"/>
          <w:sz w:val="20"/>
          <w:szCs w:val="20"/>
        </w:rPr>
        <w:t>Future extensions of this work will consider an additional pricing scheme: differentiated pricing, in which the operator can choose a per-job price for each client independent of the client’s resource requirements. We do not consider such a pricing plan here since bundled and resource pricing are more practically relevant; in practice clients are generally not charged different per-job prices. One could also extend our work to take into account job completion deadlines, which impose an additional constraint on the resources allocated at any given time. We also plan to consider tradeoffs between revenue, fairness, and operational efficiency, e.g., through examining the total amount of leftover resources.</w:t>
      </w:r>
      <w:bookmarkEnd w:id="1"/>
      <w:bookmarkEnd w:id="2"/>
    </w:p>
    <w:p w:rsidR="00F52010" w:rsidRPr="00F52010" w:rsidRDefault="00F52010" w:rsidP="00F52010">
      <w:pPr>
        <w:autoSpaceDE w:val="0"/>
        <w:autoSpaceDN w:val="0"/>
        <w:adjustRightInd w:val="0"/>
        <w:spacing w:after="0"/>
        <w:ind w:firstLine="720"/>
        <w:jc w:val="both"/>
        <w:rPr>
          <w:rFonts w:ascii="Times New Roman" w:hAnsi="Times New Roman"/>
          <w:sz w:val="20"/>
          <w:szCs w:val="20"/>
        </w:rPr>
      </w:pPr>
    </w:p>
    <w:p w:rsidR="00F52010" w:rsidRPr="00F52010" w:rsidRDefault="00F52010" w:rsidP="00F52010">
      <w:pPr>
        <w:pStyle w:val="Heading1"/>
        <w:spacing w:before="0"/>
        <w:jc w:val="center"/>
        <w:rPr>
          <w:rFonts w:ascii="Times New Roman" w:hAnsi="Times New Roman" w:cs="Times New Roman"/>
          <w:color w:val="auto"/>
          <w:sz w:val="20"/>
          <w:szCs w:val="20"/>
          <w:lang w:val="en-GB"/>
        </w:rPr>
      </w:pPr>
      <w:r w:rsidRPr="00F52010">
        <w:rPr>
          <w:rFonts w:ascii="Times New Roman" w:hAnsi="Times New Roman" w:cs="Times New Roman"/>
          <w:color w:val="auto"/>
          <w:sz w:val="20"/>
          <w:szCs w:val="20"/>
          <w:lang w:val="en-GB"/>
        </w:rPr>
        <w:t>REFERENCES</w:t>
      </w:r>
    </w:p>
    <w:p w:rsidR="00F52010" w:rsidRPr="00AF2340" w:rsidRDefault="00F52010" w:rsidP="00F52010">
      <w:pPr>
        <w:pStyle w:val="NoSpacing"/>
        <w:spacing w:line="276" w:lineRule="auto"/>
        <w:jc w:val="both"/>
        <w:rPr>
          <w:rFonts w:ascii="Times New Roman" w:hAnsi="Times New Roman" w:cs="Times New Roman"/>
          <w:b/>
          <w:bCs/>
          <w:i/>
          <w:iCs/>
          <w:sz w:val="16"/>
          <w:szCs w:val="16"/>
        </w:rPr>
      </w:pPr>
    </w:p>
    <w:p w:rsidR="00F52010" w:rsidRPr="00AF2340" w:rsidRDefault="00F52010" w:rsidP="00F52010">
      <w:pPr>
        <w:autoSpaceDE w:val="0"/>
        <w:autoSpaceDN w:val="0"/>
        <w:adjustRightInd w:val="0"/>
        <w:spacing w:after="0"/>
        <w:jc w:val="both"/>
        <w:rPr>
          <w:rFonts w:ascii="Times New Roman" w:hAnsi="Times New Roman"/>
          <w:i/>
          <w:iCs/>
          <w:sz w:val="16"/>
          <w:szCs w:val="16"/>
        </w:rPr>
      </w:pPr>
      <w:r w:rsidRPr="00AF2340">
        <w:rPr>
          <w:rFonts w:ascii="Times New Roman" w:hAnsi="Times New Roman"/>
          <w:i/>
          <w:iCs/>
          <w:sz w:val="16"/>
          <w:szCs w:val="16"/>
        </w:rPr>
        <w:t xml:space="preserve">[1] BARUAH S K, GEHRKE J, PLAXTON C G. Fast scheduling of periodic tasks on multiple resources[ C]. </w:t>
      </w:r>
      <w:proofErr w:type="gramStart"/>
      <w:r w:rsidRPr="00AF2340">
        <w:rPr>
          <w:rFonts w:ascii="Times New Roman" w:hAnsi="Times New Roman"/>
          <w:i/>
          <w:iCs/>
          <w:sz w:val="16"/>
          <w:szCs w:val="16"/>
        </w:rPr>
        <w:t>IPPS.</w:t>
      </w:r>
      <w:proofErr w:type="gramEnd"/>
      <w:r w:rsidRPr="00AF2340">
        <w:rPr>
          <w:rFonts w:ascii="Times New Roman" w:hAnsi="Times New Roman"/>
          <w:i/>
          <w:iCs/>
          <w:sz w:val="16"/>
          <w:szCs w:val="16"/>
        </w:rPr>
        <w:t xml:space="preserve"> IEEE Computer Society, 1995</w:t>
      </w:r>
      <w:proofErr w:type="gramStart"/>
      <w:r w:rsidRPr="00AF2340">
        <w:rPr>
          <w:rFonts w:ascii="Times New Roman" w:hAnsi="Times New Roman"/>
          <w:i/>
          <w:iCs/>
          <w:sz w:val="16"/>
          <w:szCs w:val="16"/>
        </w:rPr>
        <w:t>,280</w:t>
      </w:r>
      <w:proofErr w:type="gramEnd"/>
      <w:r w:rsidRPr="00AF2340">
        <w:rPr>
          <w:rFonts w:ascii="Times New Roman" w:hAnsi="Times New Roman"/>
          <w:i/>
          <w:iCs/>
          <w:sz w:val="16"/>
          <w:szCs w:val="16"/>
        </w:rPr>
        <w:t>-288.</w:t>
      </w:r>
    </w:p>
    <w:p w:rsidR="00F52010" w:rsidRPr="00AF2340" w:rsidRDefault="00F52010" w:rsidP="00F52010">
      <w:pPr>
        <w:autoSpaceDE w:val="0"/>
        <w:autoSpaceDN w:val="0"/>
        <w:adjustRightInd w:val="0"/>
        <w:spacing w:after="0"/>
        <w:jc w:val="both"/>
        <w:rPr>
          <w:rFonts w:ascii="Times New Roman" w:hAnsi="Times New Roman"/>
          <w:i/>
          <w:iCs/>
          <w:sz w:val="16"/>
          <w:szCs w:val="16"/>
        </w:rPr>
      </w:pPr>
      <w:r w:rsidRPr="00AF2340">
        <w:rPr>
          <w:rFonts w:ascii="Times New Roman" w:hAnsi="Times New Roman"/>
          <w:i/>
          <w:iCs/>
          <w:sz w:val="16"/>
          <w:szCs w:val="16"/>
        </w:rPr>
        <w:t xml:space="preserve">[2] CAMPEGIANI P. </w:t>
      </w:r>
      <w:proofErr w:type="gramStart"/>
      <w:r w:rsidRPr="00AF2340">
        <w:rPr>
          <w:rFonts w:ascii="Times New Roman" w:hAnsi="Times New Roman"/>
          <w:i/>
          <w:iCs/>
          <w:sz w:val="16"/>
          <w:szCs w:val="16"/>
        </w:rPr>
        <w:t>A Genetic Algorithm to Solve the Virtual Machines Resources Allocation Problem in Multi-tier Distributed Systems[C].</w:t>
      </w:r>
      <w:proofErr w:type="gramEnd"/>
      <w:r w:rsidRPr="00AF2340">
        <w:rPr>
          <w:rFonts w:ascii="Times New Roman" w:hAnsi="Times New Roman"/>
          <w:i/>
          <w:iCs/>
          <w:sz w:val="16"/>
          <w:szCs w:val="16"/>
        </w:rPr>
        <w:t xml:space="preserve"> </w:t>
      </w:r>
      <w:proofErr w:type="gramStart"/>
      <w:r w:rsidRPr="00AF2340">
        <w:rPr>
          <w:rFonts w:ascii="Times New Roman" w:hAnsi="Times New Roman"/>
          <w:i/>
          <w:iCs/>
          <w:sz w:val="16"/>
          <w:szCs w:val="16"/>
        </w:rPr>
        <w:t>VPACT’09, 2009.</w:t>
      </w:r>
      <w:proofErr w:type="gramEnd"/>
    </w:p>
    <w:p w:rsidR="00F52010" w:rsidRPr="00AF2340" w:rsidRDefault="00F52010" w:rsidP="00F52010">
      <w:pPr>
        <w:autoSpaceDE w:val="0"/>
        <w:autoSpaceDN w:val="0"/>
        <w:adjustRightInd w:val="0"/>
        <w:spacing w:after="0"/>
        <w:jc w:val="both"/>
        <w:rPr>
          <w:rFonts w:ascii="Times New Roman" w:hAnsi="Times New Roman"/>
          <w:i/>
          <w:iCs/>
          <w:sz w:val="16"/>
          <w:szCs w:val="16"/>
        </w:rPr>
      </w:pPr>
      <w:r w:rsidRPr="00AF2340">
        <w:rPr>
          <w:rFonts w:ascii="Times New Roman" w:hAnsi="Times New Roman"/>
          <w:i/>
          <w:iCs/>
          <w:sz w:val="16"/>
          <w:szCs w:val="16"/>
        </w:rPr>
        <w:t xml:space="preserve">[3] BARUAH S K, COHEN N K, PLAXTON C G, and Donald A. </w:t>
      </w:r>
      <w:proofErr w:type="spellStart"/>
      <w:r w:rsidRPr="00AF2340">
        <w:rPr>
          <w:rFonts w:ascii="Times New Roman" w:hAnsi="Times New Roman"/>
          <w:i/>
          <w:iCs/>
          <w:sz w:val="16"/>
          <w:szCs w:val="16"/>
        </w:rPr>
        <w:t>Varvel</w:t>
      </w:r>
      <w:proofErr w:type="spellEnd"/>
      <w:r w:rsidRPr="00AF2340">
        <w:rPr>
          <w:rFonts w:ascii="Times New Roman" w:hAnsi="Times New Roman"/>
          <w:i/>
          <w:iCs/>
          <w:sz w:val="16"/>
          <w:szCs w:val="16"/>
        </w:rPr>
        <w:t xml:space="preserve">. Proportionate Progress: A Notion of Fairness in Resource </w:t>
      </w:r>
      <w:proofErr w:type="gramStart"/>
      <w:r w:rsidRPr="00AF2340">
        <w:rPr>
          <w:rFonts w:ascii="Times New Roman" w:hAnsi="Times New Roman"/>
          <w:i/>
          <w:iCs/>
          <w:sz w:val="16"/>
          <w:szCs w:val="16"/>
        </w:rPr>
        <w:t>Allocation[</w:t>
      </w:r>
      <w:proofErr w:type="gramEnd"/>
      <w:r w:rsidRPr="00AF2340">
        <w:rPr>
          <w:rFonts w:ascii="Times New Roman" w:hAnsi="Times New Roman"/>
          <w:i/>
          <w:iCs/>
          <w:sz w:val="16"/>
          <w:szCs w:val="16"/>
        </w:rPr>
        <w:t xml:space="preserve">J]. </w:t>
      </w:r>
      <w:proofErr w:type="spellStart"/>
      <w:r w:rsidRPr="00AF2340">
        <w:rPr>
          <w:rFonts w:ascii="Times New Roman" w:hAnsi="Times New Roman"/>
          <w:i/>
          <w:iCs/>
          <w:sz w:val="16"/>
          <w:szCs w:val="16"/>
        </w:rPr>
        <w:t>Algorithmica</w:t>
      </w:r>
      <w:proofErr w:type="spellEnd"/>
      <w:r w:rsidRPr="00AF2340">
        <w:rPr>
          <w:rFonts w:ascii="Times New Roman" w:hAnsi="Times New Roman"/>
          <w:i/>
          <w:iCs/>
          <w:sz w:val="16"/>
          <w:szCs w:val="16"/>
        </w:rPr>
        <w:t>, 1996, 15(6): 600–625.</w:t>
      </w:r>
    </w:p>
    <w:p w:rsidR="00F52010" w:rsidRPr="00AF2340" w:rsidRDefault="00F52010" w:rsidP="00F52010">
      <w:pPr>
        <w:autoSpaceDE w:val="0"/>
        <w:autoSpaceDN w:val="0"/>
        <w:adjustRightInd w:val="0"/>
        <w:spacing w:after="0"/>
        <w:jc w:val="both"/>
        <w:rPr>
          <w:rFonts w:ascii="Times New Roman" w:hAnsi="Times New Roman"/>
          <w:i/>
          <w:iCs/>
          <w:sz w:val="16"/>
          <w:szCs w:val="16"/>
        </w:rPr>
      </w:pPr>
      <w:r w:rsidRPr="00AF2340">
        <w:rPr>
          <w:rFonts w:ascii="Times New Roman" w:hAnsi="Times New Roman"/>
          <w:i/>
          <w:iCs/>
          <w:sz w:val="16"/>
          <w:szCs w:val="16"/>
        </w:rPr>
        <w:t xml:space="preserve">[4] BERTSEKAS D, GALLAGER R. Data </w:t>
      </w:r>
      <w:proofErr w:type="gramStart"/>
      <w:r w:rsidRPr="00AF2340">
        <w:rPr>
          <w:rFonts w:ascii="Times New Roman" w:hAnsi="Times New Roman"/>
          <w:i/>
          <w:iCs/>
          <w:sz w:val="16"/>
          <w:szCs w:val="16"/>
        </w:rPr>
        <w:t>Networks[</w:t>
      </w:r>
      <w:proofErr w:type="gramEnd"/>
      <w:r w:rsidRPr="00AF2340">
        <w:rPr>
          <w:rFonts w:ascii="Times New Roman" w:hAnsi="Times New Roman"/>
          <w:i/>
          <w:iCs/>
          <w:sz w:val="16"/>
          <w:szCs w:val="16"/>
        </w:rPr>
        <w:t xml:space="preserve">M]. </w:t>
      </w:r>
      <w:proofErr w:type="gramStart"/>
      <w:r w:rsidRPr="00AF2340">
        <w:rPr>
          <w:rFonts w:ascii="Times New Roman" w:hAnsi="Times New Roman"/>
          <w:i/>
          <w:iCs/>
          <w:sz w:val="16"/>
          <w:szCs w:val="16"/>
        </w:rPr>
        <w:t>Prentice Hall, 1992.</w:t>
      </w:r>
      <w:proofErr w:type="gramEnd"/>
    </w:p>
    <w:p w:rsidR="00F52010" w:rsidRPr="00AF2340" w:rsidRDefault="00F52010" w:rsidP="00F52010">
      <w:pPr>
        <w:autoSpaceDE w:val="0"/>
        <w:autoSpaceDN w:val="0"/>
        <w:adjustRightInd w:val="0"/>
        <w:spacing w:after="0"/>
        <w:jc w:val="both"/>
        <w:rPr>
          <w:rFonts w:ascii="Times New Roman" w:hAnsi="Times New Roman"/>
          <w:i/>
          <w:iCs/>
          <w:sz w:val="16"/>
          <w:szCs w:val="16"/>
        </w:rPr>
      </w:pPr>
      <w:r w:rsidRPr="00AF2340">
        <w:rPr>
          <w:rFonts w:ascii="Times New Roman" w:hAnsi="Times New Roman"/>
          <w:i/>
          <w:iCs/>
          <w:sz w:val="16"/>
          <w:szCs w:val="16"/>
        </w:rPr>
        <w:t>[5] BLANQUER J M, ÖZDEN B. Fair Queuing for Aggregated Multiple Links[C]. SIGCOMM, 2001: 189–197.</w:t>
      </w:r>
    </w:p>
    <w:p w:rsidR="00F52010" w:rsidRPr="00AF2340" w:rsidRDefault="00F52010" w:rsidP="00F52010">
      <w:pPr>
        <w:autoSpaceDE w:val="0"/>
        <w:autoSpaceDN w:val="0"/>
        <w:adjustRightInd w:val="0"/>
        <w:spacing w:after="0"/>
        <w:jc w:val="both"/>
        <w:rPr>
          <w:rFonts w:ascii="Times New Roman" w:hAnsi="Times New Roman"/>
          <w:i/>
          <w:iCs/>
          <w:sz w:val="16"/>
          <w:szCs w:val="16"/>
        </w:rPr>
      </w:pPr>
      <w:r w:rsidRPr="00AF2340">
        <w:rPr>
          <w:rFonts w:ascii="Times New Roman" w:hAnsi="Times New Roman"/>
          <w:i/>
          <w:iCs/>
          <w:sz w:val="16"/>
          <w:szCs w:val="16"/>
        </w:rPr>
        <w:t>[6] CHARNY A, CLARK D, JAIN R. Congestion Control with Explicit Rate Indication[C]. International Conference on Communications, 1995(3): 1954-1963.</w:t>
      </w:r>
    </w:p>
    <w:p w:rsidR="00F52010" w:rsidRPr="00AF2340" w:rsidRDefault="00F52010" w:rsidP="00F52010">
      <w:pPr>
        <w:autoSpaceDE w:val="0"/>
        <w:autoSpaceDN w:val="0"/>
        <w:adjustRightInd w:val="0"/>
        <w:spacing w:after="0"/>
        <w:jc w:val="both"/>
        <w:rPr>
          <w:rFonts w:ascii="Times New Roman" w:hAnsi="Times New Roman"/>
          <w:i/>
          <w:iCs/>
          <w:sz w:val="16"/>
          <w:szCs w:val="16"/>
        </w:rPr>
      </w:pPr>
      <w:r w:rsidRPr="00AF2340">
        <w:rPr>
          <w:rFonts w:ascii="Times New Roman" w:hAnsi="Times New Roman"/>
          <w:i/>
          <w:iCs/>
          <w:sz w:val="16"/>
          <w:szCs w:val="16"/>
        </w:rPr>
        <w:t xml:space="preserve">[7] GHODSI A, ZAHARIA M, HINDMAN B, et al. Dominant Resource Fairness: Fair Allocation of Multiple Resource </w:t>
      </w:r>
      <w:proofErr w:type="gramStart"/>
      <w:r w:rsidRPr="00AF2340">
        <w:rPr>
          <w:rFonts w:ascii="Times New Roman" w:hAnsi="Times New Roman"/>
          <w:i/>
          <w:iCs/>
          <w:sz w:val="16"/>
          <w:szCs w:val="16"/>
        </w:rPr>
        <w:t>Types[</w:t>
      </w:r>
      <w:proofErr w:type="gramEnd"/>
      <w:r w:rsidRPr="00AF2340">
        <w:rPr>
          <w:rFonts w:ascii="Times New Roman" w:hAnsi="Times New Roman"/>
          <w:i/>
          <w:iCs/>
          <w:sz w:val="16"/>
          <w:szCs w:val="16"/>
        </w:rPr>
        <w:t xml:space="preserve">J]. </w:t>
      </w:r>
      <w:proofErr w:type="gramStart"/>
      <w:r w:rsidRPr="00AF2340">
        <w:rPr>
          <w:rFonts w:ascii="Times New Roman" w:hAnsi="Times New Roman"/>
          <w:i/>
          <w:iCs/>
          <w:sz w:val="16"/>
          <w:szCs w:val="16"/>
        </w:rPr>
        <w:t>In Proceedings of the 8th USENIX Conference on Networked Systems Design and Implementation, 2011, 24–24.</w:t>
      </w:r>
      <w:proofErr w:type="gramEnd"/>
    </w:p>
    <w:p w:rsidR="00F52010" w:rsidRPr="00AF2340" w:rsidRDefault="00F52010" w:rsidP="00F52010">
      <w:pPr>
        <w:autoSpaceDE w:val="0"/>
        <w:autoSpaceDN w:val="0"/>
        <w:adjustRightInd w:val="0"/>
        <w:spacing w:after="0"/>
        <w:jc w:val="both"/>
        <w:rPr>
          <w:rFonts w:ascii="Times New Roman" w:hAnsi="Times New Roman"/>
          <w:i/>
          <w:iCs/>
          <w:sz w:val="16"/>
          <w:szCs w:val="16"/>
        </w:rPr>
      </w:pPr>
      <w:r w:rsidRPr="00AF2340">
        <w:rPr>
          <w:rFonts w:ascii="Times New Roman" w:hAnsi="Times New Roman"/>
          <w:i/>
          <w:iCs/>
          <w:sz w:val="16"/>
          <w:szCs w:val="16"/>
        </w:rPr>
        <w:t xml:space="preserve">[8] GU J H, HU J H, ZHAO T H, et al. A New Resource Scheduling Strategy Based on Genetic Algorithm in Cloud Computing </w:t>
      </w:r>
      <w:proofErr w:type="gramStart"/>
      <w:r w:rsidRPr="00AF2340">
        <w:rPr>
          <w:rFonts w:ascii="Times New Roman" w:hAnsi="Times New Roman"/>
          <w:i/>
          <w:iCs/>
          <w:sz w:val="16"/>
          <w:szCs w:val="16"/>
        </w:rPr>
        <w:t>Environment[</w:t>
      </w:r>
      <w:proofErr w:type="gramEnd"/>
      <w:r w:rsidRPr="00AF2340">
        <w:rPr>
          <w:rFonts w:ascii="Times New Roman" w:hAnsi="Times New Roman"/>
          <w:i/>
          <w:iCs/>
          <w:sz w:val="16"/>
          <w:szCs w:val="16"/>
        </w:rPr>
        <w:t>J]. Journal of Computers, 2012(7): 42–52.</w:t>
      </w:r>
    </w:p>
    <w:p w:rsidR="00F52010" w:rsidRPr="00AF2340" w:rsidRDefault="00F52010" w:rsidP="00F52010">
      <w:pPr>
        <w:autoSpaceDE w:val="0"/>
        <w:autoSpaceDN w:val="0"/>
        <w:adjustRightInd w:val="0"/>
        <w:spacing w:after="0"/>
        <w:jc w:val="both"/>
        <w:rPr>
          <w:rFonts w:ascii="Times New Roman" w:hAnsi="Times New Roman"/>
          <w:i/>
          <w:iCs/>
          <w:sz w:val="16"/>
          <w:szCs w:val="16"/>
        </w:rPr>
      </w:pPr>
      <w:r w:rsidRPr="00AF2340">
        <w:rPr>
          <w:rFonts w:ascii="Times New Roman" w:hAnsi="Times New Roman"/>
          <w:i/>
          <w:iCs/>
          <w:sz w:val="16"/>
          <w:szCs w:val="16"/>
        </w:rPr>
        <w:lastRenderedPageBreak/>
        <w:t xml:space="preserve">[9] WONG C J, SEN S, LAN T, et al. Multi-resource Allocation: Fairness-Efficiency Tradeoffs in </w:t>
      </w:r>
      <w:proofErr w:type="gramStart"/>
      <w:r w:rsidRPr="00AF2340">
        <w:rPr>
          <w:rFonts w:ascii="Times New Roman" w:hAnsi="Times New Roman"/>
          <w:i/>
          <w:iCs/>
          <w:sz w:val="16"/>
          <w:szCs w:val="16"/>
        </w:rPr>
        <w:t>A</w:t>
      </w:r>
      <w:proofErr w:type="gramEnd"/>
      <w:r w:rsidRPr="00AF2340">
        <w:rPr>
          <w:rFonts w:ascii="Times New Roman" w:hAnsi="Times New Roman"/>
          <w:i/>
          <w:iCs/>
          <w:sz w:val="16"/>
          <w:szCs w:val="16"/>
        </w:rPr>
        <w:t xml:space="preserve"> Unifying Framework[C]. </w:t>
      </w:r>
      <w:proofErr w:type="gramStart"/>
      <w:r w:rsidRPr="00AF2340">
        <w:rPr>
          <w:rFonts w:ascii="Times New Roman" w:hAnsi="Times New Roman"/>
          <w:i/>
          <w:iCs/>
          <w:sz w:val="16"/>
          <w:szCs w:val="16"/>
        </w:rPr>
        <w:t>In INFOCOM, IEEE, 2012: 1206–1214.</w:t>
      </w:r>
      <w:proofErr w:type="gramEnd"/>
    </w:p>
    <w:p w:rsidR="00F52010" w:rsidRPr="00AF2340" w:rsidRDefault="00F52010" w:rsidP="00F52010">
      <w:pPr>
        <w:autoSpaceDE w:val="0"/>
        <w:autoSpaceDN w:val="0"/>
        <w:adjustRightInd w:val="0"/>
        <w:spacing w:after="0"/>
        <w:jc w:val="both"/>
        <w:rPr>
          <w:rFonts w:ascii="Times New Roman" w:hAnsi="Times New Roman"/>
          <w:i/>
          <w:iCs/>
          <w:sz w:val="16"/>
          <w:szCs w:val="16"/>
        </w:rPr>
      </w:pPr>
      <w:r w:rsidRPr="00AF2340">
        <w:rPr>
          <w:rFonts w:ascii="Times New Roman" w:hAnsi="Times New Roman"/>
          <w:i/>
          <w:iCs/>
          <w:sz w:val="16"/>
          <w:szCs w:val="16"/>
        </w:rPr>
        <w:t xml:space="preserve">[10] KELLY F P. Charging and Rate Control for Elastic </w:t>
      </w:r>
      <w:proofErr w:type="gramStart"/>
      <w:r w:rsidRPr="00AF2340">
        <w:rPr>
          <w:rFonts w:ascii="Times New Roman" w:hAnsi="Times New Roman"/>
          <w:i/>
          <w:iCs/>
          <w:sz w:val="16"/>
          <w:szCs w:val="16"/>
        </w:rPr>
        <w:t>Traffic[</w:t>
      </w:r>
      <w:proofErr w:type="gramEnd"/>
      <w:r w:rsidRPr="00AF2340">
        <w:rPr>
          <w:rFonts w:ascii="Times New Roman" w:hAnsi="Times New Roman"/>
          <w:i/>
          <w:iCs/>
          <w:sz w:val="16"/>
          <w:szCs w:val="16"/>
        </w:rPr>
        <w:t>J]. European Transaction on Telecommunications, 1997(8): 33-37.</w:t>
      </w:r>
    </w:p>
    <w:p w:rsidR="00F52010" w:rsidRPr="00AF2340" w:rsidRDefault="00F52010" w:rsidP="00F52010">
      <w:pPr>
        <w:autoSpaceDE w:val="0"/>
        <w:autoSpaceDN w:val="0"/>
        <w:adjustRightInd w:val="0"/>
        <w:spacing w:after="0"/>
        <w:jc w:val="both"/>
        <w:rPr>
          <w:rFonts w:ascii="Times New Roman" w:hAnsi="Times New Roman"/>
          <w:i/>
          <w:iCs/>
          <w:sz w:val="16"/>
          <w:szCs w:val="16"/>
        </w:rPr>
      </w:pPr>
      <w:r w:rsidRPr="00AF2340">
        <w:rPr>
          <w:rFonts w:ascii="Times New Roman" w:hAnsi="Times New Roman"/>
          <w:i/>
          <w:iCs/>
          <w:sz w:val="16"/>
          <w:szCs w:val="16"/>
        </w:rPr>
        <w:t xml:space="preserve">[11] KLEINBERG J M, RABANI Y, and TARDOS É. Fairness in Routing and Load </w:t>
      </w:r>
      <w:proofErr w:type="gramStart"/>
      <w:r w:rsidRPr="00AF2340">
        <w:rPr>
          <w:rFonts w:ascii="Times New Roman" w:hAnsi="Times New Roman"/>
          <w:i/>
          <w:iCs/>
          <w:sz w:val="16"/>
          <w:szCs w:val="16"/>
        </w:rPr>
        <w:t>Balancing[</w:t>
      </w:r>
      <w:proofErr w:type="gramEnd"/>
      <w:r w:rsidRPr="00AF2340">
        <w:rPr>
          <w:rFonts w:ascii="Times New Roman" w:hAnsi="Times New Roman"/>
          <w:i/>
          <w:iCs/>
          <w:sz w:val="16"/>
          <w:szCs w:val="16"/>
        </w:rPr>
        <w:t>J]. Journal of Computer System Sciences, 2001, 63(1):2–20.</w:t>
      </w:r>
    </w:p>
    <w:p w:rsidR="00F52010" w:rsidRPr="00AF2340" w:rsidRDefault="00F52010" w:rsidP="00F52010">
      <w:pPr>
        <w:autoSpaceDE w:val="0"/>
        <w:autoSpaceDN w:val="0"/>
        <w:adjustRightInd w:val="0"/>
        <w:spacing w:after="0"/>
        <w:jc w:val="both"/>
        <w:rPr>
          <w:rFonts w:ascii="Times New Roman" w:hAnsi="Times New Roman"/>
          <w:i/>
          <w:iCs/>
          <w:sz w:val="16"/>
          <w:szCs w:val="16"/>
        </w:rPr>
      </w:pPr>
      <w:r w:rsidRPr="00AF2340">
        <w:rPr>
          <w:rFonts w:ascii="Times New Roman" w:hAnsi="Times New Roman"/>
          <w:i/>
          <w:iCs/>
          <w:sz w:val="16"/>
          <w:szCs w:val="16"/>
        </w:rPr>
        <w:t>[12] LAN T, KAO D, CHIANG M, et al. An Axiomatic Theory of Fairness in Network Resource Allocation</w:t>
      </w:r>
      <w:proofErr w:type="gramStart"/>
      <w:r w:rsidRPr="00AF2340">
        <w:rPr>
          <w:rFonts w:ascii="Times New Roman" w:hAnsi="Times New Roman"/>
          <w:i/>
          <w:iCs/>
          <w:sz w:val="16"/>
          <w:szCs w:val="16"/>
        </w:rPr>
        <w:t>[ C</w:t>
      </w:r>
      <w:proofErr w:type="gramEnd"/>
      <w:r w:rsidRPr="00AF2340">
        <w:rPr>
          <w:rFonts w:ascii="Times New Roman" w:hAnsi="Times New Roman"/>
          <w:i/>
          <w:iCs/>
          <w:sz w:val="16"/>
          <w:szCs w:val="16"/>
        </w:rPr>
        <w:t xml:space="preserve">]. </w:t>
      </w:r>
      <w:proofErr w:type="gramStart"/>
      <w:r w:rsidRPr="00AF2340">
        <w:rPr>
          <w:rFonts w:ascii="Times New Roman" w:hAnsi="Times New Roman"/>
          <w:i/>
          <w:iCs/>
          <w:sz w:val="16"/>
          <w:szCs w:val="16"/>
        </w:rPr>
        <w:t>In INFOCOM, IEEE, 2010, 1343–1351.</w:t>
      </w:r>
      <w:proofErr w:type="gramEnd"/>
    </w:p>
    <w:p w:rsidR="00F52010" w:rsidRPr="00AF2340" w:rsidRDefault="00F52010" w:rsidP="00F52010">
      <w:pPr>
        <w:autoSpaceDE w:val="0"/>
        <w:autoSpaceDN w:val="0"/>
        <w:adjustRightInd w:val="0"/>
        <w:spacing w:after="0"/>
        <w:jc w:val="both"/>
        <w:rPr>
          <w:rFonts w:ascii="Times New Roman" w:hAnsi="Times New Roman"/>
          <w:i/>
          <w:iCs/>
          <w:sz w:val="16"/>
          <w:szCs w:val="16"/>
        </w:rPr>
      </w:pPr>
      <w:r w:rsidRPr="00AF2340">
        <w:rPr>
          <w:rFonts w:ascii="Times New Roman" w:hAnsi="Times New Roman"/>
          <w:i/>
          <w:iCs/>
          <w:sz w:val="16"/>
          <w:szCs w:val="16"/>
        </w:rPr>
        <w:t xml:space="preserve">[13] LIU Y and KNIGHTLY E W. Opportunistic Fair Scheduling over Multiple Wireless Channels[C]. </w:t>
      </w:r>
      <w:proofErr w:type="gramStart"/>
      <w:r w:rsidRPr="00AF2340">
        <w:rPr>
          <w:rFonts w:ascii="Times New Roman" w:hAnsi="Times New Roman"/>
          <w:i/>
          <w:iCs/>
          <w:sz w:val="16"/>
          <w:szCs w:val="16"/>
        </w:rPr>
        <w:t>INFOCOM, 2003.</w:t>
      </w:r>
      <w:proofErr w:type="gramEnd"/>
    </w:p>
    <w:p w:rsidR="00F52010" w:rsidRPr="00AF2340" w:rsidRDefault="00F52010" w:rsidP="00F52010">
      <w:pPr>
        <w:autoSpaceDE w:val="0"/>
        <w:autoSpaceDN w:val="0"/>
        <w:adjustRightInd w:val="0"/>
        <w:spacing w:after="0"/>
        <w:jc w:val="both"/>
        <w:rPr>
          <w:rFonts w:ascii="Times New Roman" w:hAnsi="Times New Roman"/>
          <w:i/>
          <w:iCs/>
          <w:sz w:val="16"/>
          <w:szCs w:val="16"/>
        </w:rPr>
      </w:pPr>
      <w:r w:rsidRPr="00AF2340">
        <w:rPr>
          <w:rFonts w:ascii="Times New Roman" w:hAnsi="Times New Roman"/>
          <w:i/>
          <w:iCs/>
          <w:sz w:val="16"/>
          <w:szCs w:val="16"/>
        </w:rPr>
        <w:t>[14] MASSOULIÉ L and ROBERTS J. Bandwidth Sharing: Objectives and Algorithms[C]. INFOCOM, 1999, 1395–1403.</w:t>
      </w:r>
    </w:p>
    <w:p w:rsidR="00F52010" w:rsidRPr="00AF2340" w:rsidRDefault="00F52010" w:rsidP="00F52010">
      <w:pPr>
        <w:autoSpaceDE w:val="0"/>
        <w:autoSpaceDN w:val="0"/>
        <w:adjustRightInd w:val="0"/>
        <w:spacing w:after="0"/>
        <w:jc w:val="both"/>
        <w:rPr>
          <w:rFonts w:ascii="Times New Roman" w:hAnsi="Times New Roman"/>
          <w:i/>
          <w:iCs/>
          <w:sz w:val="16"/>
          <w:szCs w:val="16"/>
        </w:rPr>
      </w:pPr>
      <w:r w:rsidRPr="00AF2340">
        <w:rPr>
          <w:rFonts w:ascii="Times New Roman" w:hAnsi="Times New Roman"/>
          <w:i/>
          <w:iCs/>
          <w:sz w:val="16"/>
          <w:szCs w:val="16"/>
        </w:rPr>
        <w:t xml:space="preserve">[15] TAN L, PUGH A C and YIN M. Rate-based Congestion Control in ATM Switching Networks Using A Recursive Digital </w:t>
      </w:r>
      <w:proofErr w:type="gramStart"/>
      <w:r w:rsidRPr="00AF2340">
        <w:rPr>
          <w:rFonts w:ascii="Times New Roman" w:hAnsi="Times New Roman"/>
          <w:i/>
          <w:iCs/>
          <w:sz w:val="16"/>
          <w:szCs w:val="16"/>
        </w:rPr>
        <w:t>Filter[</w:t>
      </w:r>
      <w:proofErr w:type="gramEnd"/>
      <w:r w:rsidRPr="00AF2340">
        <w:rPr>
          <w:rFonts w:ascii="Times New Roman" w:hAnsi="Times New Roman"/>
          <w:i/>
          <w:iCs/>
          <w:sz w:val="16"/>
          <w:szCs w:val="16"/>
        </w:rPr>
        <w:t>J]. Control Engineering Practice, 2003, 11(10): 1171–1181.</w:t>
      </w:r>
    </w:p>
    <w:p w:rsidR="00F52010" w:rsidRPr="00AF2340" w:rsidRDefault="00F52010" w:rsidP="00F52010">
      <w:pPr>
        <w:autoSpaceDE w:val="0"/>
        <w:autoSpaceDN w:val="0"/>
        <w:adjustRightInd w:val="0"/>
        <w:spacing w:after="0"/>
        <w:jc w:val="both"/>
        <w:rPr>
          <w:rFonts w:ascii="Times New Roman" w:hAnsi="Times New Roman"/>
          <w:i/>
          <w:iCs/>
          <w:sz w:val="16"/>
          <w:szCs w:val="16"/>
        </w:rPr>
      </w:pPr>
      <w:r w:rsidRPr="00AF2340">
        <w:rPr>
          <w:rFonts w:ascii="Times New Roman" w:hAnsi="Times New Roman"/>
          <w:i/>
          <w:iCs/>
          <w:sz w:val="16"/>
          <w:szCs w:val="16"/>
        </w:rPr>
        <w:t>[16] TIAN J F, YUAN P, and LU Y Z. Security for Resource Allocation Based on Trust and Reputation in Computational Economy Model for Grid[C]. Frontier of Computer Science and Technology 2009, IEEE, 2009: 339–345.</w:t>
      </w:r>
    </w:p>
    <w:p w:rsidR="00F52010" w:rsidRPr="00AF2340" w:rsidRDefault="00F52010" w:rsidP="00F52010">
      <w:pPr>
        <w:autoSpaceDE w:val="0"/>
        <w:autoSpaceDN w:val="0"/>
        <w:adjustRightInd w:val="0"/>
        <w:spacing w:after="0"/>
        <w:jc w:val="both"/>
        <w:rPr>
          <w:rFonts w:ascii="Times New Roman" w:hAnsi="Times New Roman"/>
          <w:i/>
          <w:iCs/>
          <w:sz w:val="16"/>
          <w:szCs w:val="16"/>
        </w:rPr>
      </w:pPr>
      <w:r w:rsidRPr="00AF2340">
        <w:rPr>
          <w:rFonts w:ascii="Times New Roman" w:hAnsi="Times New Roman"/>
          <w:i/>
          <w:iCs/>
          <w:sz w:val="16"/>
          <w:szCs w:val="16"/>
        </w:rPr>
        <w:t xml:space="preserve">[17] TENG Y L, HUANG T, LIU Y </w:t>
      </w:r>
      <w:proofErr w:type="spellStart"/>
      <w:r w:rsidRPr="00AF2340">
        <w:rPr>
          <w:rFonts w:ascii="Times New Roman" w:hAnsi="Times New Roman"/>
          <w:i/>
          <w:iCs/>
          <w:sz w:val="16"/>
          <w:szCs w:val="16"/>
        </w:rPr>
        <w:t>Y</w:t>
      </w:r>
      <w:proofErr w:type="spellEnd"/>
      <w:r w:rsidRPr="00AF2340">
        <w:rPr>
          <w:rFonts w:ascii="Times New Roman" w:hAnsi="Times New Roman"/>
          <w:i/>
          <w:iCs/>
          <w:sz w:val="16"/>
          <w:szCs w:val="16"/>
        </w:rPr>
        <w:t>, et al. Cooperative Game Approach for Scheduling in Two-Virtual- Antenna Cellular Networks with Relay Stations Fairness Consideration[J]. China Communications, 2013, 10(2):56–70.</w:t>
      </w:r>
    </w:p>
    <w:p w:rsidR="00F52010" w:rsidRPr="00AF2340" w:rsidRDefault="00F52010" w:rsidP="00F52010">
      <w:pPr>
        <w:autoSpaceDE w:val="0"/>
        <w:autoSpaceDN w:val="0"/>
        <w:adjustRightInd w:val="0"/>
        <w:spacing w:after="0"/>
        <w:jc w:val="both"/>
        <w:rPr>
          <w:rFonts w:ascii="Times New Roman" w:hAnsi="Times New Roman"/>
          <w:i/>
          <w:iCs/>
          <w:sz w:val="16"/>
          <w:szCs w:val="16"/>
        </w:rPr>
      </w:pPr>
      <w:r w:rsidRPr="00AF2340">
        <w:rPr>
          <w:rFonts w:ascii="Times New Roman" w:hAnsi="Times New Roman"/>
          <w:i/>
          <w:iCs/>
          <w:sz w:val="16"/>
          <w:szCs w:val="16"/>
        </w:rPr>
        <w:t>[18] ZHU D, MOSSÉ D, and MELHEM R G. Multiple- Resource Periodic Scheduling Problem: How Much Fairness is Necessary</w:t>
      </w:r>
      <w:proofErr w:type="gramStart"/>
      <w:r w:rsidRPr="00AF2340">
        <w:rPr>
          <w:rFonts w:ascii="Times New Roman" w:hAnsi="Times New Roman"/>
          <w:i/>
          <w:iCs/>
          <w:sz w:val="16"/>
          <w:szCs w:val="16"/>
        </w:rPr>
        <w:t>?[</w:t>
      </w:r>
      <w:proofErr w:type="gramEnd"/>
      <w:r w:rsidRPr="00AF2340">
        <w:rPr>
          <w:rFonts w:ascii="Times New Roman" w:hAnsi="Times New Roman"/>
          <w:i/>
          <w:iCs/>
          <w:sz w:val="16"/>
          <w:szCs w:val="16"/>
        </w:rPr>
        <w:t>C] RTSS, IEEE Computer Society, 2003: 142–151.</w:t>
      </w:r>
    </w:p>
    <w:p w:rsidR="00F52010" w:rsidRPr="00AF2340" w:rsidRDefault="00F52010" w:rsidP="00F52010">
      <w:pPr>
        <w:autoSpaceDE w:val="0"/>
        <w:autoSpaceDN w:val="0"/>
        <w:adjustRightInd w:val="0"/>
        <w:spacing w:after="0"/>
        <w:jc w:val="both"/>
        <w:rPr>
          <w:rFonts w:ascii="Times New Roman" w:hAnsi="Times New Roman"/>
          <w:i/>
          <w:iCs/>
          <w:sz w:val="16"/>
          <w:szCs w:val="16"/>
        </w:rPr>
      </w:pPr>
      <w:r w:rsidRPr="00AF2340">
        <w:rPr>
          <w:rFonts w:ascii="Times New Roman" w:hAnsi="Times New Roman"/>
          <w:i/>
          <w:iCs/>
          <w:sz w:val="16"/>
          <w:szCs w:val="16"/>
        </w:rPr>
        <w:t>[19] ZUKERMAN M, TAN L S, WANG H W, et al. Efficiency- Fairness Tradeoff in Telecommunications Networks[C]. IEEE Communications Letters, 2005: 643–645.</w:t>
      </w:r>
    </w:p>
    <w:p w:rsidR="00F52010" w:rsidRPr="00F52010" w:rsidRDefault="00F52010" w:rsidP="00F52010">
      <w:pPr>
        <w:pStyle w:val="ListParagraph"/>
        <w:rPr>
          <w:rFonts w:ascii="Times New Roman" w:hAnsi="Times New Roman"/>
          <w:sz w:val="20"/>
          <w:szCs w:val="20"/>
        </w:rPr>
      </w:pPr>
    </w:p>
    <w:p w:rsidR="00F52010" w:rsidRPr="00F52010" w:rsidRDefault="00F52010" w:rsidP="00F52010">
      <w:pPr>
        <w:jc w:val="center"/>
        <w:rPr>
          <w:rFonts w:ascii="Times New Roman" w:hAnsi="Times New Roman"/>
          <w:sz w:val="20"/>
          <w:szCs w:val="20"/>
        </w:rPr>
      </w:pPr>
    </w:p>
    <w:p w:rsidR="00F52010" w:rsidRPr="00F52010" w:rsidRDefault="00F52010" w:rsidP="00F52010">
      <w:pPr>
        <w:jc w:val="center"/>
        <w:rPr>
          <w:rFonts w:ascii="Times New Roman" w:hAnsi="Times New Roman"/>
          <w:b/>
          <w:bCs/>
          <w:sz w:val="20"/>
          <w:szCs w:val="20"/>
        </w:rPr>
      </w:pPr>
    </w:p>
    <w:sectPr w:rsidR="00F52010" w:rsidRPr="00F52010"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622" w:rsidRDefault="00FA7622" w:rsidP="006A07BD">
      <w:pPr>
        <w:spacing w:after="0" w:line="240" w:lineRule="auto"/>
      </w:pPr>
      <w:r>
        <w:separator/>
      </w:r>
    </w:p>
  </w:endnote>
  <w:endnote w:type="continuationSeparator" w:id="0">
    <w:p w:rsidR="00FA7622" w:rsidRDefault="00FA7622"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j-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5B6DEF">
    <w:pPr>
      <w:pStyle w:val="Footer"/>
      <w:jc w:val="center"/>
    </w:pPr>
    <w:r>
      <w:fldChar w:fldCharType="begin"/>
    </w:r>
    <w:r w:rsidR="00D465E8">
      <w:instrText xml:space="preserve"> PAGE   \* MERGEFORMAT </w:instrText>
    </w:r>
    <w:r>
      <w:fldChar w:fldCharType="separate"/>
    </w:r>
    <w:r w:rsidR="00A4060F">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622" w:rsidRDefault="00FA7622" w:rsidP="006A07BD">
      <w:pPr>
        <w:spacing w:after="0" w:line="240" w:lineRule="auto"/>
      </w:pPr>
      <w:r>
        <w:separator/>
      </w:r>
    </w:p>
  </w:footnote>
  <w:footnote w:type="continuationSeparator" w:id="0">
    <w:p w:rsidR="00FA7622" w:rsidRDefault="00FA7622"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37C32"/>
    <w:multiLevelType w:val="hybridMultilevel"/>
    <w:tmpl w:val="9AF65856"/>
    <w:lvl w:ilvl="0" w:tplc="649C42C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85A71AB"/>
    <w:multiLevelType w:val="hybridMultilevel"/>
    <w:tmpl w:val="E210FD34"/>
    <w:lvl w:ilvl="0" w:tplc="649C42CE">
      <w:start w:val="1"/>
      <w:numFmt w:val="bullet"/>
      <w:lvlText w:val="•"/>
      <w:lvlJc w:val="left"/>
      <w:pPr>
        <w:tabs>
          <w:tab w:val="num" w:pos="720"/>
        </w:tabs>
        <w:ind w:left="720" w:hanging="360"/>
      </w:pPr>
      <w:rPr>
        <w:rFonts w:ascii="Arial" w:hAnsi="Arial" w:hint="default"/>
      </w:rPr>
    </w:lvl>
    <w:lvl w:ilvl="1" w:tplc="3FC02B88" w:tentative="1">
      <w:start w:val="1"/>
      <w:numFmt w:val="bullet"/>
      <w:lvlText w:val="•"/>
      <w:lvlJc w:val="left"/>
      <w:pPr>
        <w:tabs>
          <w:tab w:val="num" w:pos="1440"/>
        </w:tabs>
        <w:ind w:left="1440" w:hanging="360"/>
      </w:pPr>
      <w:rPr>
        <w:rFonts w:ascii="Arial" w:hAnsi="Arial" w:hint="default"/>
      </w:rPr>
    </w:lvl>
    <w:lvl w:ilvl="2" w:tplc="5C6AC70C" w:tentative="1">
      <w:start w:val="1"/>
      <w:numFmt w:val="bullet"/>
      <w:lvlText w:val="•"/>
      <w:lvlJc w:val="left"/>
      <w:pPr>
        <w:tabs>
          <w:tab w:val="num" w:pos="2160"/>
        </w:tabs>
        <w:ind w:left="2160" w:hanging="360"/>
      </w:pPr>
      <w:rPr>
        <w:rFonts w:ascii="Arial" w:hAnsi="Arial" w:hint="default"/>
      </w:rPr>
    </w:lvl>
    <w:lvl w:ilvl="3" w:tplc="9768207E" w:tentative="1">
      <w:start w:val="1"/>
      <w:numFmt w:val="bullet"/>
      <w:lvlText w:val="•"/>
      <w:lvlJc w:val="left"/>
      <w:pPr>
        <w:tabs>
          <w:tab w:val="num" w:pos="2880"/>
        </w:tabs>
        <w:ind w:left="2880" w:hanging="360"/>
      </w:pPr>
      <w:rPr>
        <w:rFonts w:ascii="Arial" w:hAnsi="Arial" w:hint="default"/>
      </w:rPr>
    </w:lvl>
    <w:lvl w:ilvl="4" w:tplc="DAE4F170" w:tentative="1">
      <w:start w:val="1"/>
      <w:numFmt w:val="bullet"/>
      <w:lvlText w:val="•"/>
      <w:lvlJc w:val="left"/>
      <w:pPr>
        <w:tabs>
          <w:tab w:val="num" w:pos="3600"/>
        </w:tabs>
        <w:ind w:left="3600" w:hanging="360"/>
      </w:pPr>
      <w:rPr>
        <w:rFonts w:ascii="Arial" w:hAnsi="Arial" w:hint="default"/>
      </w:rPr>
    </w:lvl>
    <w:lvl w:ilvl="5" w:tplc="FB14EA2C" w:tentative="1">
      <w:start w:val="1"/>
      <w:numFmt w:val="bullet"/>
      <w:lvlText w:val="•"/>
      <w:lvlJc w:val="left"/>
      <w:pPr>
        <w:tabs>
          <w:tab w:val="num" w:pos="4320"/>
        </w:tabs>
        <w:ind w:left="4320" w:hanging="360"/>
      </w:pPr>
      <w:rPr>
        <w:rFonts w:ascii="Arial" w:hAnsi="Arial" w:hint="default"/>
      </w:rPr>
    </w:lvl>
    <w:lvl w:ilvl="6" w:tplc="33CEAEF8" w:tentative="1">
      <w:start w:val="1"/>
      <w:numFmt w:val="bullet"/>
      <w:lvlText w:val="•"/>
      <w:lvlJc w:val="left"/>
      <w:pPr>
        <w:tabs>
          <w:tab w:val="num" w:pos="5040"/>
        </w:tabs>
        <w:ind w:left="5040" w:hanging="360"/>
      </w:pPr>
      <w:rPr>
        <w:rFonts w:ascii="Arial" w:hAnsi="Arial" w:hint="default"/>
      </w:rPr>
    </w:lvl>
    <w:lvl w:ilvl="7" w:tplc="E91A1E62" w:tentative="1">
      <w:start w:val="1"/>
      <w:numFmt w:val="bullet"/>
      <w:lvlText w:val="•"/>
      <w:lvlJc w:val="left"/>
      <w:pPr>
        <w:tabs>
          <w:tab w:val="num" w:pos="5760"/>
        </w:tabs>
        <w:ind w:left="5760" w:hanging="360"/>
      </w:pPr>
      <w:rPr>
        <w:rFonts w:ascii="Arial" w:hAnsi="Arial" w:hint="default"/>
      </w:rPr>
    </w:lvl>
    <w:lvl w:ilvl="8" w:tplc="0E08C736" w:tentative="1">
      <w:start w:val="1"/>
      <w:numFmt w:val="bullet"/>
      <w:lvlText w:val="•"/>
      <w:lvlJc w:val="left"/>
      <w:pPr>
        <w:tabs>
          <w:tab w:val="num" w:pos="6480"/>
        </w:tabs>
        <w:ind w:left="6480" w:hanging="360"/>
      </w:pPr>
      <w:rPr>
        <w:rFonts w:ascii="Arial" w:hAnsi="Arial" w:hint="default"/>
      </w:rPr>
    </w:lvl>
  </w:abstractNum>
  <w:abstractNum w:abstractNumId="3">
    <w:nsid w:val="7FA52C7C"/>
    <w:multiLevelType w:val="hybridMultilevel"/>
    <w:tmpl w:val="8CE6D68E"/>
    <w:lvl w:ilvl="0" w:tplc="B87E523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00379"/>
    <w:rsid w:val="00042131"/>
    <w:rsid w:val="00047786"/>
    <w:rsid w:val="001411D3"/>
    <w:rsid w:val="00157188"/>
    <w:rsid w:val="00157F58"/>
    <w:rsid w:val="001B0F37"/>
    <w:rsid w:val="001F13FD"/>
    <w:rsid w:val="00213D45"/>
    <w:rsid w:val="002242A9"/>
    <w:rsid w:val="002C45C0"/>
    <w:rsid w:val="002D4627"/>
    <w:rsid w:val="002D6B65"/>
    <w:rsid w:val="002E112E"/>
    <w:rsid w:val="00302B3D"/>
    <w:rsid w:val="003905FB"/>
    <w:rsid w:val="003A40C8"/>
    <w:rsid w:val="003E0E6E"/>
    <w:rsid w:val="003F6A5F"/>
    <w:rsid w:val="00400E3D"/>
    <w:rsid w:val="004241C8"/>
    <w:rsid w:val="00455229"/>
    <w:rsid w:val="004676EB"/>
    <w:rsid w:val="004F5F47"/>
    <w:rsid w:val="005B6DEF"/>
    <w:rsid w:val="005D347D"/>
    <w:rsid w:val="005D60BD"/>
    <w:rsid w:val="005D7A7E"/>
    <w:rsid w:val="005E2F0C"/>
    <w:rsid w:val="006258C2"/>
    <w:rsid w:val="00641667"/>
    <w:rsid w:val="006A07BD"/>
    <w:rsid w:val="006B6D8A"/>
    <w:rsid w:val="006C1895"/>
    <w:rsid w:val="006C552B"/>
    <w:rsid w:val="006E280E"/>
    <w:rsid w:val="00733EA1"/>
    <w:rsid w:val="00755074"/>
    <w:rsid w:val="00781F4D"/>
    <w:rsid w:val="007F690C"/>
    <w:rsid w:val="00801A8E"/>
    <w:rsid w:val="008311B0"/>
    <w:rsid w:val="00855778"/>
    <w:rsid w:val="00885BAE"/>
    <w:rsid w:val="00904CA5"/>
    <w:rsid w:val="00917CFC"/>
    <w:rsid w:val="009221F5"/>
    <w:rsid w:val="00930C0E"/>
    <w:rsid w:val="00983085"/>
    <w:rsid w:val="0099463C"/>
    <w:rsid w:val="00A1638F"/>
    <w:rsid w:val="00A36950"/>
    <w:rsid w:val="00A4060F"/>
    <w:rsid w:val="00AD4094"/>
    <w:rsid w:val="00AF2340"/>
    <w:rsid w:val="00B35BD7"/>
    <w:rsid w:val="00B62E2B"/>
    <w:rsid w:val="00BA6895"/>
    <w:rsid w:val="00BD16AB"/>
    <w:rsid w:val="00BF1B7B"/>
    <w:rsid w:val="00C26237"/>
    <w:rsid w:val="00C30EC1"/>
    <w:rsid w:val="00C916BA"/>
    <w:rsid w:val="00C979B0"/>
    <w:rsid w:val="00CF0A58"/>
    <w:rsid w:val="00CF4612"/>
    <w:rsid w:val="00D01C7C"/>
    <w:rsid w:val="00D307CB"/>
    <w:rsid w:val="00D3393C"/>
    <w:rsid w:val="00D450E4"/>
    <w:rsid w:val="00D465E8"/>
    <w:rsid w:val="00D62EEA"/>
    <w:rsid w:val="00D7748D"/>
    <w:rsid w:val="00D87E84"/>
    <w:rsid w:val="00DE2A59"/>
    <w:rsid w:val="00DE6210"/>
    <w:rsid w:val="00E01DB2"/>
    <w:rsid w:val="00E14DFF"/>
    <w:rsid w:val="00E715AC"/>
    <w:rsid w:val="00E913CC"/>
    <w:rsid w:val="00EB25FB"/>
    <w:rsid w:val="00F1445B"/>
    <w:rsid w:val="00F34D51"/>
    <w:rsid w:val="00F52010"/>
    <w:rsid w:val="00F7325E"/>
    <w:rsid w:val="00F9231C"/>
    <w:rsid w:val="00FA12FC"/>
    <w:rsid w:val="00FA7622"/>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F520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520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NoSpacing">
    <w:name w:val="No Spacing"/>
    <w:uiPriority w:val="1"/>
    <w:qFormat/>
    <w:rsid w:val="00755074"/>
    <w:rPr>
      <w:rFonts w:asciiTheme="minorHAnsi" w:eastAsiaTheme="minorEastAsia" w:hAnsiTheme="minorHAnsi" w:cstheme="minorBidi"/>
      <w:sz w:val="22"/>
      <w:szCs w:val="22"/>
      <w:lang w:val="en-IN" w:eastAsia="en-IN"/>
    </w:rPr>
  </w:style>
  <w:style w:type="character" w:customStyle="1" w:styleId="Heading1Char">
    <w:name w:val="Heading 1 Char"/>
    <w:basedOn w:val="DefaultParagraphFont"/>
    <w:link w:val="Heading1"/>
    <w:uiPriority w:val="9"/>
    <w:rsid w:val="00F520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5201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3035</Words>
  <Characters>17304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86</cp:revision>
  <cp:lastPrinted>2021-06-19T08:41:00Z</cp:lastPrinted>
  <dcterms:created xsi:type="dcterms:W3CDTF">2017-01-25T17:55:00Z</dcterms:created>
  <dcterms:modified xsi:type="dcterms:W3CDTF">2023-05-18T16:25:00Z</dcterms:modified>
</cp:coreProperties>
</file>