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53B08" w14:textId="77777777" w:rsidR="009221F5" w:rsidRDefault="009221F5">
      <w:pPr>
        <w:rPr>
          <w:rFonts w:ascii="Times New Roman" w:hAnsi="Times New Roman"/>
          <w:sz w:val="24"/>
          <w:szCs w:val="24"/>
        </w:rPr>
      </w:pPr>
    </w:p>
    <w:p w14:paraId="7616A507" w14:textId="77777777"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14:paraId="20D64D94" w14:textId="77777777" w:rsidR="004A6648" w:rsidRPr="003D0789" w:rsidRDefault="004A6648" w:rsidP="004A6648">
      <w:pPr>
        <w:autoSpaceDE w:val="0"/>
        <w:autoSpaceDN w:val="0"/>
        <w:adjustRightInd w:val="0"/>
        <w:spacing w:before="240" w:line="360" w:lineRule="auto"/>
        <w:jc w:val="center"/>
        <w:rPr>
          <w:rFonts w:ascii="Times New Roman" w:hAnsi="Times New Roman"/>
          <w:b/>
          <w:bCs/>
          <w:sz w:val="28"/>
          <w:szCs w:val="28"/>
        </w:rPr>
      </w:pPr>
      <w:r w:rsidRPr="003D0789">
        <w:rPr>
          <w:rFonts w:ascii="Times New Roman" w:hAnsi="Times New Roman"/>
          <w:b/>
          <w:bCs/>
          <w:sz w:val="32"/>
          <w:szCs w:val="32"/>
        </w:rPr>
        <w:t>MODELING OF COD USING PHYTORID SEWAGE           TREATMENT PLANT</w:t>
      </w:r>
    </w:p>
    <w:p w14:paraId="0EEC626A" w14:textId="5ED0C7C0" w:rsidR="00BA6895" w:rsidRPr="003A40C8" w:rsidRDefault="004A6648" w:rsidP="00BA6895">
      <w:pPr>
        <w:jc w:val="center"/>
        <w:rPr>
          <w:rFonts w:ascii="Times New Roman" w:hAnsi="Times New Roman"/>
          <w:sz w:val="24"/>
          <w:szCs w:val="24"/>
        </w:rPr>
      </w:pPr>
      <w:r>
        <w:rPr>
          <w:rFonts w:ascii="Times New Roman" w:hAnsi="Times New Roman"/>
          <w:b/>
          <w:sz w:val="24"/>
          <w:szCs w:val="24"/>
        </w:rPr>
        <w:t>Neha A. Akhade</w:t>
      </w:r>
      <w:r w:rsidR="00F72F3E">
        <w:rPr>
          <w:rFonts w:ascii="Times New Roman" w:hAnsi="Times New Roman"/>
          <w:b/>
          <w:sz w:val="24"/>
          <w:szCs w:val="24"/>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00F72F3E">
        <w:rPr>
          <w:rFonts w:ascii="Times New Roman" w:hAnsi="Times New Roman"/>
          <w:b/>
          <w:sz w:val="24"/>
          <w:szCs w:val="24"/>
        </w:rPr>
        <w:t>Dr.A.R.Mhaske</w:t>
      </w:r>
      <w:r w:rsidR="00BA6895" w:rsidRPr="00BA6895">
        <w:rPr>
          <w:rFonts w:ascii="Times New Roman" w:hAnsi="Times New Roman"/>
          <w:b/>
          <w:sz w:val="24"/>
          <w:szCs w:val="24"/>
          <w:vertAlign w:val="superscript"/>
        </w:rPr>
        <w:t>2</w:t>
      </w:r>
      <w:r w:rsidR="00BA6895" w:rsidRPr="004A6648">
        <w:rPr>
          <w:rFonts w:ascii="Times New Roman" w:hAnsi="Times New Roman"/>
          <w:b/>
          <w:sz w:val="24"/>
          <w:szCs w:val="24"/>
        </w:rPr>
        <w:t>,</w:t>
      </w:r>
      <w:r w:rsidRPr="004A6648">
        <w:rPr>
          <w:rFonts w:ascii="Times New Roman" w:hAnsi="Times New Roman"/>
          <w:b/>
          <w:bCs/>
          <w:sz w:val="24"/>
          <w:szCs w:val="24"/>
        </w:rPr>
        <w:t xml:space="preserve"> Bhagavat Punde</w:t>
      </w:r>
      <w:r w:rsidRPr="004A6648">
        <w:rPr>
          <w:rFonts w:ascii="Times New Roman" w:hAnsi="Times New Roman"/>
          <w:b/>
          <w:bCs/>
          <w:sz w:val="24"/>
          <w:szCs w:val="24"/>
          <w:vertAlign w:val="superscript"/>
        </w:rPr>
        <w:t>3</w:t>
      </w:r>
      <w:r w:rsidR="00BA6895" w:rsidRPr="004A6648">
        <w:rPr>
          <w:rFonts w:ascii="Times New Roman" w:hAnsi="Times New Roman"/>
          <w:b/>
          <w:sz w:val="24"/>
          <w:szCs w:val="24"/>
        </w:rPr>
        <w:t xml:space="preserve"> </w:t>
      </w:r>
    </w:p>
    <w:p w14:paraId="1D8831B6" w14:textId="67A2B4DE" w:rsidR="00BA6895" w:rsidRPr="00BA6895" w:rsidRDefault="003C5C10" w:rsidP="007B5EEB">
      <w:pPr>
        <w:spacing w:after="0" w:line="240" w:lineRule="auto"/>
        <w:jc w:val="center"/>
        <w:rPr>
          <w:rFonts w:ascii="Times New Roman" w:hAnsi="Times New Roman"/>
          <w:i/>
          <w:sz w:val="20"/>
          <w:szCs w:val="20"/>
        </w:rPr>
      </w:pPr>
      <w:r w:rsidRPr="003C5C10">
        <w:rPr>
          <w:rFonts w:ascii="Times New Roman" w:hAnsi="Times New Roman"/>
          <w:i/>
          <w:sz w:val="20"/>
          <w:szCs w:val="20"/>
          <w:vertAlign w:val="superscript"/>
        </w:rPr>
        <w:t>1</w:t>
      </w:r>
      <w:proofErr w:type="gramStart"/>
      <w:r w:rsidR="00B717F9">
        <w:rPr>
          <w:rFonts w:ascii="Times New Roman" w:hAnsi="Times New Roman"/>
          <w:i/>
          <w:sz w:val="20"/>
          <w:szCs w:val="20"/>
        </w:rPr>
        <w:t>M.Tech</w:t>
      </w:r>
      <w:proofErr w:type="gramEnd"/>
      <w:r w:rsidR="00B717F9">
        <w:rPr>
          <w:rFonts w:ascii="Times New Roman" w:hAnsi="Times New Roman"/>
          <w:i/>
          <w:sz w:val="20"/>
          <w:szCs w:val="20"/>
        </w:rPr>
        <w:t xml:space="preserve"> Student(Environmental Engineering</w:t>
      </w:r>
      <w:r w:rsidR="003A40C8">
        <w:rPr>
          <w:rFonts w:ascii="Times New Roman" w:hAnsi="Times New Roman"/>
          <w:i/>
          <w:sz w:val="20"/>
          <w:szCs w:val="20"/>
        </w:rPr>
        <w:t xml:space="preserve"> </w:t>
      </w:r>
      <w:r w:rsidR="00B717F9">
        <w:rPr>
          <w:rFonts w:ascii="Times New Roman" w:hAnsi="Times New Roman"/>
          <w:i/>
          <w:sz w:val="20"/>
          <w:szCs w:val="20"/>
        </w:rPr>
        <w:t>)</w:t>
      </w:r>
    </w:p>
    <w:p w14:paraId="0CE7C53F" w14:textId="6537A3E9" w:rsidR="00F9231C" w:rsidRDefault="00A50754" w:rsidP="007B5EEB">
      <w:pPr>
        <w:spacing w:after="0" w:line="240" w:lineRule="auto"/>
        <w:jc w:val="center"/>
        <w:rPr>
          <w:rFonts w:ascii="Times New Roman" w:hAnsi="Times New Roman"/>
          <w:i/>
          <w:sz w:val="20"/>
          <w:szCs w:val="20"/>
        </w:rPr>
      </w:pPr>
      <w:r>
        <w:rPr>
          <w:rFonts w:ascii="Times New Roman" w:hAnsi="Times New Roman"/>
          <w:i/>
          <w:sz w:val="20"/>
          <w:szCs w:val="20"/>
        </w:rPr>
        <w:t>G.H.R.C.E</w:t>
      </w:r>
      <w:r w:rsidR="00BA6895" w:rsidRPr="00BA6895">
        <w:rPr>
          <w:rFonts w:ascii="Times New Roman" w:hAnsi="Times New Roman"/>
          <w:i/>
          <w:sz w:val="20"/>
          <w:szCs w:val="20"/>
        </w:rPr>
        <w:t xml:space="preserve">, </w:t>
      </w:r>
      <w:r>
        <w:rPr>
          <w:rFonts w:ascii="Times New Roman" w:hAnsi="Times New Roman"/>
          <w:i/>
          <w:sz w:val="20"/>
          <w:szCs w:val="20"/>
        </w:rPr>
        <w:t>Nagpur</w:t>
      </w:r>
      <w:r w:rsidR="00BA6895" w:rsidRPr="00BA6895">
        <w:rPr>
          <w:rFonts w:ascii="Times New Roman" w:hAnsi="Times New Roman"/>
          <w:i/>
          <w:sz w:val="20"/>
          <w:szCs w:val="20"/>
        </w:rPr>
        <w:t xml:space="preserve">, </w:t>
      </w:r>
      <w:r>
        <w:rPr>
          <w:rFonts w:ascii="Times New Roman" w:hAnsi="Times New Roman"/>
          <w:i/>
          <w:sz w:val="20"/>
          <w:szCs w:val="20"/>
        </w:rPr>
        <w:t>India</w:t>
      </w:r>
      <w:r w:rsidR="00BA6895" w:rsidRPr="00BA6895">
        <w:rPr>
          <w:rFonts w:ascii="Times New Roman" w:hAnsi="Times New Roman"/>
          <w:i/>
          <w:sz w:val="20"/>
          <w:szCs w:val="20"/>
        </w:rPr>
        <w:t xml:space="preserve">, </w:t>
      </w:r>
      <w:r w:rsidR="00226678">
        <w:rPr>
          <w:rFonts w:ascii="Times New Roman" w:hAnsi="Times New Roman"/>
          <w:i/>
          <w:sz w:val="20"/>
          <w:szCs w:val="20"/>
        </w:rPr>
        <w:t>440036</w:t>
      </w:r>
    </w:p>
    <w:p w14:paraId="3286C938" w14:textId="2242BF5E" w:rsidR="00F9231C" w:rsidRPr="00DC3041" w:rsidRDefault="00F9231C" w:rsidP="007B5EEB">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sidR="00DC3041">
        <w:rPr>
          <w:rFonts w:ascii="Times New Roman" w:hAnsi="Times New Roman"/>
          <w:i/>
          <w:sz w:val="20"/>
          <w:szCs w:val="20"/>
        </w:rPr>
        <w:t>Professor &amp; Head(CAS)</w:t>
      </w:r>
    </w:p>
    <w:p w14:paraId="77215F94" w14:textId="207C159F" w:rsidR="00E22B11" w:rsidRDefault="00DC3041" w:rsidP="007B5EEB">
      <w:pPr>
        <w:spacing w:after="0" w:line="240" w:lineRule="auto"/>
        <w:jc w:val="center"/>
        <w:rPr>
          <w:rFonts w:ascii="Times New Roman" w:hAnsi="Times New Roman"/>
          <w:i/>
          <w:sz w:val="20"/>
          <w:szCs w:val="20"/>
          <w:vertAlign w:val="superscript"/>
        </w:rPr>
      </w:pPr>
      <w:r>
        <w:rPr>
          <w:rFonts w:ascii="Times New Roman" w:hAnsi="Times New Roman"/>
          <w:i/>
          <w:sz w:val="20"/>
          <w:szCs w:val="20"/>
        </w:rPr>
        <w:t xml:space="preserve">Agricultural  Engineering </w:t>
      </w:r>
      <w:proofErr w:type="spellStart"/>
      <w:r>
        <w:rPr>
          <w:rFonts w:ascii="Times New Roman" w:hAnsi="Times New Roman"/>
          <w:i/>
          <w:sz w:val="20"/>
          <w:szCs w:val="20"/>
        </w:rPr>
        <w:t>Section,Nagpur</w:t>
      </w:r>
      <w:proofErr w:type="spellEnd"/>
      <w:r w:rsidR="00F9231C" w:rsidRPr="00BA6895">
        <w:rPr>
          <w:rFonts w:ascii="Times New Roman" w:hAnsi="Times New Roman"/>
          <w:i/>
          <w:sz w:val="20"/>
          <w:szCs w:val="20"/>
        </w:rPr>
        <w:t xml:space="preserve">, </w:t>
      </w:r>
      <w:r w:rsidR="00A0728E">
        <w:rPr>
          <w:rFonts w:ascii="Times New Roman" w:hAnsi="Times New Roman"/>
          <w:i/>
          <w:sz w:val="20"/>
          <w:szCs w:val="20"/>
        </w:rPr>
        <w:t>India,440012</w:t>
      </w:r>
    </w:p>
    <w:p w14:paraId="6DEBDE60" w14:textId="09E87E2E" w:rsidR="00E22B11" w:rsidRPr="00DC3041" w:rsidRDefault="00E22B11" w:rsidP="007B5EEB">
      <w:pPr>
        <w:spacing w:after="0" w:line="240" w:lineRule="auto"/>
        <w:jc w:val="center"/>
        <w:rPr>
          <w:rFonts w:ascii="Times New Roman" w:hAnsi="Times New Roman"/>
          <w:i/>
          <w:sz w:val="20"/>
          <w:szCs w:val="20"/>
        </w:rPr>
      </w:pPr>
      <w:r w:rsidRPr="00C16A2A">
        <w:rPr>
          <w:rFonts w:ascii="Times New Roman" w:hAnsi="Times New Roman"/>
          <w:i/>
          <w:sz w:val="20"/>
          <w:szCs w:val="20"/>
          <w:vertAlign w:val="superscript"/>
        </w:rPr>
        <w:t>3</w:t>
      </w:r>
      <w:r w:rsidR="00C16A2A">
        <w:rPr>
          <w:rFonts w:ascii="Times New Roman" w:hAnsi="Times New Roman"/>
          <w:i/>
          <w:sz w:val="20"/>
          <w:szCs w:val="20"/>
        </w:rPr>
        <w:t>Asst.</w:t>
      </w:r>
      <w:r w:rsidRPr="00C16A2A">
        <w:rPr>
          <w:rFonts w:ascii="Times New Roman" w:hAnsi="Times New Roman"/>
          <w:i/>
          <w:sz w:val="20"/>
          <w:szCs w:val="20"/>
        </w:rPr>
        <w:t>Professor</w:t>
      </w:r>
      <w:r>
        <w:rPr>
          <w:rFonts w:ascii="Times New Roman" w:hAnsi="Times New Roman"/>
          <w:i/>
          <w:sz w:val="20"/>
          <w:szCs w:val="20"/>
        </w:rPr>
        <w:t>(Civil Engineering Dept.)</w:t>
      </w:r>
    </w:p>
    <w:p w14:paraId="3E56BD2B" w14:textId="77777777" w:rsidR="00E22B11" w:rsidRDefault="00E22B11" w:rsidP="007B5EEB">
      <w:pPr>
        <w:spacing w:after="0" w:line="240" w:lineRule="auto"/>
        <w:jc w:val="center"/>
        <w:rPr>
          <w:rFonts w:ascii="Times New Roman" w:hAnsi="Times New Roman"/>
          <w:i/>
          <w:sz w:val="20"/>
          <w:szCs w:val="20"/>
        </w:rPr>
      </w:pPr>
      <w:r>
        <w:rPr>
          <w:rFonts w:ascii="Times New Roman" w:hAnsi="Times New Roman"/>
          <w:i/>
          <w:sz w:val="20"/>
          <w:szCs w:val="20"/>
        </w:rPr>
        <w:t>G.H.R.C.E</w:t>
      </w:r>
      <w:r w:rsidRPr="00BA6895">
        <w:rPr>
          <w:rFonts w:ascii="Times New Roman" w:hAnsi="Times New Roman"/>
          <w:i/>
          <w:sz w:val="20"/>
          <w:szCs w:val="20"/>
        </w:rPr>
        <w:t xml:space="preserve">, </w:t>
      </w:r>
      <w:r>
        <w:rPr>
          <w:rFonts w:ascii="Times New Roman" w:hAnsi="Times New Roman"/>
          <w:i/>
          <w:sz w:val="20"/>
          <w:szCs w:val="20"/>
        </w:rPr>
        <w:t>Nagpur</w:t>
      </w:r>
      <w:r w:rsidRPr="00BA6895">
        <w:rPr>
          <w:rFonts w:ascii="Times New Roman" w:hAnsi="Times New Roman"/>
          <w:i/>
          <w:sz w:val="20"/>
          <w:szCs w:val="20"/>
        </w:rPr>
        <w:t xml:space="preserve">, </w:t>
      </w:r>
      <w:r>
        <w:rPr>
          <w:rFonts w:ascii="Times New Roman" w:hAnsi="Times New Roman"/>
          <w:i/>
          <w:sz w:val="20"/>
          <w:szCs w:val="20"/>
        </w:rPr>
        <w:t>India</w:t>
      </w:r>
      <w:r w:rsidRPr="00BA6895">
        <w:rPr>
          <w:rFonts w:ascii="Times New Roman" w:hAnsi="Times New Roman"/>
          <w:i/>
          <w:sz w:val="20"/>
          <w:szCs w:val="20"/>
        </w:rPr>
        <w:t xml:space="preserve">, </w:t>
      </w:r>
      <w:r>
        <w:rPr>
          <w:rFonts w:ascii="Times New Roman" w:hAnsi="Times New Roman"/>
          <w:i/>
          <w:sz w:val="20"/>
          <w:szCs w:val="20"/>
        </w:rPr>
        <w:t>440036</w:t>
      </w:r>
    </w:p>
    <w:p w14:paraId="6F4222D6" w14:textId="44CF70FD" w:rsidR="00DC3041" w:rsidRPr="00DC3041" w:rsidRDefault="00DC3041" w:rsidP="007B5EEB">
      <w:pPr>
        <w:spacing w:line="240" w:lineRule="auto"/>
        <w:jc w:val="center"/>
        <w:rPr>
          <w:rFonts w:ascii="Times New Roman" w:hAnsi="Times New Roman"/>
          <w:i/>
          <w:sz w:val="20"/>
          <w:szCs w:val="20"/>
          <w:vertAlign w:val="superscript"/>
        </w:rPr>
      </w:pPr>
    </w:p>
    <w:p w14:paraId="2F81863B" w14:textId="77777777" w:rsidR="00DC3041" w:rsidRDefault="00DC3041" w:rsidP="00F9231C">
      <w:pPr>
        <w:rPr>
          <w:rFonts w:ascii="Times New Roman" w:hAnsi="Times New Roman"/>
          <w:i/>
          <w:sz w:val="20"/>
          <w:szCs w:val="20"/>
        </w:rPr>
      </w:pPr>
    </w:p>
    <w:p w14:paraId="3DC538EB" w14:textId="4FC74FC7" w:rsidR="00DC3041" w:rsidRDefault="00DC3041" w:rsidP="00F9231C">
      <w:pPr>
        <w:rPr>
          <w:rFonts w:ascii="Times New Roman" w:hAnsi="Times New Roman"/>
          <w:i/>
          <w:sz w:val="20"/>
          <w:szCs w:val="20"/>
        </w:rPr>
        <w:sectPr w:rsidR="00DC3041"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p>
    <w:p w14:paraId="1B79523C" w14:textId="77777777" w:rsidR="00C16A2A" w:rsidRPr="00C16A2A" w:rsidRDefault="00C16A2A" w:rsidP="00C16A2A">
      <w:pPr>
        <w:autoSpaceDE w:val="0"/>
        <w:autoSpaceDN w:val="0"/>
        <w:adjustRightInd w:val="0"/>
        <w:spacing w:after="0"/>
        <w:jc w:val="both"/>
        <w:rPr>
          <w:rFonts w:ascii="Times New Roman" w:hAnsi="Times New Roman"/>
          <w:b/>
          <w:bCs/>
          <w:i/>
          <w:sz w:val="20"/>
          <w:szCs w:val="20"/>
          <w:vertAlign w:val="superscript"/>
        </w:rPr>
      </w:pPr>
      <w:r w:rsidRPr="006C15EA">
        <w:rPr>
          <w:rFonts w:ascii="Times New Roman" w:hAnsi="Times New Roman"/>
          <w:b/>
          <w:i/>
          <w:color w:val="000000" w:themeColor="text1"/>
          <w:sz w:val="20"/>
          <w:szCs w:val="20"/>
        </w:rPr>
        <w:t>ABSTRACT</w:t>
      </w:r>
      <w:r w:rsidRPr="006C15EA">
        <w:rPr>
          <w:rFonts w:ascii="Times New Roman" w:hAnsi="Times New Roman"/>
          <w:b/>
          <w:bCs/>
          <w:i/>
          <w:iCs/>
          <w:color w:val="000000" w:themeColor="text1"/>
          <w:sz w:val="20"/>
          <w:szCs w:val="20"/>
        </w:rPr>
        <w:t>:</w:t>
      </w:r>
      <w:r w:rsidRPr="00C16A2A">
        <w:rPr>
          <w:rFonts w:ascii="Times New Roman" w:hAnsi="Times New Roman"/>
          <w:bCs/>
          <w:i/>
          <w:iCs/>
          <w:color w:val="000000" w:themeColor="text1"/>
          <w:sz w:val="20"/>
          <w:szCs w:val="20"/>
        </w:rPr>
        <w:t xml:space="preserve"> </w:t>
      </w:r>
      <w:r w:rsidRPr="00C16A2A">
        <w:rPr>
          <w:rFonts w:ascii="Times New Roman" w:hAnsi="Times New Roman"/>
          <w:i/>
          <w:color w:val="000000" w:themeColor="text1"/>
          <w:sz w:val="20"/>
          <w:szCs w:val="20"/>
        </w:rPr>
        <w:t xml:space="preserve">This study was conducted to investigate the COD removal from domestic sewage water using </w:t>
      </w:r>
      <w:proofErr w:type="spellStart"/>
      <w:r w:rsidRPr="00C16A2A">
        <w:rPr>
          <w:rFonts w:ascii="Times New Roman" w:hAnsi="Times New Roman"/>
          <w:i/>
          <w:color w:val="000000" w:themeColor="text1"/>
          <w:sz w:val="20"/>
          <w:szCs w:val="20"/>
        </w:rPr>
        <w:t>phytorid</w:t>
      </w:r>
      <w:proofErr w:type="spellEnd"/>
      <w:r w:rsidRPr="00C16A2A">
        <w:rPr>
          <w:rFonts w:ascii="Times New Roman" w:hAnsi="Times New Roman"/>
          <w:i/>
          <w:color w:val="000000" w:themeColor="text1"/>
          <w:sz w:val="20"/>
          <w:szCs w:val="20"/>
        </w:rPr>
        <w:t xml:space="preserve"> sewage treatment plant at agriculture College </w:t>
      </w:r>
      <w:proofErr w:type="spellStart"/>
      <w:r w:rsidRPr="00C16A2A">
        <w:rPr>
          <w:rFonts w:ascii="Times New Roman" w:hAnsi="Times New Roman"/>
          <w:i/>
          <w:color w:val="000000" w:themeColor="text1"/>
          <w:sz w:val="20"/>
          <w:szCs w:val="20"/>
        </w:rPr>
        <w:t>Maharajbag</w:t>
      </w:r>
      <w:proofErr w:type="spellEnd"/>
      <w:r w:rsidRPr="00C16A2A">
        <w:rPr>
          <w:rFonts w:ascii="Times New Roman" w:hAnsi="Times New Roman"/>
          <w:i/>
          <w:color w:val="000000" w:themeColor="text1"/>
          <w:sz w:val="20"/>
          <w:szCs w:val="20"/>
        </w:rPr>
        <w:t xml:space="preserve">, Nagpur during the year 2018-2019. The study was designed with an aim to study the effectiveness of the </w:t>
      </w:r>
      <w:proofErr w:type="spellStart"/>
      <w:r w:rsidRPr="00C16A2A">
        <w:rPr>
          <w:rFonts w:ascii="Times New Roman" w:hAnsi="Times New Roman"/>
          <w:i/>
          <w:color w:val="000000" w:themeColor="text1"/>
          <w:sz w:val="20"/>
          <w:szCs w:val="20"/>
        </w:rPr>
        <w:t>phytorid</w:t>
      </w:r>
      <w:proofErr w:type="spellEnd"/>
      <w:r w:rsidRPr="00C16A2A">
        <w:rPr>
          <w:rFonts w:ascii="Times New Roman" w:hAnsi="Times New Roman"/>
          <w:i/>
          <w:color w:val="000000" w:themeColor="text1"/>
          <w:sz w:val="20"/>
          <w:szCs w:val="20"/>
        </w:rPr>
        <w:t xml:space="preserve"> sewage treatment plant in reducing concentrations of COD   from the domestic municipal wastewater and to determine the optimum condition with the help of the response surface methodology. </w:t>
      </w:r>
      <w:r w:rsidRPr="00C16A2A">
        <w:rPr>
          <w:rFonts w:ascii="Times New Roman" w:hAnsi="Times New Roman"/>
          <w:i/>
          <w:color w:val="000000"/>
          <w:sz w:val="20"/>
          <w:szCs w:val="20"/>
          <w:shd w:val="clear" w:color="auto" w:fill="FFFFFF"/>
        </w:rPr>
        <w:t>For this purpose, w</w:t>
      </w:r>
      <w:r w:rsidRPr="00C16A2A">
        <w:rPr>
          <w:rFonts w:ascii="Times New Roman" w:hAnsi="Times New Roman"/>
          <w:i/>
          <w:color w:val="000000" w:themeColor="text1"/>
          <w:sz w:val="20"/>
          <w:szCs w:val="20"/>
        </w:rPr>
        <w:t xml:space="preserve">e employed the Box - Behnken experimental design for </w:t>
      </w:r>
      <w:r w:rsidRPr="00C16A2A">
        <w:rPr>
          <w:rFonts w:ascii="Times New Roman" w:hAnsi="Times New Roman"/>
          <w:bCs/>
          <w:i/>
          <w:color w:val="000000" w:themeColor="text1"/>
          <w:sz w:val="20"/>
          <w:szCs w:val="20"/>
        </w:rPr>
        <w:t xml:space="preserve">Response Surface Methodology </w:t>
      </w:r>
      <w:r w:rsidRPr="00C16A2A">
        <w:rPr>
          <w:rFonts w:ascii="Times New Roman" w:hAnsi="Times New Roman"/>
          <w:i/>
          <w:color w:val="000000" w:themeColor="text1"/>
          <w:sz w:val="20"/>
          <w:szCs w:val="20"/>
        </w:rPr>
        <w:t>to find out relationship between the response functions i.e. removal of the COD  from sewage water and variables. The effect of three independent variables such as hydraulic loading i.e. flow (50 - 150 m</w:t>
      </w:r>
      <w:r w:rsidRPr="00C16A2A">
        <w:rPr>
          <w:rFonts w:ascii="Times New Roman" w:hAnsi="Times New Roman"/>
          <w:i/>
          <w:color w:val="000000" w:themeColor="text1"/>
          <w:sz w:val="20"/>
          <w:szCs w:val="20"/>
          <w:vertAlign w:val="superscript"/>
        </w:rPr>
        <w:t>3</w:t>
      </w:r>
      <w:r w:rsidRPr="00C16A2A">
        <w:rPr>
          <w:rFonts w:ascii="Times New Roman" w:hAnsi="Times New Roman"/>
          <w:i/>
          <w:color w:val="000000" w:themeColor="text1"/>
          <w:sz w:val="20"/>
          <w:szCs w:val="20"/>
        </w:rPr>
        <w:t xml:space="preserve"> d</w:t>
      </w:r>
      <w:r w:rsidRPr="00C16A2A">
        <w:rPr>
          <w:rFonts w:ascii="Times New Roman" w:hAnsi="Times New Roman"/>
          <w:i/>
          <w:color w:val="000000" w:themeColor="text1"/>
          <w:sz w:val="20"/>
          <w:szCs w:val="20"/>
          <w:vertAlign w:val="superscript"/>
        </w:rPr>
        <w:t>-1</w:t>
      </w:r>
      <w:r w:rsidRPr="00C16A2A">
        <w:rPr>
          <w:rFonts w:ascii="Times New Roman" w:hAnsi="Times New Roman"/>
          <w:i/>
          <w:color w:val="000000" w:themeColor="text1"/>
          <w:sz w:val="20"/>
          <w:szCs w:val="20"/>
        </w:rPr>
        <w:t xml:space="preserve">), dilution (10 - 80 %) and spatial length (16 – 100 %) for COD removal from the sewage was investigated in bench mode of the experiment. </w:t>
      </w:r>
      <w:r w:rsidRPr="00C16A2A">
        <w:rPr>
          <w:rFonts w:ascii="Times New Roman" w:hAnsi="Times New Roman"/>
          <w:i/>
          <w:color w:val="000000"/>
          <w:sz w:val="20"/>
          <w:szCs w:val="20"/>
          <w:shd w:val="clear" w:color="auto" w:fill="FFFFFF"/>
        </w:rPr>
        <w:t xml:space="preserve">Optimal conditions for COD removal were established at </w:t>
      </w:r>
      <w:r w:rsidRPr="00C16A2A">
        <w:rPr>
          <w:rFonts w:ascii="Times New Roman" w:hAnsi="Times New Roman"/>
          <w:i/>
          <w:sz w:val="20"/>
          <w:szCs w:val="20"/>
        </w:rPr>
        <w:t>flow 134.84 m</w:t>
      </w:r>
      <w:r w:rsidRPr="00C16A2A">
        <w:rPr>
          <w:rFonts w:ascii="Times New Roman" w:hAnsi="Times New Roman"/>
          <w:i/>
          <w:sz w:val="20"/>
          <w:szCs w:val="20"/>
          <w:vertAlign w:val="superscript"/>
        </w:rPr>
        <w:t>3</w:t>
      </w:r>
      <w:r w:rsidRPr="00C16A2A">
        <w:rPr>
          <w:rFonts w:ascii="Times New Roman" w:hAnsi="Times New Roman"/>
          <w:i/>
          <w:sz w:val="20"/>
          <w:szCs w:val="20"/>
        </w:rPr>
        <w:t>/d, dilution: 10%  and spatial length 16 %. Under the experimental conditions, The experimental COD removal was 180mg/L</w:t>
      </w:r>
      <w:r w:rsidRPr="00C16A2A">
        <w:rPr>
          <w:rFonts w:ascii="Times New Roman" w:hAnsi="Times New Roman"/>
          <w:i/>
          <w:sz w:val="20"/>
          <w:szCs w:val="20"/>
          <w:vertAlign w:val="superscript"/>
        </w:rPr>
        <w:t>-1</w:t>
      </w:r>
      <w:r w:rsidRPr="00C16A2A">
        <w:rPr>
          <w:rFonts w:ascii="Times New Roman" w:hAnsi="Times New Roman"/>
          <w:i/>
          <w:sz w:val="20"/>
          <w:szCs w:val="20"/>
        </w:rPr>
        <w:t xml:space="preserve">. The equation of proposed model using RSM has </w:t>
      </w:r>
      <w:proofErr w:type="spellStart"/>
      <w:r w:rsidRPr="00C16A2A">
        <w:rPr>
          <w:rFonts w:ascii="Times New Roman" w:hAnsi="Times New Roman"/>
          <w:i/>
          <w:sz w:val="20"/>
          <w:szCs w:val="20"/>
        </w:rPr>
        <w:t>show</w:t>
      </w:r>
      <w:proofErr w:type="spellEnd"/>
      <w:r w:rsidRPr="00C16A2A">
        <w:rPr>
          <w:rFonts w:ascii="Times New Roman" w:hAnsi="Times New Roman"/>
          <w:i/>
          <w:sz w:val="20"/>
          <w:szCs w:val="20"/>
        </w:rPr>
        <w:t xml:space="preserve"> good agreement with the data of experiment. A correlation coefficient is 98.63%. These results revealed that optimized condition could be used for the efficient removal of the COD from the domestic sewage.</w:t>
      </w:r>
    </w:p>
    <w:p w14:paraId="18548099" w14:textId="77777777" w:rsidR="00C16A2A" w:rsidRPr="00AF104D" w:rsidRDefault="00C16A2A" w:rsidP="00C16A2A">
      <w:pPr>
        <w:spacing w:after="0"/>
        <w:jc w:val="both"/>
        <w:rPr>
          <w:rFonts w:ascii="Times New Roman" w:hAnsi="Times New Roman"/>
          <w:sz w:val="20"/>
          <w:szCs w:val="20"/>
        </w:rPr>
      </w:pPr>
      <w:r w:rsidRPr="00C16A2A">
        <w:rPr>
          <w:rFonts w:ascii="Times New Roman" w:hAnsi="Times New Roman"/>
          <w:b/>
          <w:bCs/>
          <w:i/>
          <w:sz w:val="20"/>
          <w:szCs w:val="20"/>
        </w:rPr>
        <w:t>Keywords</w:t>
      </w:r>
      <w:r w:rsidRPr="00C16A2A">
        <w:rPr>
          <w:rFonts w:ascii="Times New Roman" w:hAnsi="Times New Roman"/>
          <w:i/>
          <w:sz w:val="20"/>
          <w:szCs w:val="20"/>
        </w:rPr>
        <w:t>: Box-Behnken design, optimization, Pollutant, response surface modelling, sewage water</w:t>
      </w:r>
      <w:r w:rsidRPr="00AF104D">
        <w:rPr>
          <w:rFonts w:ascii="Times New Roman" w:hAnsi="Times New Roman"/>
          <w:sz w:val="20"/>
          <w:szCs w:val="20"/>
        </w:rPr>
        <w:t>.</w:t>
      </w:r>
    </w:p>
    <w:p w14:paraId="64F08765" w14:textId="778C60C4" w:rsidR="00E14DFF" w:rsidRDefault="00E14DFF" w:rsidP="00C04BFE">
      <w:pPr>
        <w:spacing w:before="240"/>
        <w:jc w:val="both"/>
        <w:rPr>
          <w:rFonts w:ascii="Times New Roman" w:hAnsi="Times New Roman"/>
          <w:b/>
          <w:sz w:val="20"/>
          <w:szCs w:val="20"/>
        </w:rPr>
      </w:pPr>
      <w:r w:rsidRPr="00E14DFF">
        <w:rPr>
          <w:rFonts w:ascii="Times New Roman" w:hAnsi="Times New Roman"/>
          <w:b/>
          <w:sz w:val="20"/>
          <w:szCs w:val="20"/>
        </w:rPr>
        <w:t>INTRODUCTION</w:t>
      </w:r>
    </w:p>
    <w:p w14:paraId="5BF8E2B3" w14:textId="43D2D47B" w:rsidR="00154A52" w:rsidRPr="00D31569" w:rsidRDefault="00154A52" w:rsidP="00D31569">
      <w:pPr>
        <w:autoSpaceDE w:val="0"/>
        <w:autoSpaceDN w:val="0"/>
        <w:adjustRightInd w:val="0"/>
        <w:spacing w:before="240"/>
        <w:jc w:val="both"/>
        <w:rPr>
          <w:rFonts w:ascii="Times New Roman" w:hAnsi="Times New Roman"/>
          <w:bCs/>
          <w:color w:val="000000" w:themeColor="text1"/>
          <w:sz w:val="20"/>
          <w:szCs w:val="20"/>
          <w:shd w:val="clear" w:color="auto" w:fill="FFFFFF"/>
        </w:rPr>
      </w:pPr>
      <w:bookmarkStart w:id="0" w:name="_Hlk7118258"/>
      <w:r w:rsidRPr="00AF104D">
        <w:rPr>
          <w:rFonts w:ascii="Times New Roman" w:hAnsi="Times New Roman"/>
          <w:color w:val="000000" w:themeColor="text1"/>
          <w:sz w:val="20"/>
          <w:szCs w:val="20"/>
        </w:rPr>
        <w:t xml:space="preserve">The contamination and pollution of water is of great concern in the developing countries like India where there is limited source of water. </w:t>
      </w:r>
      <w:r w:rsidRPr="00AF104D">
        <w:rPr>
          <w:rFonts w:ascii="Times New Roman" w:hAnsi="Times New Roman"/>
          <w:color w:val="000000" w:themeColor="text1"/>
          <w:sz w:val="20"/>
          <w:szCs w:val="20"/>
          <w:lang w:val="en-IN"/>
        </w:rPr>
        <w:t xml:space="preserve">Appropriate use of wastewater of </w:t>
      </w:r>
      <w:r w:rsidRPr="00D31569">
        <w:rPr>
          <w:rFonts w:ascii="Times New Roman" w:hAnsi="Times New Roman"/>
          <w:color w:val="000000" w:themeColor="text1"/>
          <w:sz w:val="20"/>
          <w:szCs w:val="20"/>
          <w:lang w:val="en-IN"/>
        </w:rPr>
        <w:t xml:space="preserve">domestic origin can help in meeting a part of amount required for intensive cropping. </w:t>
      </w:r>
      <w:r w:rsidRPr="00A26163">
        <w:rPr>
          <w:rFonts w:ascii="Times New Roman" w:hAnsi="Times New Roman"/>
          <w:sz w:val="20"/>
          <w:szCs w:val="20"/>
          <w:lang w:val="en-IN"/>
        </w:rPr>
        <w:t xml:space="preserve">(Herpin </w:t>
      </w:r>
      <w:r w:rsidRPr="00A26163">
        <w:rPr>
          <w:rFonts w:ascii="Times New Roman" w:hAnsi="Times New Roman"/>
          <w:i/>
          <w:sz w:val="20"/>
          <w:szCs w:val="20"/>
          <w:lang w:val="en-IN"/>
        </w:rPr>
        <w:t>et al.</w:t>
      </w:r>
      <w:r w:rsidRPr="00A26163">
        <w:rPr>
          <w:rFonts w:ascii="Times New Roman" w:hAnsi="Times New Roman"/>
          <w:sz w:val="20"/>
          <w:szCs w:val="20"/>
          <w:lang w:val="en-IN"/>
        </w:rPr>
        <w:t>, 2007).</w:t>
      </w:r>
      <w:r w:rsidR="00A417B1">
        <w:rPr>
          <w:rFonts w:ascii="Times New Roman" w:hAnsi="Times New Roman"/>
          <w:color w:val="000000" w:themeColor="text1"/>
          <w:sz w:val="20"/>
          <w:szCs w:val="20"/>
          <w:lang w:val="en-IN"/>
        </w:rPr>
        <w:t xml:space="preserve"> </w:t>
      </w:r>
      <w:r w:rsidRPr="00D31569">
        <w:rPr>
          <w:rFonts w:ascii="Times New Roman" w:hAnsi="Times New Roman"/>
          <w:color w:val="000000" w:themeColor="text1"/>
          <w:sz w:val="20"/>
          <w:szCs w:val="20"/>
        </w:rPr>
        <w:t xml:space="preserve">Recycled or treated wastewater is one such alternative, wherein many processes are designed in order to reduce pollutant load that nature can handle and can be used </w:t>
      </w:r>
      <w:r w:rsidRPr="00D31569">
        <w:rPr>
          <w:rFonts w:ascii="Times New Roman" w:hAnsi="Times New Roman"/>
          <w:color w:val="000000" w:themeColor="text1"/>
          <w:sz w:val="20"/>
          <w:szCs w:val="20"/>
          <w:lang w:val="en-IN"/>
        </w:rPr>
        <w:t xml:space="preserve">for agriculture. </w:t>
      </w:r>
      <w:r w:rsidRPr="00D31569">
        <w:rPr>
          <w:rFonts w:ascii="Times New Roman" w:hAnsi="Times New Roman"/>
          <w:color w:val="000000" w:themeColor="text1"/>
          <w:sz w:val="20"/>
          <w:szCs w:val="20"/>
        </w:rPr>
        <w:t>Also, it can reduce the burden on the fresh water It is necessary to treat the untouched source of sewage water through decentralized waste wate</w:t>
      </w:r>
      <w:r w:rsidR="00A417B1">
        <w:rPr>
          <w:rFonts w:ascii="Times New Roman" w:hAnsi="Times New Roman"/>
          <w:color w:val="000000" w:themeColor="text1"/>
          <w:sz w:val="20"/>
          <w:szCs w:val="20"/>
        </w:rPr>
        <w:t>r management (</w:t>
      </w:r>
      <w:proofErr w:type="spellStart"/>
      <w:r w:rsidR="00A417B1">
        <w:rPr>
          <w:rFonts w:ascii="Times New Roman" w:hAnsi="Times New Roman"/>
          <w:color w:val="000000" w:themeColor="text1"/>
          <w:sz w:val="20"/>
          <w:szCs w:val="20"/>
        </w:rPr>
        <w:t>Kretschmer</w:t>
      </w:r>
      <w:proofErr w:type="spellEnd"/>
      <w:r w:rsidR="00A417B1">
        <w:rPr>
          <w:rFonts w:ascii="Times New Roman" w:hAnsi="Times New Roman"/>
          <w:color w:val="000000" w:themeColor="text1"/>
          <w:sz w:val="20"/>
          <w:szCs w:val="20"/>
        </w:rPr>
        <w:t xml:space="preserve"> et al.,</w:t>
      </w:r>
      <w:r w:rsidRPr="00D31569">
        <w:rPr>
          <w:rFonts w:ascii="Times New Roman" w:hAnsi="Times New Roman"/>
          <w:color w:val="000000" w:themeColor="text1"/>
          <w:sz w:val="20"/>
          <w:szCs w:val="20"/>
        </w:rPr>
        <w:t xml:space="preserve"> 2003;</w:t>
      </w:r>
      <w:r w:rsidR="00A417B1">
        <w:rPr>
          <w:rFonts w:ascii="Times New Roman" w:hAnsi="Times New Roman"/>
          <w:color w:val="000000" w:themeColor="text1"/>
          <w:sz w:val="20"/>
          <w:szCs w:val="20"/>
        </w:rPr>
        <w:t xml:space="preserve"> </w:t>
      </w:r>
      <w:proofErr w:type="spellStart"/>
      <w:r w:rsidRPr="00D31569">
        <w:rPr>
          <w:rFonts w:ascii="Times New Roman" w:hAnsi="Times New Roman"/>
          <w:color w:val="000000" w:themeColor="text1"/>
          <w:sz w:val="20"/>
          <w:szCs w:val="20"/>
        </w:rPr>
        <w:t>Toze</w:t>
      </w:r>
      <w:proofErr w:type="spellEnd"/>
      <w:r w:rsidR="00A417B1">
        <w:rPr>
          <w:rFonts w:ascii="Times New Roman" w:hAnsi="Times New Roman"/>
          <w:color w:val="000000" w:themeColor="text1"/>
          <w:sz w:val="20"/>
          <w:szCs w:val="20"/>
        </w:rPr>
        <w:t>.</w:t>
      </w:r>
      <w:r w:rsidRPr="00D31569">
        <w:rPr>
          <w:rFonts w:ascii="Times New Roman" w:hAnsi="Times New Roman"/>
          <w:color w:val="000000" w:themeColor="text1"/>
          <w:sz w:val="20"/>
          <w:szCs w:val="20"/>
        </w:rPr>
        <w:t>, 2006).</w:t>
      </w:r>
    </w:p>
    <w:p w14:paraId="761DCE6E" w14:textId="1394D784" w:rsidR="00154A52" w:rsidRPr="00AF104D" w:rsidRDefault="00154A52" w:rsidP="00D31569">
      <w:pPr>
        <w:autoSpaceDE w:val="0"/>
        <w:autoSpaceDN w:val="0"/>
        <w:adjustRightInd w:val="0"/>
        <w:spacing w:before="240"/>
        <w:jc w:val="both"/>
        <w:rPr>
          <w:rFonts w:ascii="Times New Roman" w:hAnsi="Times New Roman"/>
          <w:color w:val="000000" w:themeColor="text1"/>
          <w:sz w:val="20"/>
          <w:szCs w:val="20"/>
        </w:rPr>
      </w:pPr>
      <w:r w:rsidRPr="00D31569">
        <w:rPr>
          <w:rFonts w:ascii="Times New Roman" w:hAnsi="Times New Roman"/>
          <w:color w:val="000000" w:themeColor="text1"/>
          <w:sz w:val="20"/>
          <w:szCs w:val="20"/>
        </w:rPr>
        <w:t>Constructed wetlands (CWs) is innovative and promising</w:t>
      </w:r>
      <w:r w:rsidRPr="00D31569">
        <w:rPr>
          <w:rFonts w:ascii="Times New Roman" w:hAnsi="Times New Roman"/>
          <w:color w:val="000000" w:themeColor="text1"/>
          <w:sz w:val="20"/>
          <w:szCs w:val="20"/>
          <w:shd w:val="clear" w:color="auto" w:fill="FFFFFF"/>
        </w:rPr>
        <w:t xml:space="preserve"> natural technique for municipal and industrial wastewater treatment. It is low cost and technically simple to operate and negligible maintenance cost </w:t>
      </w:r>
      <w:r w:rsidRPr="00D31569">
        <w:rPr>
          <w:rFonts w:ascii="Times New Roman" w:hAnsi="Times New Roman"/>
          <w:color w:val="000000" w:themeColor="text1"/>
          <w:sz w:val="20"/>
          <w:szCs w:val="20"/>
        </w:rPr>
        <w:t>placing it as one of the preferred treatment technology in developing countries</w:t>
      </w:r>
      <w:r w:rsidRPr="00D31569">
        <w:rPr>
          <w:rFonts w:ascii="Times New Roman" w:hAnsi="Times New Roman"/>
          <w:color w:val="000000" w:themeColor="text1"/>
          <w:sz w:val="20"/>
          <w:szCs w:val="20"/>
          <w:shd w:val="clear" w:color="auto" w:fill="FFFFFF"/>
        </w:rPr>
        <w:t xml:space="preserve">. </w:t>
      </w:r>
      <w:r w:rsidRPr="00D31569">
        <w:rPr>
          <w:rFonts w:ascii="Times New Roman" w:hAnsi="Times New Roman"/>
          <w:color w:val="000000" w:themeColor="text1"/>
          <w:sz w:val="20"/>
          <w:szCs w:val="20"/>
        </w:rPr>
        <w:t xml:space="preserve">(Babatunde, Zhao </w:t>
      </w:r>
      <w:r w:rsidRPr="009D3736">
        <w:rPr>
          <w:rFonts w:ascii="Times New Roman" w:hAnsi="Times New Roman"/>
          <w:i/>
          <w:color w:val="000000" w:themeColor="text1"/>
          <w:sz w:val="20"/>
          <w:szCs w:val="20"/>
        </w:rPr>
        <w:t>et al.,</w:t>
      </w:r>
      <w:r w:rsidRPr="00D31569">
        <w:rPr>
          <w:rFonts w:ascii="Times New Roman" w:hAnsi="Times New Roman"/>
          <w:color w:val="000000" w:themeColor="text1"/>
          <w:sz w:val="20"/>
          <w:szCs w:val="20"/>
        </w:rPr>
        <w:t xml:space="preserve"> 2010). </w:t>
      </w:r>
      <w:proofErr w:type="spellStart"/>
      <w:r w:rsidRPr="00D31569">
        <w:rPr>
          <w:rFonts w:ascii="Times New Roman" w:hAnsi="Times New Roman"/>
          <w:color w:val="000000" w:themeColor="text1"/>
          <w:sz w:val="20"/>
          <w:szCs w:val="20"/>
          <w:shd w:val="clear" w:color="auto" w:fill="FFFFFF"/>
        </w:rPr>
        <w:t>Phytorid</w:t>
      </w:r>
      <w:proofErr w:type="spellEnd"/>
      <w:r w:rsidRPr="00D31569">
        <w:rPr>
          <w:rFonts w:ascii="Times New Roman" w:hAnsi="Times New Roman"/>
          <w:color w:val="000000" w:themeColor="text1"/>
          <w:sz w:val="20"/>
          <w:szCs w:val="20"/>
          <w:shd w:val="clear" w:color="auto" w:fill="FFFFFF"/>
        </w:rPr>
        <w:t xml:space="preserve"> technology </w:t>
      </w:r>
      <w:r w:rsidRPr="00D31569">
        <w:rPr>
          <w:rFonts w:ascii="Times New Roman" w:hAnsi="Times New Roman"/>
          <w:color w:val="000000" w:themeColor="text1"/>
          <w:sz w:val="20"/>
          <w:szCs w:val="20"/>
        </w:rPr>
        <w:t xml:space="preserve">is one such </w:t>
      </w:r>
      <w:r w:rsidRPr="00D31569">
        <w:rPr>
          <w:rFonts w:ascii="Times New Roman" w:hAnsi="Times New Roman"/>
          <w:color w:val="000000" w:themeColor="text1"/>
          <w:sz w:val="20"/>
          <w:szCs w:val="20"/>
          <w:shd w:val="clear" w:color="auto" w:fill="FFFFFF"/>
        </w:rPr>
        <w:t xml:space="preserve">engineered </w:t>
      </w:r>
      <w:r w:rsidRPr="00D31569">
        <w:rPr>
          <w:rFonts w:ascii="Times New Roman" w:hAnsi="Times New Roman"/>
          <w:color w:val="000000" w:themeColor="text1"/>
          <w:sz w:val="20"/>
          <w:szCs w:val="20"/>
        </w:rPr>
        <w:t xml:space="preserve">solution </w:t>
      </w:r>
      <w:r w:rsidRPr="00D31569">
        <w:rPr>
          <w:rFonts w:ascii="Times New Roman" w:hAnsi="Times New Roman"/>
          <w:color w:val="000000" w:themeColor="text1"/>
          <w:sz w:val="20"/>
          <w:szCs w:val="20"/>
          <w:shd w:val="clear" w:color="auto" w:fill="FFFFFF"/>
        </w:rPr>
        <w:t xml:space="preserve">that uses </w:t>
      </w:r>
      <w:r w:rsidRPr="00D31569">
        <w:rPr>
          <w:rFonts w:ascii="Times New Roman" w:hAnsi="Times New Roman"/>
          <w:color w:val="000000" w:themeColor="text1"/>
          <w:sz w:val="20"/>
          <w:szCs w:val="20"/>
        </w:rPr>
        <w:t>plant species with their root system along with natural attenuation process and can be easily implemented in cities as well as in rural areas for treatment of waste water</w:t>
      </w:r>
      <w:r w:rsidRPr="00D31569">
        <w:rPr>
          <w:rFonts w:ascii="Times New Roman" w:hAnsi="Times New Roman"/>
          <w:color w:val="000000" w:themeColor="text1"/>
          <w:sz w:val="20"/>
          <w:szCs w:val="20"/>
          <w:shd w:val="clear" w:color="auto" w:fill="FFFFFF"/>
        </w:rPr>
        <w:t>. I</w:t>
      </w:r>
      <w:r w:rsidRPr="00D31569">
        <w:rPr>
          <w:rFonts w:ascii="Times New Roman" w:hAnsi="Times New Roman"/>
          <w:color w:val="000000" w:themeColor="text1"/>
          <w:sz w:val="20"/>
          <w:szCs w:val="20"/>
        </w:rPr>
        <w:t>t combines chemical and physical process, works on gravity, no electric power requirement, scalable technology, easy to</w:t>
      </w:r>
      <w:r w:rsidR="00196E45">
        <w:rPr>
          <w:rFonts w:ascii="Times New Roman" w:hAnsi="Times New Roman"/>
          <w:color w:val="000000" w:themeColor="text1"/>
          <w:sz w:val="20"/>
          <w:szCs w:val="20"/>
        </w:rPr>
        <w:t xml:space="preserve"> maintenance and cost effective</w:t>
      </w:r>
      <w:r w:rsidRPr="00D31569">
        <w:rPr>
          <w:rFonts w:ascii="Times New Roman" w:hAnsi="Times New Roman"/>
          <w:color w:val="000000" w:themeColor="text1"/>
          <w:sz w:val="20"/>
          <w:szCs w:val="20"/>
        </w:rPr>
        <w:t xml:space="preserve"> </w:t>
      </w:r>
      <w:r w:rsidRPr="00196E45">
        <w:rPr>
          <w:rFonts w:ascii="Times New Roman" w:hAnsi="Times New Roman"/>
          <w:color w:val="000000" w:themeColor="text1"/>
          <w:sz w:val="20"/>
          <w:szCs w:val="20"/>
        </w:rPr>
        <w:t>(Singh et al., 2007).</w:t>
      </w:r>
      <w:r w:rsidR="00196E45">
        <w:rPr>
          <w:rFonts w:ascii="Times New Roman" w:hAnsi="Times New Roman"/>
          <w:color w:val="FF0000"/>
          <w:sz w:val="20"/>
          <w:szCs w:val="20"/>
        </w:rPr>
        <w:t xml:space="preserve"> </w:t>
      </w:r>
      <w:r w:rsidRPr="00D31569">
        <w:rPr>
          <w:rFonts w:ascii="Times New Roman" w:hAnsi="Times New Roman"/>
          <w:color w:val="000000" w:themeColor="text1"/>
          <w:sz w:val="20"/>
          <w:szCs w:val="20"/>
        </w:rPr>
        <w:t>Over the years, different physio-chemical tests have</w:t>
      </w:r>
      <w:r w:rsidRPr="00AF104D">
        <w:rPr>
          <w:rFonts w:ascii="Times New Roman" w:hAnsi="Times New Roman"/>
          <w:sz w:val="20"/>
          <w:szCs w:val="20"/>
        </w:rPr>
        <w:t xml:space="preserve"> been developed to determine the organic and inorganic content of </w:t>
      </w:r>
      <w:r w:rsidRPr="00D31569">
        <w:rPr>
          <w:rFonts w:ascii="Times New Roman" w:hAnsi="Times New Roman"/>
          <w:color w:val="000000" w:themeColor="text1"/>
          <w:sz w:val="20"/>
          <w:szCs w:val="20"/>
        </w:rPr>
        <w:t>w</w:t>
      </w:r>
      <w:r w:rsidR="00A417B1">
        <w:rPr>
          <w:rFonts w:ascii="Times New Roman" w:hAnsi="Times New Roman"/>
          <w:color w:val="000000" w:themeColor="text1"/>
          <w:sz w:val="20"/>
          <w:szCs w:val="20"/>
        </w:rPr>
        <w:t>astewater (Metcalf &amp; Eddy, 2003)</w:t>
      </w:r>
      <w:r w:rsidRPr="00D31569">
        <w:rPr>
          <w:rFonts w:ascii="Times New Roman" w:hAnsi="Times New Roman"/>
          <w:color w:val="000000" w:themeColor="text1"/>
          <w:sz w:val="20"/>
          <w:szCs w:val="20"/>
        </w:rPr>
        <w:t>.</w:t>
      </w:r>
      <w:r w:rsidRPr="00AF104D">
        <w:rPr>
          <w:rFonts w:ascii="Times New Roman" w:hAnsi="Times New Roman"/>
          <w:color w:val="0070C0"/>
          <w:sz w:val="20"/>
          <w:szCs w:val="20"/>
        </w:rPr>
        <w:t xml:space="preserve"> </w:t>
      </w:r>
    </w:p>
    <w:p w14:paraId="70855741" w14:textId="5240934C" w:rsidR="00154A52" w:rsidRPr="00D31569" w:rsidRDefault="00154A52" w:rsidP="00D31569">
      <w:pPr>
        <w:autoSpaceDE w:val="0"/>
        <w:autoSpaceDN w:val="0"/>
        <w:adjustRightInd w:val="0"/>
        <w:spacing w:before="240"/>
        <w:jc w:val="both"/>
        <w:rPr>
          <w:rFonts w:ascii="Times New Roman" w:hAnsi="Times New Roman"/>
          <w:color w:val="000000" w:themeColor="text1"/>
          <w:sz w:val="20"/>
          <w:szCs w:val="20"/>
        </w:rPr>
      </w:pPr>
      <w:r w:rsidRPr="00AF104D">
        <w:rPr>
          <w:rFonts w:ascii="Times New Roman" w:hAnsi="Times New Roman"/>
          <w:sz w:val="20"/>
          <w:szCs w:val="20"/>
        </w:rPr>
        <w:t xml:space="preserve">Chemical oxygen demand (COD) are most commonly used laboratory methods for the characterization of wastewater. COD is the total measurement of all chemicals (organics &amp; in-organics) in the waste water. </w:t>
      </w:r>
      <w:r w:rsidRPr="00AF104D">
        <w:rPr>
          <w:rFonts w:ascii="Times New Roman" w:hAnsi="Times New Roman"/>
          <w:bCs/>
          <w:color w:val="000000" w:themeColor="text1"/>
          <w:sz w:val="20"/>
          <w:szCs w:val="20"/>
        </w:rPr>
        <w:t>The COD concentration play an important role in the reuse of the waste effluents particularly in the agriculture for irrigation purpose</w:t>
      </w:r>
      <w:r w:rsidRPr="00AF104D">
        <w:rPr>
          <w:rFonts w:ascii="Times New Roman" w:hAnsi="Times New Roman"/>
          <w:sz w:val="20"/>
          <w:szCs w:val="20"/>
        </w:rPr>
        <w:t xml:space="preserve">. </w:t>
      </w:r>
      <w:proofErr w:type="spellStart"/>
      <w:r w:rsidRPr="00AF104D">
        <w:rPr>
          <w:rFonts w:ascii="Times New Roman" w:hAnsi="Times New Roman"/>
          <w:color w:val="000000" w:themeColor="text1"/>
          <w:sz w:val="20"/>
          <w:szCs w:val="20"/>
        </w:rPr>
        <w:lastRenderedPageBreak/>
        <w:t>Phytorid</w:t>
      </w:r>
      <w:proofErr w:type="spellEnd"/>
      <w:r w:rsidRPr="00AF104D">
        <w:rPr>
          <w:rFonts w:ascii="Times New Roman" w:hAnsi="Times New Roman"/>
          <w:color w:val="000000" w:themeColor="text1"/>
          <w:sz w:val="20"/>
          <w:szCs w:val="20"/>
        </w:rPr>
        <w:t xml:space="preserve"> sewage treatment plant based on wetland engineering technology provided good potential BOD, COD, micronutrients, nitrogen and Phosphorus removal from domestic sewage water and to date it mainly focused on wastewater treatment for </w:t>
      </w:r>
      <w:r w:rsidR="009D3736">
        <w:rPr>
          <w:rFonts w:ascii="Times New Roman" w:hAnsi="Times New Roman"/>
          <w:color w:val="000000" w:themeColor="text1"/>
          <w:sz w:val="20"/>
          <w:szCs w:val="20"/>
        </w:rPr>
        <w:t xml:space="preserve">domestic sewage </w:t>
      </w:r>
      <w:r w:rsidRPr="00D31569">
        <w:rPr>
          <w:rFonts w:ascii="Times New Roman" w:hAnsi="Times New Roman"/>
          <w:bCs/>
          <w:color w:val="000000" w:themeColor="text1"/>
          <w:sz w:val="20"/>
          <w:szCs w:val="20"/>
        </w:rPr>
        <w:t xml:space="preserve">(Burchell </w:t>
      </w:r>
      <w:r w:rsidRPr="00D31569">
        <w:rPr>
          <w:rFonts w:ascii="Times New Roman" w:hAnsi="Times New Roman"/>
          <w:bCs/>
          <w:i/>
          <w:iCs/>
          <w:color w:val="000000" w:themeColor="text1"/>
          <w:sz w:val="20"/>
          <w:szCs w:val="20"/>
        </w:rPr>
        <w:t>et</w:t>
      </w:r>
      <w:r w:rsidR="009D3736">
        <w:rPr>
          <w:rFonts w:ascii="Times New Roman" w:hAnsi="Times New Roman"/>
          <w:bCs/>
          <w:i/>
          <w:iCs/>
          <w:color w:val="000000" w:themeColor="text1"/>
          <w:sz w:val="20"/>
          <w:szCs w:val="20"/>
        </w:rPr>
        <w:t xml:space="preserve"> al.,</w:t>
      </w:r>
      <w:r w:rsidR="009D3736" w:rsidRPr="009D3736">
        <w:rPr>
          <w:rFonts w:ascii="Times New Roman" w:hAnsi="Times New Roman"/>
          <w:bCs/>
          <w:iCs/>
          <w:color w:val="000000" w:themeColor="text1"/>
          <w:sz w:val="20"/>
          <w:szCs w:val="20"/>
        </w:rPr>
        <w:t>2007)</w:t>
      </w:r>
      <w:r w:rsidR="009D3736">
        <w:rPr>
          <w:rFonts w:ascii="Times New Roman" w:hAnsi="Times New Roman"/>
          <w:bCs/>
          <w:i/>
          <w:iCs/>
          <w:color w:val="000000" w:themeColor="text1"/>
          <w:sz w:val="20"/>
          <w:szCs w:val="20"/>
        </w:rPr>
        <w:t xml:space="preserve"> </w:t>
      </w:r>
    </w:p>
    <w:p w14:paraId="0638125D" w14:textId="04B27703" w:rsidR="00154A52" w:rsidRPr="00D31569" w:rsidRDefault="00154A52" w:rsidP="00D31569">
      <w:pPr>
        <w:autoSpaceDE w:val="0"/>
        <w:autoSpaceDN w:val="0"/>
        <w:adjustRightInd w:val="0"/>
        <w:spacing w:before="240"/>
        <w:jc w:val="both"/>
        <w:rPr>
          <w:rFonts w:ascii="Times New Roman" w:hAnsi="Times New Roman"/>
          <w:color w:val="000000" w:themeColor="text1"/>
          <w:sz w:val="20"/>
          <w:szCs w:val="20"/>
        </w:rPr>
      </w:pPr>
      <w:r w:rsidRPr="00AF104D">
        <w:rPr>
          <w:rFonts w:ascii="Times New Roman" w:hAnsi="Times New Roman"/>
          <w:color w:val="000000" w:themeColor="text1"/>
          <w:sz w:val="20"/>
          <w:szCs w:val="20"/>
        </w:rPr>
        <w:t xml:space="preserve">The COD of waste water from coffee processing plant using activated made up of </w:t>
      </w:r>
      <w:proofErr w:type="spellStart"/>
      <w:r w:rsidRPr="00AF104D">
        <w:rPr>
          <w:rFonts w:ascii="Times New Roman" w:hAnsi="Times New Roman"/>
          <w:color w:val="000000" w:themeColor="text1"/>
          <w:sz w:val="20"/>
          <w:szCs w:val="20"/>
        </w:rPr>
        <w:t>Avacado</w:t>
      </w:r>
      <w:proofErr w:type="spellEnd"/>
      <w:r w:rsidRPr="00AF104D">
        <w:rPr>
          <w:rFonts w:ascii="Times New Roman" w:hAnsi="Times New Roman"/>
          <w:color w:val="000000" w:themeColor="text1"/>
          <w:sz w:val="20"/>
          <w:szCs w:val="20"/>
        </w:rPr>
        <w:t xml:space="preserve"> peels and showed significant reduction. </w:t>
      </w:r>
      <w:r w:rsidRPr="00AF104D">
        <w:rPr>
          <w:rFonts w:ascii="Times New Roman" w:hAnsi="Times New Roman"/>
          <w:bCs/>
          <w:color w:val="000000" w:themeColor="text1"/>
          <w:sz w:val="20"/>
          <w:szCs w:val="20"/>
        </w:rPr>
        <w:t xml:space="preserve">In 2016 </w:t>
      </w:r>
      <w:proofErr w:type="spellStart"/>
      <w:r w:rsidRPr="00AF104D">
        <w:rPr>
          <w:rFonts w:ascii="Times New Roman" w:hAnsi="Times New Roman"/>
          <w:sz w:val="20"/>
          <w:szCs w:val="20"/>
        </w:rPr>
        <w:t>Navaghare</w:t>
      </w:r>
      <w:proofErr w:type="spellEnd"/>
      <w:r w:rsidRPr="00AF104D">
        <w:rPr>
          <w:rFonts w:ascii="Times New Roman" w:hAnsi="Times New Roman"/>
          <w:sz w:val="20"/>
          <w:szCs w:val="20"/>
        </w:rPr>
        <w:t xml:space="preserve"> et al showed significant reduction in </w:t>
      </w:r>
      <w:r w:rsidRPr="00AF104D">
        <w:rPr>
          <w:rFonts w:ascii="Times New Roman" w:hAnsi="Times New Roman"/>
          <w:color w:val="000000" w:themeColor="text1"/>
          <w:sz w:val="20"/>
          <w:szCs w:val="20"/>
        </w:rPr>
        <w:t xml:space="preserve">COD levels </w:t>
      </w:r>
      <w:r w:rsidRPr="00AF104D">
        <w:rPr>
          <w:rFonts w:ascii="Times New Roman" w:hAnsi="Times New Roman"/>
          <w:sz w:val="20"/>
          <w:szCs w:val="20"/>
        </w:rPr>
        <w:t xml:space="preserve">from municipal wastewater </w:t>
      </w:r>
      <w:r w:rsidRPr="00AF104D">
        <w:rPr>
          <w:rFonts w:ascii="Times New Roman" w:hAnsi="Times New Roman"/>
          <w:color w:val="000000" w:themeColor="text1"/>
          <w:sz w:val="20"/>
          <w:szCs w:val="20"/>
        </w:rPr>
        <w:t xml:space="preserve">using small scale </w:t>
      </w:r>
      <w:proofErr w:type="spellStart"/>
      <w:r w:rsidRPr="00AF104D">
        <w:rPr>
          <w:rFonts w:ascii="Times New Roman" w:hAnsi="Times New Roman"/>
          <w:color w:val="000000" w:themeColor="text1"/>
          <w:sz w:val="20"/>
          <w:szCs w:val="20"/>
        </w:rPr>
        <w:t>phytorid</w:t>
      </w:r>
      <w:proofErr w:type="spellEnd"/>
      <w:r w:rsidRPr="00AF104D">
        <w:rPr>
          <w:rFonts w:ascii="Times New Roman" w:hAnsi="Times New Roman"/>
          <w:color w:val="000000" w:themeColor="text1"/>
          <w:sz w:val="20"/>
          <w:szCs w:val="20"/>
        </w:rPr>
        <w:t xml:space="preserve"> bed technology. </w:t>
      </w:r>
      <w:r w:rsidRPr="00AF104D">
        <w:rPr>
          <w:rFonts w:ascii="Times New Roman" w:hAnsi="Times New Roman"/>
          <w:bCs/>
          <w:color w:val="000000" w:themeColor="text1"/>
          <w:sz w:val="20"/>
          <w:szCs w:val="20"/>
        </w:rPr>
        <w:t xml:space="preserve">To date, research has mainly </w:t>
      </w:r>
      <w:proofErr w:type="spellStart"/>
      <w:r w:rsidRPr="00AF104D">
        <w:rPr>
          <w:rFonts w:ascii="Times New Roman" w:hAnsi="Times New Roman"/>
          <w:bCs/>
          <w:color w:val="000000" w:themeColor="text1"/>
          <w:sz w:val="20"/>
          <w:szCs w:val="20"/>
        </w:rPr>
        <w:t>focussed</w:t>
      </w:r>
      <w:proofErr w:type="spellEnd"/>
      <w:r w:rsidRPr="00AF104D">
        <w:rPr>
          <w:rFonts w:ascii="Times New Roman" w:hAnsi="Times New Roman"/>
          <w:bCs/>
          <w:color w:val="000000" w:themeColor="text1"/>
          <w:sz w:val="20"/>
          <w:szCs w:val="20"/>
        </w:rPr>
        <w:t xml:space="preserve"> on the use of </w:t>
      </w:r>
      <w:proofErr w:type="spellStart"/>
      <w:r w:rsidRPr="00AF104D">
        <w:rPr>
          <w:rFonts w:ascii="Times New Roman" w:hAnsi="Times New Roman"/>
          <w:bCs/>
          <w:color w:val="000000" w:themeColor="text1"/>
          <w:sz w:val="20"/>
          <w:szCs w:val="20"/>
        </w:rPr>
        <w:t>phytorid</w:t>
      </w:r>
      <w:proofErr w:type="spellEnd"/>
      <w:r w:rsidRPr="00AF104D">
        <w:rPr>
          <w:rFonts w:ascii="Times New Roman" w:hAnsi="Times New Roman"/>
          <w:bCs/>
          <w:color w:val="000000" w:themeColor="text1"/>
          <w:sz w:val="20"/>
          <w:szCs w:val="20"/>
        </w:rPr>
        <w:t xml:space="preserve"> sewage treatment plant for the treatment of domestic sewage water. Recent, research has shown that sewage treatment plant based on constructed or restored wetlands can remove sediments and nutrients from nonpoint sources, </w:t>
      </w:r>
      <w:r w:rsidRPr="00D31569">
        <w:rPr>
          <w:rFonts w:ascii="Times New Roman" w:hAnsi="Times New Roman"/>
          <w:bCs/>
          <w:color w:val="000000" w:themeColor="text1"/>
          <w:sz w:val="20"/>
          <w:szCs w:val="20"/>
        </w:rPr>
        <w:t xml:space="preserve">including agricultural discharges </w:t>
      </w:r>
      <w:r w:rsidRPr="00D31569">
        <w:rPr>
          <w:rFonts w:ascii="Times New Roman" w:hAnsi="Times New Roman"/>
          <w:color w:val="000000" w:themeColor="text1"/>
          <w:sz w:val="20"/>
          <w:szCs w:val="20"/>
        </w:rPr>
        <w:t>(Jorden et al, 2003).</w:t>
      </w:r>
      <w:r w:rsidR="009D3736">
        <w:rPr>
          <w:rFonts w:ascii="Times New Roman" w:hAnsi="Times New Roman"/>
          <w:color w:val="000000" w:themeColor="text1"/>
          <w:sz w:val="20"/>
          <w:szCs w:val="20"/>
        </w:rPr>
        <w:t xml:space="preserve"> </w:t>
      </w:r>
      <w:r w:rsidRPr="00D31569">
        <w:rPr>
          <w:rFonts w:ascii="Times New Roman" w:hAnsi="Times New Roman"/>
          <w:bCs/>
          <w:color w:val="000000" w:themeColor="text1"/>
          <w:sz w:val="20"/>
          <w:szCs w:val="20"/>
          <w:shd w:val="clear" w:color="auto" w:fill="FFFFFF"/>
        </w:rPr>
        <w:t>Response surface methodology (RSM)</w:t>
      </w:r>
      <w:r w:rsidRPr="00D31569">
        <w:rPr>
          <w:rFonts w:ascii="Times New Roman" w:hAnsi="Times New Roman"/>
          <w:color w:val="000000" w:themeColor="text1"/>
          <w:sz w:val="20"/>
          <w:szCs w:val="20"/>
          <w:shd w:val="clear" w:color="auto" w:fill="FFFFFF"/>
        </w:rPr>
        <w:t xml:space="preserve"> is </w:t>
      </w:r>
      <w:r w:rsidRPr="00D31569">
        <w:rPr>
          <w:rFonts w:ascii="Times New Roman" w:hAnsi="Times New Roman"/>
          <w:color w:val="000000" w:themeColor="text1"/>
          <w:sz w:val="20"/>
          <w:szCs w:val="20"/>
        </w:rPr>
        <w:t xml:space="preserve">a collection of mathematical and statistical techniques that are useful to </w:t>
      </w:r>
      <w:r w:rsidRPr="00D31569">
        <w:rPr>
          <w:rFonts w:ascii="Times New Roman" w:hAnsi="Times New Roman"/>
          <w:color w:val="000000" w:themeColor="text1"/>
          <w:sz w:val="20"/>
          <w:szCs w:val="20"/>
          <w:shd w:val="clear" w:color="auto" w:fill="FFFFFF"/>
        </w:rPr>
        <w:t xml:space="preserve">explore the relative significance between several explanatory variables and one or more response variables in numerous chemical and biochemical process. </w:t>
      </w:r>
      <w:r w:rsidRPr="00D31569">
        <w:rPr>
          <w:rFonts w:ascii="Times New Roman" w:hAnsi="Times New Roman"/>
          <w:color w:val="000000" w:themeColor="text1"/>
          <w:sz w:val="20"/>
          <w:szCs w:val="20"/>
        </w:rPr>
        <w:t>Conventional optimization methods are “one-factor-at-a time” techniques often fails to identify the variables that give rise to the optimum response because the effects of factor interactions are not taken into account in such procedures (Deepak</w:t>
      </w:r>
      <w:r w:rsidR="00E714AE">
        <w:rPr>
          <w:rFonts w:ascii="Times New Roman" w:hAnsi="Times New Roman"/>
          <w:color w:val="000000" w:themeColor="text1"/>
          <w:sz w:val="20"/>
          <w:szCs w:val="20"/>
        </w:rPr>
        <w:t xml:space="preserve"> </w:t>
      </w:r>
      <w:r w:rsidR="009D3736" w:rsidRPr="009D3736">
        <w:rPr>
          <w:rFonts w:ascii="Times New Roman" w:hAnsi="Times New Roman"/>
          <w:i/>
          <w:color w:val="000000" w:themeColor="text1"/>
          <w:sz w:val="20"/>
          <w:szCs w:val="20"/>
        </w:rPr>
        <w:t xml:space="preserve">et </w:t>
      </w:r>
      <w:r w:rsidRPr="009D3736">
        <w:rPr>
          <w:rFonts w:ascii="Times New Roman" w:hAnsi="Times New Roman"/>
          <w:i/>
          <w:color w:val="000000" w:themeColor="text1"/>
          <w:sz w:val="20"/>
          <w:szCs w:val="20"/>
        </w:rPr>
        <w:t>al</w:t>
      </w:r>
      <w:r w:rsidRPr="00D31569">
        <w:rPr>
          <w:rFonts w:ascii="Times New Roman" w:hAnsi="Times New Roman"/>
          <w:color w:val="000000" w:themeColor="text1"/>
          <w:sz w:val="20"/>
          <w:szCs w:val="20"/>
        </w:rPr>
        <w:t>., 2008).</w:t>
      </w:r>
      <w:r w:rsidR="009D3736">
        <w:rPr>
          <w:rFonts w:ascii="Times New Roman" w:hAnsi="Times New Roman"/>
          <w:color w:val="000000" w:themeColor="text1"/>
          <w:sz w:val="20"/>
          <w:szCs w:val="20"/>
        </w:rPr>
        <w:t xml:space="preserve"> </w:t>
      </w:r>
      <w:r w:rsidRPr="00D31569">
        <w:rPr>
          <w:rFonts w:ascii="Times New Roman" w:hAnsi="Times New Roman"/>
          <w:color w:val="000000" w:themeColor="text1"/>
          <w:sz w:val="20"/>
          <w:szCs w:val="20"/>
        </w:rPr>
        <w:t>RSM needed a fewer number of experimental trials to evaluate the interaction and is the most commonly used application where most of the varia</w:t>
      </w:r>
      <w:r w:rsidR="009D3736">
        <w:rPr>
          <w:rFonts w:ascii="Times New Roman" w:hAnsi="Times New Roman"/>
          <w:color w:val="000000" w:themeColor="text1"/>
          <w:sz w:val="20"/>
          <w:szCs w:val="20"/>
        </w:rPr>
        <w:t xml:space="preserve">bles are influencing the system </w:t>
      </w:r>
      <w:r w:rsidRPr="00D31569">
        <w:rPr>
          <w:rFonts w:ascii="Times New Roman" w:hAnsi="Times New Roman"/>
          <w:color w:val="000000" w:themeColor="text1"/>
          <w:sz w:val="20"/>
          <w:szCs w:val="20"/>
        </w:rPr>
        <w:t>(Myers and Montgomery, 2002).</w:t>
      </w:r>
    </w:p>
    <w:p w14:paraId="107E2895" w14:textId="77777777" w:rsidR="00D31569" w:rsidRDefault="00154A52" w:rsidP="00D31569">
      <w:pPr>
        <w:autoSpaceDE w:val="0"/>
        <w:autoSpaceDN w:val="0"/>
        <w:adjustRightInd w:val="0"/>
        <w:spacing w:before="240" w:after="0"/>
        <w:jc w:val="both"/>
        <w:rPr>
          <w:rFonts w:ascii="Times New Roman" w:hAnsi="Times New Roman"/>
          <w:sz w:val="20"/>
          <w:szCs w:val="20"/>
        </w:rPr>
      </w:pPr>
      <w:r w:rsidRPr="00AF104D">
        <w:rPr>
          <w:rFonts w:ascii="Times New Roman" w:hAnsi="Times New Roman"/>
          <w:color w:val="000000" w:themeColor="text1"/>
          <w:sz w:val="20"/>
          <w:szCs w:val="20"/>
        </w:rPr>
        <w:t xml:space="preserve">Nagpur is the third largest city and winter capital of Maharashtra popularly known as orange city of India. Nag River is flowing through Nagpur. The average flow rate of sewage water in Nag River is 426 m3 hr-1 and it is the biggest reason its pollution. </w:t>
      </w:r>
      <w:proofErr w:type="spellStart"/>
      <w:r w:rsidRPr="00AF104D">
        <w:rPr>
          <w:rFonts w:ascii="Times New Roman" w:hAnsi="Times New Roman"/>
          <w:color w:val="000000" w:themeColor="text1"/>
          <w:sz w:val="20"/>
          <w:szCs w:val="20"/>
        </w:rPr>
        <w:t>Phytorid</w:t>
      </w:r>
      <w:proofErr w:type="spellEnd"/>
      <w:r w:rsidRPr="00AF104D">
        <w:rPr>
          <w:rFonts w:ascii="Times New Roman" w:hAnsi="Times New Roman"/>
          <w:color w:val="000000" w:themeColor="text1"/>
          <w:sz w:val="20"/>
          <w:szCs w:val="20"/>
        </w:rPr>
        <w:t xml:space="preserve"> sewage treatment plant based on wetland engineering technology was constructed in collaboration with NEERI technology was constructed at </w:t>
      </w:r>
      <w:proofErr w:type="spellStart"/>
      <w:r w:rsidRPr="00AF104D">
        <w:rPr>
          <w:rFonts w:ascii="Times New Roman" w:hAnsi="Times New Roman"/>
          <w:color w:val="000000" w:themeColor="text1"/>
          <w:sz w:val="20"/>
          <w:szCs w:val="20"/>
        </w:rPr>
        <w:t>Maharajbag</w:t>
      </w:r>
      <w:proofErr w:type="spellEnd"/>
      <w:r w:rsidRPr="00AF104D">
        <w:rPr>
          <w:rFonts w:ascii="Times New Roman" w:hAnsi="Times New Roman"/>
          <w:color w:val="000000" w:themeColor="text1"/>
          <w:sz w:val="20"/>
          <w:szCs w:val="20"/>
        </w:rPr>
        <w:t xml:space="preserve"> campus of Agriculture College, Nagpur to convert sewage water into water resource for irrigating the agricultural crops and gardening.</w:t>
      </w:r>
    </w:p>
    <w:p w14:paraId="1FC7382D" w14:textId="587B627D" w:rsidR="00154A52" w:rsidRPr="00AF104D" w:rsidRDefault="00154A52" w:rsidP="00D31569">
      <w:pPr>
        <w:autoSpaceDE w:val="0"/>
        <w:autoSpaceDN w:val="0"/>
        <w:adjustRightInd w:val="0"/>
        <w:spacing w:before="240" w:after="0"/>
        <w:jc w:val="both"/>
        <w:rPr>
          <w:rFonts w:ascii="Times New Roman" w:hAnsi="Times New Roman"/>
          <w:sz w:val="20"/>
          <w:szCs w:val="20"/>
        </w:rPr>
      </w:pPr>
      <w:r w:rsidRPr="00AF104D">
        <w:rPr>
          <w:rFonts w:ascii="Times New Roman" w:hAnsi="Times New Roman"/>
          <w:color w:val="000000" w:themeColor="text1"/>
          <w:sz w:val="20"/>
          <w:szCs w:val="20"/>
        </w:rPr>
        <w:t xml:space="preserve">The present study was planned to investigate the COD removal from domestic sewage water through modified </w:t>
      </w:r>
      <w:proofErr w:type="spellStart"/>
      <w:r w:rsidRPr="00AF104D">
        <w:rPr>
          <w:rFonts w:ascii="Times New Roman" w:hAnsi="Times New Roman"/>
          <w:color w:val="000000" w:themeColor="text1"/>
          <w:sz w:val="20"/>
          <w:szCs w:val="20"/>
        </w:rPr>
        <w:t>phytorid</w:t>
      </w:r>
      <w:proofErr w:type="spellEnd"/>
      <w:r w:rsidRPr="00AF104D">
        <w:rPr>
          <w:rFonts w:ascii="Times New Roman" w:hAnsi="Times New Roman"/>
          <w:color w:val="000000" w:themeColor="text1"/>
          <w:sz w:val="20"/>
          <w:szCs w:val="20"/>
        </w:rPr>
        <w:t xml:space="preserve"> sewage treatment plant to enhance pollutant removal by physical chemical and biological processes at agriculture College </w:t>
      </w:r>
      <w:proofErr w:type="spellStart"/>
      <w:r w:rsidRPr="00AF104D">
        <w:rPr>
          <w:rFonts w:ascii="Times New Roman" w:hAnsi="Times New Roman"/>
          <w:color w:val="000000" w:themeColor="text1"/>
          <w:sz w:val="20"/>
          <w:szCs w:val="20"/>
        </w:rPr>
        <w:t>Maharajbag</w:t>
      </w:r>
      <w:proofErr w:type="spellEnd"/>
      <w:r w:rsidRPr="00AF104D">
        <w:rPr>
          <w:rFonts w:ascii="Times New Roman" w:hAnsi="Times New Roman"/>
          <w:color w:val="000000" w:themeColor="text1"/>
          <w:sz w:val="20"/>
          <w:szCs w:val="20"/>
        </w:rPr>
        <w:t xml:space="preserve">, Nagpur during the year 2018-2019 and to determine the optimum condition with the help of the response surface methodology </w:t>
      </w:r>
      <w:r w:rsidRPr="00AF104D">
        <w:rPr>
          <w:rFonts w:ascii="Times New Roman" w:hAnsi="Times New Roman"/>
          <w:sz w:val="20"/>
          <w:szCs w:val="20"/>
        </w:rPr>
        <w:t>to understand the effect of various parameters and their interaction.</w:t>
      </w:r>
    </w:p>
    <w:bookmarkEnd w:id="0"/>
    <w:p w14:paraId="026136AF"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3E06AAB7" w14:textId="77777777" w:rsidR="00D31569" w:rsidRPr="00AF104D" w:rsidRDefault="00D31569" w:rsidP="00D31569">
      <w:pPr>
        <w:autoSpaceDE w:val="0"/>
        <w:autoSpaceDN w:val="0"/>
        <w:adjustRightInd w:val="0"/>
        <w:spacing w:before="240" w:line="360" w:lineRule="auto"/>
        <w:jc w:val="both"/>
        <w:rPr>
          <w:rFonts w:ascii="Times New Roman" w:hAnsi="Times New Roman"/>
          <w:b/>
          <w:sz w:val="20"/>
          <w:szCs w:val="20"/>
        </w:rPr>
      </w:pPr>
      <w:r w:rsidRPr="00AF104D">
        <w:rPr>
          <w:rFonts w:ascii="Times New Roman" w:hAnsi="Times New Roman"/>
          <w:b/>
          <w:bCs/>
          <w:sz w:val="20"/>
          <w:szCs w:val="20"/>
        </w:rPr>
        <w:t xml:space="preserve">Details of the </w:t>
      </w:r>
      <w:proofErr w:type="spellStart"/>
      <w:r w:rsidRPr="00AF104D">
        <w:rPr>
          <w:rFonts w:ascii="Times New Roman" w:hAnsi="Times New Roman"/>
          <w:b/>
          <w:bCs/>
          <w:sz w:val="20"/>
          <w:szCs w:val="20"/>
        </w:rPr>
        <w:t>phytorid</w:t>
      </w:r>
      <w:proofErr w:type="spellEnd"/>
      <w:r w:rsidRPr="00AF104D">
        <w:rPr>
          <w:rFonts w:ascii="Times New Roman" w:hAnsi="Times New Roman"/>
          <w:b/>
          <w:bCs/>
          <w:sz w:val="20"/>
          <w:szCs w:val="20"/>
        </w:rPr>
        <w:t xml:space="preserve"> treatment plant:</w:t>
      </w:r>
    </w:p>
    <w:p w14:paraId="20D0161C" w14:textId="77FFD2B3" w:rsidR="00D31569" w:rsidRPr="00AF104D" w:rsidRDefault="00D31569" w:rsidP="00D31569">
      <w:pPr>
        <w:autoSpaceDE w:val="0"/>
        <w:autoSpaceDN w:val="0"/>
        <w:adjustRightInd w:val="0"/>
        <w:spacing w:after="0" w:line="360" w:lineRule="auto"/>
        <w:jc w:val="both"/>
        <w:rPr>
          <w:rFonts w:ascii="Times New Roman" w:hAnsi="Times New Roman"/>
          <w:sz w:val="20"/>
          <w:szCs w:val="20"/>
        </w:rPr>
      </w:pPr>
      <w:r w:rsidRPr="00AF104D">
        <w:rPr>
          <w:rFonts w:ascii="Times New Roman" w:hAnsi="Times New Roman"/>
          <w:color w:val="000000" w:themeColor="text1"/>
          <w:sz w:val="20"/>
          <w:szCs w:val="20"/>
        </w:rPr>
        <w:t xml:space="preserve">Nag River is flowing through Nagpur and average flow rate of sewage water in it was 426 m3 hr1. </w:t>
      </w:r>
      <w:proofErr w:type="spellStart"/>
      <w:r w:rsidRPr="00AF104D">
        <w:rPr>
          <w:rFonts w:ascii="Times New Roman" w:hAnsi="Times New Roman"/>
          <w:color w:val="000000" w:themeColor="text1"/>
          <w:sz w:val="20"/>
          <w:szCs w:val="20"/>
        </w:rPr>
        <w:t>Phytorid</w:t>
      </w:r>
      <w:proofErr w:type="spellEnd"/>
      <w:r w:rsidRPr="00AF104D">
        <w:rPr>
          <w:rFonts w:ascii="Times New Roman" w:hAnsi="Times New Roman"/>
          <w:color w:val="000000" w:themeColor="text1"/>
          <w:sz w:val="20"/>
          <w:szCs w:val="20"/>
        </w:rPr>
        <w:t xml:space="preserve"> sewage treatment plant based on wetland engineering technology was constructed to convert sewage water into water resource for irrigating the agricultural crops and gardening at Maharaj</w:t>
      </w:r>
      <w:r w:rsidR="000636D1">
        <w:rPr>
          <w:rFonts w:ascii="Times New Roman" w:hAnsi="Times New Roman"/>
          <w:color w:val="000000" w:themeColor="text1"/>
          <w:sz w:val="20"/>
          <w:szCs w:val="20"/>
        </w:rPr>
        <w:t xml:space="preserve"> </w:t>
      </w:r>
      <w:r w:rsidRPr="00AF104D">
        <w:rPr>
          <w:rFonts w:ascii="Times New Roman" w:hAnsi="Times New Roman"/>
          <w:color w:val="000000" w:themeColor="text1"/>
          <w:sz w:val="20"/>
          <w:szCs w:val="20"/>
        </w:rPr>
        <w:t xml:space="preserve">bag campus of Agriculture College in collaboration with NEERI technology. The intake well was designed and constructed at the bank, as </w:t>
      </w:r>
      <w:proofErr w:type="spellStart"/>
      <w:r w:rsidRPr="00AF104D">
        <w:rPr>
          <w:rFonts w:ascii="Times New Roman" w:hAnsi="Times New Roman"/>
          <w:color w:val="000000" w:themeColor="text1"/>
          <w:sz w:val="20"/>
          <w:szCs w:val="20"/>
        </w:rPr>
        <w:t>phytorid</w:t>
      </w:r>
      <w:proofErr w:type="spellEnd"/>
      <w:r w:rsidRPr="00AF104D">
        <w:rPr>
          <w:rFonts w:ascii="Times New Roman" w:hAnsi="Times New Roman"/>
          <w:color w:val="000000" w:themeColor="text1"/>
          <w:sz w:val="20"/>
          <w:szCs w:val="20"/>
        </w:rPr>
        <w:t xml:space="preserve"> constructed wet land directly across flowing river requires huge funding and space as suggested by</w:t>
      </w:r>
      <w:r w:rsidR="009D3736">
        <w:rPr>
          <w:rFonts w:ascii="Times New Roman" w:hAnsi="Times New Roman"/>
          <w:color w:val="000000" w:themeColor="text1"/>
          <w:sz w:val="20"/>
          <w:szCs w:val="20"/>
        </w:rPr>
        <w:t xml:space="preserve"> </w:t>
      </w:r>
      <w:r w:rsidR="004069D9">
        <w:rPr>
          <w:rFonts w:ascii="Times New Roman" w:hAnsi="Times New Roman"/>
          <w:color w:val="000000" w:themeColor="text1"/>
          <w:sz w:val="20"/>
          <w:szCs w:val="20"/>
        </w:rPr>
        <w:t>(</w:t>
      </w:r>
      <w:proofErr w:type="spellStart"/>
      <w:r w:rsidRPr="00AF104D">
        <w:rPr>
          <w:rFonts w:ascii="Times New Roman" w:hAnsi="Times New Roman"/>
          <w:color w:val="000000" w:themeColor="text1"/>
          <w:sz w:val="20"/>
          <w:szCs w:val="20"/>
        </w:rPr>
        <w:t>Massuod</w:t>
      </w:r>
      <w:proofErr w:type="spellEnd"/>
      <w:r w:rsidR="009D3736">
        <w:rPr>
          <w:rFonts w:ascii="Times New Roman" w:hAnsi="Times New Roman"/>
          <w:color w:val="000000" w:themeColor="text1"/>
          <w:sz w:val="20"/>
          <w:szCs w:val="20"/>
        </w:rPr>
        <w:t xml:space="preserve"> </w:t>
      </w:r>
      <w:r w:rsidRPr="00AF104D">
        <w:rPr>
          <w:rFonts w:ascii="Times New Roman" w:hAnsi="Times New Roman"/>
          <w:i/>
          <w:iCs/>
          <w:color w:val="000000" w:themeColor="text1"/>
          <w:sz w:val="20"/>
          <w:szCs w:val="20"/>
        </w:rPr>
        <w:t xml:space="preserve">et al., </w:t>
      </w:r>
      <w:r w:rsidRPr="00AF104D">
        <w:rPr>
          <w:rFonts w:ascii="Times New Roman" w:hAnsi="Times New Roman"/>
          <w:color w:val="000000" w:themeColor="text1"/>
          <w:sz w:val="20"/>
          <w:szCs w:val="20"/>
        </w:rPr>
        <w:t>2009</w:t>
      </w:r>
      <w:r w:rsidR="009D3736">
        <w:rPr>
          <w:rFonts w:ascii="Times New Roman" w:hAnsi="Times New Roman"/>
          <w:color w:val="000000" w:themeColor="text1"/>
          <w:sz w:val="20"/>
          <w:szCs w:val="20"/>
        </w:rPr>
        <w:t>)</w:t>
      </w:r>
      <w:r w:rsidRPr="00AF104D">
        <w:rPr>
          <w:rFonts w:ascii="Times New Roman" w:hAnsi="Times New Roman"/>
          <w:color w:val="000000" w:themeColor="text1"/>
          <w:sz w:val="20"/>
          <w:szCs w:val="20"/>
        </w:rPr>
        <w:t xml:space="preserve">. </w:t>
      </w:r>
      <w:r w:rsidRPr="00AF104D">
        <w:rPr>
          <w:rFonts w:ascii="Times New Roman" w:hAnsi="Times New Roman"/>
          <w:sz w:val="20"/>
          <w:szCs w:val="20"/>
        </w:rPr>
        <w:t>The pump was selected as per designed capacity for lifting the raw</w:t>
      </w:r>
      <w:r w:rsidR="000636D1">
        <w:rPr>
          <w:rFonts w:ascii="Times New Roman" w:hAnsi="Times New Roman"/>
          <w:sz w:val="20"/>
          <w:szCs w:val="20"/>
        </w:rPr>
        <w:t xml:space="preserve"> </w:t>
      </w:r>
      <w:r w:rsidRPr="00AF104D">
        <w:rPr>
          <w:rFonts w:ascii="Times New Roman" w:hAnsi="Times New Roman"/>
          <w:sz w:val="20"/>
          <w:szCs w:val="20"/>
        </w:rPr>
        <w:t>sewage water of the treatment plant.</w:t>
      </w:r>
      <w:r w:rsidR="000636D1">
        <w:rPr>
          <w:rFonts w:ascii="Times New Roman" w:hAnsi="Times New Roman"/>
          <w:sz w:val="20"/>
          <w:szCs w:val="20"/>
        </w:rPr>
        <w:t xml:space="preserve"> </w:t>
      </w:r>
      <w:r w:rsidRPr="00AF104D">
        <w:rPr>
          <w:rFonts w:ascii="Times New Roman" w:hAnsi="Times New Roman"/>
          <w:color w:val="000000" w:themeColor="text1"/>
          <w:sz w:val="20"/>
          <w:szCs w:val="20"/>
        </w:rPr>
        <w:t xml:space="preserve">The uniform flow of 1% was maintained from inlet through the length </w:t>
      </w:r>
      <w:proofErr w:type="spellStart"/>
      <w:r w:rsidRPr="00AF104D">
        <w:rPr>
          <w:rFonts w:ascii="Times New Roman" w:hAnsi="Times New Roman"/>
          <w:color w:val="000000" w:themeColor="text1"/>
          <w:sz w:val="20"/>
          <w:szCs w:val="20"/>
        </w:rPr>
        <w:t>i.e</w:t>
      </w:r>
      <w:proofErr w:type="spellEnd"/>
      <w:r w:rsidRPr="00AF104D">
        <w:rPr>
          <w:rFonts w:ascii="Times New Roman" w:hAnsi="Times New Roman"/>
          <w:color w:val="000000" w:themeColor="text1"/>
          <w:sz w:val="20"/>
          <w:szCs w:val="20"/>
        </w:rPr>
        <w:t xml:space="preserve"> from screening chambers and filter beds to the storage tank.</w:t>
      </w:r>
    </w:p>
    <w:p w14:paraId="69ECEBAA" w14:textId="77777777" w:rsidR="00D31569" w:rsidRPr="00AF104D" w:rsidRDefault="00D31569" w:rsidP="00D31569">
      <w:pPr>
        <w:autoSpaceDE w:val="0"/>
        <w:autoSpaceDN w:val="0"/>
        <w:adjustRightInd w:val="0"/>
        <w:spacing w:before="240" w:line="360" w:lineRule="auto"/>
        <w:jc w:val="both"/>
        <w:rPr>
          <w:rFonts w:ascii="Times New Roman" w:hAnsi="Times New Roman"/>
          <w:sz w:val="20"/>
          <w:szCs w:val="20"/>
        </w:rPr>
      </w:pPr>
      <w:r w:rsidRPr="00AF104D">
        <w:rPr>
          <w:rFonts w:ascii="Times New Roman" w:hAnsi="Times New Roman"/>
          <w:b/>
          <w:sz w:val="20"/>
          <w:szCs w:val="20"/>
        </w:rPr>
        <w:t xml:space="preserve">Design of </w:t>
      </w:r>
      <w:proofErr w:type="spellStart"/>
      <w:r w:rsidRPr="00AF104D">
        <w:rPr>
          <w:rFonts w:ascii="Times New Roman" w:hAnsi="Times New Roman"/>
          <w:b/>
          <w:sz w:val="20"/>
          <w:szCs w:val="20"/>
        </w:rPr>
        <w:t>phytorid</w:t>
      </w:r>
      <w:proofErr w:type="spellEnd"/>
      <w:r w:rsidRPr="00AF104D">
        <w:rPr>
          <w:rFonts w:ascii="Times New Roman" w:hAnsi="Times New Roman"/>
          <w:b/>
          <w:sz w:val="20"/>
          <w:szCs w:val="20"/>
        </w:rPr>
        <w:t xml:space="preserve"> treatment plant (Experimental Design)</w:t>
      </w:r>
    </w:p>
    <w:p w14:paraId="4119BB24" w14:textId="77777777" w:rsidR="00D31569" w:rsidRPr="00AF104D" w:rsidRDefault="00D31569" w:rsidP="00D31569">
      <w:pPr>
        <w:autoSpaceDE w:val="0"/>
        <w:autoSpaceDN w:val="0"/>
        <w:adjustRightInd w:val="0"/>
        <w:spacing w:before="240" w:line="360" w:lineRule="auto"/>
        <w:jc w:val="both"/>
        <w:rPr>
          <w:rFonts w:ascii="Times New Roman" w:hAnsi="Times New Roman"/>
          <w:color w:val="1F497D" w:themeColor="text2"/>
          <w:sz w:val="20"/>
          <w:szCs w:val="20"/>
        </w:rPr>
      </w:pPr>
      <w:proofErr w:type="spellStart"/>
      <w:r w:rsidRPr="00AF104D">
        <w:rPr>
          <w:rFonts w:ascii="Times New Roman" w:hAnsi="Times New Roman"/>
          <w:color w:val="000000" w:themeColor="text1"/>
          <w:sz w:val="20"/>
          <w:szCs w:val="20"/>
        </w:rPr>
        <w:t>Phytorid</w:t>
      </w:r>
      <w:proofErr w:type="spellEnd"/>
      <w:r w:rsidRPr="00AF104D">
        <w:rPr>
          <w:rFonts w:ascii="Times New Roman" w:hAnsi="Times New Roman"/>
          <w:color w:val="000000" w:themeColor="text1"/>
          <w:sz w:val="20"/>
          <w:szCs w:val="20"/>
        </w:rPr>
        <w:t xml:space="preserve"> sewage treatment plant of design capacity </w:t>
      </w:r>
      <w:r w:rsidRPr="00AF104D">
        <w:rPr>
          <w:rFonts w:ascii="Times New Roman" w:hAnsi="Times New Roman"/>
          <w:color w:val="000000" w:themeColor="text1"/>
          <w:sz w:val="20"/>
          <w:szCs w:val="20"/>
          <w:lang w:bidi="en-US"/>
        </w:rPr>
        <w:t>100 m</w:t>
      </w:r>
      <w:r w:rsidRPr="00AF104D">
        <w:rPr>
          <w:rFonts w:ascii="Times New Roman" w:hAnsi="Times New Roman"/>
          <w:color w:val="000000" w:themeColor="text1"/>
          <w:sz w:val="20"/>
          <w:szCs w:val="20"/>
          <w:vertAlign w:val="superscript"/>
          <w:lang w:bidi="en-US"/>
        </w:rPr>
        <w:t>3</w:t>
      </w:r>
      <w:r w:rsidRPr="00AF104D">
        <w:rPr>
          <w:rFonts w:ascii="Times New Roman" w:hAnsi="Times New Roman"/>
          <w:color w:val="000000" w:themeColor="text1"/>
          <w:sz w:val="20"/>
          <w:szCs w:val="20"/>
          <w:lang w:bidi="en-US"/>
        </w:rPr>
        <w:t>d</w:t>
      </w:r>
      <w:r w:rsidRPr="00AF104D">
        <w:rPr>
          <w:rFonts w:ascii="Times New Roman" w:hAnsi="Times New Roman"/>
          <w:color w:val="000000" w:themeColor="text1"/>
          <w:sz w:val="20"/>
          <w:szCs w:val="20"/>
          <w:vertAlign w:val="superscript"/>
          <w:lang w:bidi="en-US"/>
        </w:rPr>
        <w:t>-1</w:t>
      </w:r>
      <w:r w:rsidRPr="00AF104D">
        <w:rPr>
          <w:rFonts w:ascii="Times New Roman" w:hAnsi="Times New Roman"/>
          <w:color w:val="000000" w:themeColor="text1"/>
          <w:sz w:val="20"/>
          <w:szCs w:val="20"/>
        </w:rPr>
        <w:t xml:space="preserve"> was constructed</w:t>
      </w:r>
      <w:r w:rsidRPr="00AF104D">
        <w:rPr>
          <w:rFonts w:ascii="Times New Roman" w:hAnsi="Times New Roman"/>
          <w:color w:val="000000" w:themeColor="text1"/>
          <w:sz w:val="20"/>
          <w:szCs w:val="20"/>
          <w:lang w:bidi="en-US"/>
        </w:rPr>
        <w:t xml:space="preserve">. </w:t>
      </w:r>
      <w:r w:rsidRPr="00AF104D">
        <w:rPr>
          <w:rFonts w:ascii="Times New Roman" w:hAnsi="Times New Roman"/>
          <w:sz w:val="20"/>
          <w:szCs w:val="20"/>
        </w:rPr>
        <w:t>However, the hydraulic loading was made in the range of 50 to 150 m</w:t>
      </w:r>
      <w:r w:rsidRPr="00AF104D">
        <w:rPr>
          <w:rFonts w:ascii="Times New Roman" w:hAnsi="Times New Roman"/>
          <w:sz w:val="20"/>
          <w:szCs w:val="20"/>
          <w:vertAlign w:val="superscript"/>
        </w:rPr>
        <w:t>3</w:t>
      </w:r>
      <w:r w:rsidRPr="00AF104D">
        <w:rPr>
          <w:rFonts w:ascii="Times New Roman" w:hAnsi="Times New Roman"/>
          <w:sz w:val="20"/>
          <w:szCs w:val="20"/>
        </w:rPr>
        <w:t>d</w:t>
      </w:r>
      <w:r w:rsidRPr="00AF104D">
        <w:rPr>
          <w:rFonts w:ascii="Times New Roman" w:hAnsi="Times New Roman"/>
          <w:sz w:val="20"/>
          <w:szCs w:val="20"/>
          <w:vertAlign w:val="superscript"/>
        </w:rPr>
        <w:t>-1</w:t>
      </w:r>
      <w:r w:rsidRPr="00AF104D">
        <w:rPr>
          <w:rFonts w:ascii="Times New Roman" w:hAnsi="Times New Roman"/>
          <w:sz w:val="20"/>
          <w:szCs w:val="20"/>
        </w:rPr>
        <w:t xml:space="preserve">for sewage flow </w:t>
      </w:r>
      <w:r w:rsidRPr="00AF104D">
        <w:rPr>
          <w:rFonts w:ascii="Times New Roman" w:hAnsi="Times New Roman"/>
          <w:bCs/>
          <w:sz w:val="20"/>
          <w:szCs w:val="20"/>
        </w:rPr>
        <w:t xml:space="preserve">10 - 80% for dilution and 16-100% for spatial length </w:t>
      </w:r>
      <w:r w:rsidRPr="00AF104D">
        <w:rPr>
          <w:rFonts w:ascii="Times New Roman" w:hAnsi="Times New Roman"/>
          <w:sz w:val="20"/>
          <w:szCs w:val="20"/>
        </w:rPr>
        <w:t xml:space="preserve">to optimize it for best purification efficiency for </w:t>
      </w:r>
      <w:r w:rsidRPr="00AF104D">
        <w:rPr>
          <w:rFonts w:ascii="Times New Roman" w:hAnsi="Times New Roman"/>
          <w:bCs/>
          <w:sz w:val="20"/>
          <w:szCs w:val="20"/>
        </w:rPr>
        <w:t>removal of COD  concentration from the sewage treatment plant</w:t>
      </w:r>
      <w:r w:rsidRPr="00AF104D">
        <w:rPr>
          <w:rFonts w:ascii="Times New Roman" w:hAnsi="Times New Roman"/>
          <w:sz w:val="20"/>
          <w:szCs w:val="20"/>
        </w:rPr>
        <w:t xml:space="preserve">. </w:t>
      </w:r>
      <w:r w:rsidRPr="00AF104D">
        <w:rPr>
          <w:rFonts w:ascii="Times New Roman" w:hAnsi="Times New Roman"/>
          <w:color w:val="000000" w:themeColor="text1"/>
          <w:sz w:val="20"/>
          <w:szCs w:val="20"/>
        </w:rPr>
        <w:t xml:space="preserve">The system was based on the specific plants species, such as Elephant grass, Cattails, Reeds, Cannas pp. and Yellow flag iris and some ornamental as well as flowering plants species such as Golden </w:t>
      </w:r>
      <w:proofErr w:type="spellStart"/>
      <w:r w:rsidRPr="00AF104D">
        <w:rPr>
          <w:rFonts w:ascii="Times New Roman" w:hAnsi="Times New Roman"/>
          <w:color w:val="000000" w:themeColor="text1"/>
          <w:sz w:val="20"/>
          <w:szCs w:val="20"/>
        </w:rPr>
        <w:t>Dhuranda</w:t>
      </w:r>
      <w:proofErr w:type="spellEnd"/>
      <w:r w:rsidRPr="00AF104D">
        <w:rPr>
          <w:rFonts w:ascii="Times New Roman" w:hAnsi="Times New Roman"/>
          <w:color w:val="000000" w:themeColor="text1"/>
          <w:sz w:val="20"/>
          <w:szCs w:val="20"/>
        </w:rPr>
        <w:t xml:space="preserve">, Bamboo, Nerium, </w:t>
      </w:r>
      <w:proofErr w:type="spellStart"/>
      <w:r w:rsidRPr="00AF104D">
        <w:rPr>
          <w:rFonts w:ascii="Times New Roman" w:hAnsi="Times New Roman"/>
          <w:color w:val="000000" w:themeColor="text1"/>
          <w:sz w:val="20"/>
          <w:szCs w:val="20"/>
        </w:rPr>
        <w:t>Colosia</w:t>
      </w:r>
      <w:proofErr w:type="spellEnd"/>
      <w:r w:rsidRPr="00AF104D">
        <w:rPr>
          <w:rFonts w:ascii="Times New Roman" w:hAnsi="Times New Roman"/>
          <w:color w:val="000000" w:themeColor="text1"/>
          <w:sz w:val="20"/>
          <w:szCs w:val="20"/>
        </w:rPr>
        <w:t>, normally found in natural wetlands with filtration and treatment capability.</w:t>
      </w:r>
    </w:p>
    <w:p w14:paraId="132D1A84" w14:textId="384CCD5C" w:rsidR="00D31569" w:rsidRPr="00AF104D" w:rsidRDefault="00D31569" w:rsidP="00D31569">
      <w:pPr>
        <w:autoSpaceDE w:val="0"/>
        <w:autoSpaceDN w:val="0"/>
        <w:adjustRightInd w:val="0"/>
        <w:spacing w:before="240" w:line="360" w:lineRule="auto"/>
        <w:jc w:val="both"/>
        <w:rPr>
          <w:rFonts w:ascii="Times New Roman" w:hAnsi="Times New Roman"/>
          <w:color w:val="1F497D" w:themeColor="text2"/>
          <w:sz w:val="20"/>
          <w:szCs w:val="20"/>
        </w:rPr>
      </w:pPr>
      <w:r w:rsidRPr="00AF104D">
        <w:rPr>
          <w:rFonts w:ascii="Times New Roman" w:hAnsi="Times New Roman"/>
          <w:color w:val="000000" w:themeColor="text1"/>
          <w:sz w:val="20"/>
          <w:szCs w:val="20"/>
        </w:rPr>
        <w:t xml:space="preserve">In this study, </w:t>
      </w:r>
      <w:r w:rsidRPr="00AF104D">
        <w:rPr>
          <w:rFonts w:ascii="Times New Roman" w:hAnsi="Times New Roman"/>
          <w:sz w:val="20"/>
          <w:szCs w:val="20"/>
        </w:rPr>
        <w:t xml:space="preserve">the surface response </w:t>
      </w:r>
      <w:r w:rsidRPr="00AF104D">
        <w:rPr>
          <w:rFonts w:ascii="Times New Roman" w:hAnsi="Times New Roman"/>
          <w:color w:val="000000" w:themeColor="text1"/>
          <w:sz w:val="20"/>
          <w:szCs w:val="20"/>
        </w:rPr>
        <w:t xml:space="preserve">modelling with </w:t>
      </w:r>
      <w:r w:rsidRPr="00AF104D">
        <w:rPr>
          <w:rFonts w:ascii="Times New Roman" w:hAnsi="Times New Roman"/>
          <w:sz w:val="20"/>
          <w:szCs w:val="20"/>
        </w:rPr>
        <w:t>Box-</w:t>
      </w:r>
      <w:proofErr w:type="spellStart"/>
      <w:r w:rsidRPr="00AF104D">
        <w:rPr>
          <w:rFonts w:ascii="Times New Roman" w:hAnsi="Times New Roman"/>
          <w:sz w:val="20"/>
          <w:szCs w:val="20"/>
        </w:rPr>
        <w:t>Behenken</w:t>
      </w:r>
      <w:proofErr w:type="spellEnd"/>
      <w:r w:rsidRPr="00AF104D">
        <w:rPr>
          <w:rFonts w:ascii="Times New Roman" w:hAnsi="Times New Roman"/>
          <w:sz w:val="20"/>
          <w:szCs w:val="20"/>
        </w:rPr>
        <w:t xml:space="preserve"> experimental design was chosen for finding out to optimize and understand the </w:t>
      </w:r>
      <w:r w:rsidRPr="00AF104D">
        <w:rPr>
          <w:rFonts w:ascii="Times New Roman" w:hAnsi="Times New Roman"/>
          <w:color w:val="000000" w:themeColor="text1"/>
          <w:sz w:val="20"/>
          <w:szCs w:val="20"/>
        </w:rPr>
        <w:t xml:space="preserve">performance of parameters in any processes for the pre-treatment. </w:t>
      </w:r>
      <w:r w:rsidRPr="00AF104D">
        <w:rPr>
          <w:rFonts w:ascii="Times New Roman" w:hAnsi="Times New Roman"/>
          <w:sz w:val="20"/>
          <w:szCs w:val="20"/>
        </w:rPr>
        <w:t xml:space="preserve">RSM usage needed a fewer number of experimental trials, lesser time and material sources to evaluate the interaction and is the most </w:t>
      </w:r>
      <w:r w:rsidRPr="00AF104D">
        <w:rPr>
          <w:rFonts w:ascii="Times New Roman" w:hAnsi="Times New Roman"/>
          <w:sz w:val="20"/>
          <w:szCs w:val="20"/>
        </w:rPr>
        <w:lastRenderedPageBreak/>
        <w:t xml:space="preserve">commonly used application where most of the variables are influencing the system. </w:t>
      </w:r>
      <w:r w:rsidRPr="008A57F8">
        <w:rPr>
          <w:rFonts w:ascii="Times New Roman" w:hAnsi="Times New Roman"/>
          <w:sz w:val="20"/>
          <w:szCs w:val="20"/>
        </w:rPr>
        <w:t>(Moghaddam</w:t>
      </w:r>
      <w:r w:rsidR="009D3736">
        <w:rPr>
          <w:rFonts w:ascii="Times New Roman" w:hAnsi="Times New Roman"/>
          <w:sz w:val="20"/>
          <w:szCs w:val="20"/>
        </w:rPr>
        <w:t xml:space="preserve"> </w:t>
      </w:r>
      <w:r w:rsidRPr="008A57F8">
        <w:rPr>
          <w:rFonts w:ascii="Times New Roman" w:hAnsi="Times New Roman"/>
          <w:i/>
          <w:sz w:val="20"/>
          <w:szCs w:val="20"/>
        </w:rPr>
        <w:t>et al.,</w:t>
      </w:r>
      <w:r w:rsidRPr="008A57F8">
        <w:rPr>
          <w:rFonts w:ascii="Times New Roman" w:hAnsi="Times New Roman"/>
          <w:sz w:val="20"/>
          <w:szCs w:val="20"/>
        </w:rPr>
        <w:t xml:space="preserve"> 2011</w:t>
      </w:r>
      <w:r w:rsidR="003E5457">
        <w:rPr>
          <w:rFonts w:ascii="Times New Roman" w:hAnsi="Times New Roman"/>
          <w:sz w:val="20"/>
          <w:szCs w:val="20"/>
        </w:rPr>
        <w:t>)</w:t>
      </w:r>
      <w:r w:rsidRPr="008A57F8">
        <w:rPr>
          <w:rFonts w:ascii="Times New Roman" w:hAnsi="Times New Roman"/>
          <w:sz w:val="20"/>
          <w:szCs w:val="20"/>
        </w:rPr>
        <w:t>.</w:t>
      </w:r>
      <w:r w:rsidR="008A57F8">
        <w:rPr>
          <w:rFonts w:ascii="Times New Roman" w:hAnsi="Times New Roman"/>
          <w:color w:val="000000" w:themeColor="text1"/>
          <w:sz w:val="20"/>
          <w:szCs w:val="20"/>
        </w:rPr>
        <w:t xml:space="preserve"> </w:t>
      </w:r>
      <w:r w:rsidRPr="00AF104D">
        <w:rPr>
          <w:rFonts w:ascii="Times New Roman" w:hAnsi="Times New Roman"/>
          <w:color w:val="000000" w:themeColor="text1"/>
          <w:sz w:val="20"/>
          <w:szCs w:val="20"/>
        </w:rPr>
        <w:t>Additionally, the analysis performed on the results are easily realized and experimental errors are minimized. Statistical methods measures the effects of change in operating variables and their mutual interactions on process through experimental design way.</w:t>
      </w:r>
    </w:p>
    <w:p w14:paraId="445EE38A" w14:textId="77777777" w:rsidR="00D31569" w:rsidRPr="00AF104D" w:rsidRDefault="00D31569" w:rsidP="00D31569">
      <w:pPr>
        <w:spacing w:after="0" w:line="360" w:lineRule="auto"/>
        <w:jc w:val="both"/>
        <w:rPr>
          <w:rFonts w:ascii="Times New Roman" w:hAnsi="Times New Roman"/>
          <w:bCs/>
          <w:color w:val="000000" w:themeColor="text1"/>
          <w:sz w:val="20"/>
          <w:szCs w:val="20"/>
        </w:rPr>
      </w:pPr>
      <w:r w:rsidRPr="00AF104D">
        <w:rPr>
          <w:rFonts w:ascii="Times New Roman" w:hAnsi="Times New Roman"/>
          <w:bCs/>
          <w:color w:val="000000" w:themeColor="text1"/>
          <w:sz w:val="20"/>
          <w:szCs w:val="20"/>
        </w:rPr>
        <w:t>Box-</w:t>
      </w:r>
      <w:proofErr w:type="spellStart"/>
      <w:r w:rsidRPr="00AF104D">
        <w:rPr>
          <w:rFonts w:ascii="Times New Roman" w:hAnsi="Times New Roman"/>
          <w:bCs/>
          <w:color w:val="000000" w:themeColor="text1"/>
          <w:sz w:val="20"/>
          <w:szCs w:val="20"/>
        </w:rPr>
        <w:t>Behenken</w:t>
      </w:r>
      <w:proofErr w:type="spellEnd"/>
      <w:r w:rsidRPr="00AF104D">
        <w:rPr>
          <w:rFonts w:ascii="Times New Roman" w:hAnsi="Times New Roman"/>
          <w:bCs/>
          <w:color w:val="000000" w:themeColor="text1"/>
          <w:sz w:val="20"/>
          <w:szCs w:val="20"/>
        </w:rPr>
        <w:t xml:space="preserve"> experimental design has the advantage of fewer trials (15 basic run) than that would be required in full factorial design (27 runs). Additionally, the analysis performed on the results is easily realized and experimental errors are minimized due to 3D response. Each factor was set at three different levels of low (-1), medium (0) and high (+1) respectively. The removal of COD concentration was taken as response (Y) of the experimental design. Statistical methods measured the effects of change in operating variables and their mutual interactions on process.</w:t>
      </w:r>
    </w:p>
    <w:p w14:paraId="074BF7B5" w14:textId="77777777" w:rsidR="00D31569" w:rsidRPr="00AF104D" w:rsidRDefault="00D31569" w:rsidP="00D31569">
      <w:pPr>
        <w:autoSpaceDE w:val="0"/>
        <w:autoSpaceDN w:val="0"/>
        <w:adjustRightInd w:val="0"/>
        <w:spacing w:before="240" w:line="360" w:lineRule="auto"/>
        <w:rPr>
          <w:rFonts w:ascii="Times New Roman" w:hAnsi="Times New Roman"/>
          <w:b/>
          <w:sz w:val="20"/>
          <w:szCs w:val="20"/>
        </w:rPr>
      </w:pPr>
      <w:r w:rsidRPr="00AF104D">
        <w:rPr>
          <w:rFonts w:ascii="Times New Roman" w:hAnsi="Times New Roman"/>
          <w:b/>
          <w:sz w:val="20"/>
          <w:szCs w:val="20"/>
        </w:rPr>
        <w:t>Response Surface Methodology</w:t>
      </w:r>
    </w:p>
    <w:p w14:paraId="086A94AD" w14:textId="77777777" w:rsidR="00D31569" w:rsidRPr="00AF104D" w:rsidRDefault="00D31569" w:rsidP="00D31569">
      <w:pPr>
        <w:autoSpaceDE w:val="0"/>
        <w:autoSpaceDN w:val="0"/>
        <w:adjustRightInd w:val="0"/>
        <w:spacing w:before="240" w:line="360" w:lineRule="auto"/>
        <w:jc w:val="both"/>
        <w:rPr>
          <w:rFonts w:ascii="Times New Roman" w:hAnsi="Times New Roman"/>
          <w:bCs/>
          <w:color w:val="000000" w:themeColor="text1"/>
          <w:sz w:val="20"/>
          <w:szCs w:val="20"/>
          <w:shd w:val="clear" w:color="auto" w:fill="FFFFFF"/>
        </w:rPr>
      </w:pPr>
      <w:r w:rsidRPr="00AF104D">
        <w:rPr>
          <w:rFonts w:ascii="Times New Roman" w:hAnsi="Times New Roman"/>
          <w:sz w:val="20"/>
          <w:szCs w:val="20"/>
        </w:rPr>
        <w:t xml:space="preserve">RSM is cluster of mathematical and statistical techniques </w:t>
      </w:r>
      <w:r w:rsidRPr="00AF104D">
        <w:rPr>
          <w:rFonts w:ascii="Times New Roman" w:hAnsi="Times New Roman"/>
          <w:color w:val="000000" w:themeColor="text1"/>
          <w:sz w:val="20"/>
          <w:szCs w:val="20"/>
          <w:shd w:val="clear" w:color="auto" w:fill="FFFFFF"/>
        </w:rPr>
        <w:t xml:space="preserve">was designed to obtain optimal response </w:t>
      </w:r>
      <w:r w:rsidRPr="00AF104D">
        <w:rPr>
          <w:rFonts w:ascii="Times New Roman" w:hAnsi="Times New Roman"/>
          <w:color w:val="000000" w:themeColor="text1"/>
          <w:sz w:val="20"/>
          <w:szCs w:val="20"/>
        </w:rPr>
        <w:t>discovered</w:t>
      </w:r>
      <w:r w:rsidRPr="00AF104D">
        <w:rPr>
          <w:rFonts w:ascii="Times New Roman" w:hAnsi="Times New Roman"/>
          <w:sz w:val="20"/>
          <w:szCs w:val="20"/>
        </w:rPr>
        <w:t xml:space="preserve"> by Box and Wilson in year 1951 to </w:t>
      </w:r>
      <w:r w:rsidRPr="00AF104D">
        <w:rPr>
          <w:rFonts w:ascii="Times New Roman" w:hAnsi="Times New Roman"/>
          <w:color w:val="222222"/>
          <w:sz w:val="20"/>
          <w:szCs w:val="20"/>
          <w:shd w:val="clear" w:color="auto" w:fill="FFFFFF"/>
        </w:rPr>
        <w:t xml:space="preserve">explore the relative significance </w:t>
      </w:r>
      <w:r w:rsidRPr="00AF104D">
        <w:rPr>
          <w:rFonts w:ascii="Times New Roman" w:hAnsi="Times New Roman"/>
          <w:color w:val="000000" w:themeColor="text1"/>
          <w:sz w:val="20"/>
          <w:szCs w:val="20"/>
          <w:shd w:val="clear" w:color="auto" w:fill="FFFFFF"/>
        </w:rPr>
        <w:t xml:space="preserve">between explanatory and response variables. </w:t>
      </w:r>
    </w:p>
    <w:p w14:paraId="7BD673FB" w14:textId="6AFBE44C" w:rsidR="00D31569" w:rsidRPr="00AF104D" w:rsidRDefault="00D31569" w:rsidP="00D31569">
      <w:pPr>
        <w:autoSpaceDE w:val="0"/>
        <w:autoSpaceDN w:val="0"/>
        <w:adjustRightInd w:val="0"/>
        <w:spacing w:line="360" w:lineRule="auto"/>
        <w:jc w:val="both"/>
        <w:rPr>
          <w:rFonts w:ascii="Times New Roman" w:hAnsi="Times New Roman"/>
          <w:sz w:val="20"/>
          <w:szCs w:val="20"/>
        </w:rPr>
      </w:pPr>
      <w:r w:rsidRPr="00AF104D">
        <w:rPr>
          <w:rFonts w:ascii="Times New Roman" w:hAnsi="Times New Roman"/>
          <w:color w:val="000000" w:themeColor="text1"/>
          <w:sz w:val="20"/>
          <w:szCs w:val="20"/>
        </w:rPr>
        <w:t xml:space="preserve">RSM has merits like (1) It offers More information than unplanned approaches per experiments; (2) It Minimizes cost and reduces number of tests; (3) </w:t>
      </w:r>
      <w:r w:rsidRPr="00AF104D">
        <w:rPr>
          <w:rFonts w:ascii="Times New Roman" w:hAnsi="Times New Roman"/>
          <w:color w:val="000000" w:themeColor="text1"/>
          <w:sz w:val="20"/>
          <w:szCs w:val="20"/>
          <w:shd w:val="clear" w:color="auto" w:fill="FFFFFF"/>
        </w:rPr>
        <w:t xml:space="preserve">It explores the relative significance between different </w:t>
      </w:r>
      <w:proofErr w:type="spellStart"/>
      <w:r w:rsidRPr="00AF104D">
        <w:rPr>
          <w:rFonts w:ascii="Times New Roman" w:hAnsi="Times New Roman"/>
          <w:color w:val="000000" w:themeColor="text1"/>
          <w:sz w:val="20"/>
          <w:szCs w:val="20"/>
          <w:shd w:val="clear" w:color="auto" w:fill="FFFFFF"/>
        </w:rPr>
        <w:t>variales</w:t>
      </w:r>
      <w:proofErr w:type="spellEnd"/>
      <w:r w:rsidRPr="00AF104D">
        <w:rPr>
          <w:rFonts w:ascii="Times New Roman" w:hAnsi="Times New Roman"/>
          <w:color w:val="000000" w:themeColor="text1"/>
          <w:sz w:val="20"/>
          <w:szCs w:val="20"/>
          <w:shd w:val="clear" w:color="auto" w:fill="FFFFFF"/>
        </w:rPr>
        <w:t xml:space="preserve"> studied explanatory and response variables; (</w:t>
      </w:r>
      <w:r w:rsidRPr="00AF104D">
        <w:rPr>
          <w:rFonts w:ascii="Times New Roman" w:hAnsi="Times New Roman"/>
          <w:color w:val="000000" w:themeColor="text1"/>
          <w:sz w:val="20"/>
          <w:szCs w:val="20"/>
        </w:rPr>
        <w:t>4) It helps to find optimal operational settings to augment process. It is best application where system is influenc</w:t>
      </w:r>
      <w:r w:rsidR="00A473F5">
        <w:rPr>
          <w:rFonts w:ascii="Times New Roman" w:hAnsi="Times New Roman"/>
          <w:color w:val="000000" w:themeColor="text1"/>
          <w:sz w:val="20"/>
          <w:szCs w:val="20"/>
        </w:rPr>
        <w:t>e by the various variables used</w:t>
      </w:r>
      <w:r w:rsidRPr="00AF104D">
        <w:rPr>
          <w:rFonts w:ascii="Times New Roman" w:hAnsi="Times New Roman"/>
          <w:color w:val="000000" w:themeColor="text1"/>
          <w:sz w:val="20"/>
          <w:szCs w:val="20"/>
        </w:rPr>
        <w:t xml:space="preserve"> </w:t>
      </w:r>
      <w:r w:rsidRPr="00AF104D">
        <w:rPr>
          <w:rFonts w:ascii="Times New Roman" w:hAnsi="Times New Roman"/>
          <w:sz w:val="20"/>
          <w:szCs w:val="20"/>
        </w:rPr>
        <w:t xml:space="preserve">(Myers and Montgomery, 2002). </w:t>
      </w:r>
    </w:p>
    <w:p w14:paraId="6D2C5ACB" w14:textId="77777777" w:rsidR="00D31569" w:rsidRPr="00AF104D" w:rsidRDefault="00D31569" w:rsidP="00D31569">
      <w:pPr>
        <w:autoSpaceDE w:val="0"/>
        <w:autoSpaceDN w:val="0"/>
        <w:adjustRightInd w:val="0"/>
        <w:spacing w:before="240" w:line="360" w:lineRule="auto"/>
        <w:jc w:val="both"/>
        <w:rPr>
          <w:rFonts w:ascii="Times New Roman" w:hAnsi="Times New Roman"/>
          <w:sz w:val="20"/>
          <w:szCs w:val="20"/>
        </w:rPr>
      </w:pPr>
      <w:r w:rsidRPr="00AF104D">
        <w:rPr>
          <w:rFonts w:ascii="Times New Roman" w:hAnsi="Times New Roman"/>
          <w:b/>
          <w:bCs/>
          <w:sz w:val="20"/>
          <w:szCs w:val="20"/>
        </w:rPr>
        <w:t>Experimental design for absorption studies</w:t>
      </w:r>
    </w:p>
    <w:p w14:paraId="59A40C44" w14:textId="77777777" w:rsidR="00D31569" w:rsidRPr="00AF104D" w:rsidRDefault="00D31569" w:rsidP="00D31569">
      <w:pPr>
        <w:autoSpaceDE w:val="0"/>
        <w:autoSpaceDN w:val="0"/>
        <w:adjustRightInd w:val="0"/>
        <w:spacing w:before="240" w:line="360" w:lineRule="auto"/>
        <w:jc w:val="both"/>
        <w:rPr>
          <w:rFonts w:ascii="Times New Roman" w:hAnsi="Times New Roman"/>
          <w:color w:val="000000" w:themeColor="text1"/>
          <w:sz w:val="20"/>
          <w:szCs w:val="20"/>
        </w:rPr>
      </w:pPr>
      <w:r w:rsidRPr="00AF104D">
        <w:rPr>
          <w:rFonts w:ascii="Times New Roman" w:hAnsi="Times New Roman"/>
          <w:bCs/>
          <w:sz w:val="20"/>
          <w:szCs w:val="20"/>
        </w:rPr>
        <w:t xml:space="preserve">In our study we chose the BBD and RSM to find out relation between response function i.e. removal of pollutant from sewage water and variables (Hydraulic loading, Different Pollution concentration (dilution), and spatial </w:t>
      </w:r>
      <w:r w:rsidRPr="00AF104D">
        <w:rPr>
          <w:rFonts w:ascii="Times New Roman" w:hAnsi="Times New Roman"/>
          <w:bCs/>
          <w:sz w:val="20"/>
          <w:szCs w:val="20"/>
        </w:rPr>
        <w:t>length) for three different size fractions (50 to 150 m</w:t>
      </w:r>
      <w:r w:rsidRPr="00AF104D">
        <w:rPr>
          <w:rFonts w:ascii="Times New Roman" w:hAnsi="Times New Roman"/>
          <w:bCs/>
          <w:sz w:val="20"/>
          <w:szCs w:val="20"/>
          <w:vertAlign w:val="superscript"/>
        </w:rPr>
        <w:t>3</w:t>
      </w:r>
      <w:r w:rsidRPr="00AF104D">
        <w:rPr>
          <w:rFonts w:ascii="Times New Roman" w:hAnsi="Times New Roman"/>
          <w:bCs/>
          <w:sz w:val="20"/>
          <w:szCs w:val="20"/>
        </w:rPr>
        <w:t>d</w:t>
      </w:r>
      <w:r w:rsidRPr="00AF104D">
        <w:rPr>
          <w:rFonts w:ascii="Times New Roman" w:hAnsi="Times New Roman"/>
          <w:bCs/>
          <w:sz w:val="20"/>
          <w:szCs w:val="20"/>
          <w:vertAlign w:val="superscript"/>
        </w:rPr>
        <w:t>-1</w:t>
      </w:r>
      <w:r w:rsidRPr="00AF104D">
        <w:rPr>
          <w:rFonts w:ascii="Times New Roman" w:hAnsi="Times New Roman"/>
          <w:bCs/>
          <w:sz w:val="20"/>
          <w:szCs w:val="20"/>
        </w:rPr>
        <w:t>hydraulic loading i.e. flow, 10 to 80% dilution (initial concentration of sewage) and 16 to 100% is spatial length.</w:t>
      </w:r>
    </w:p>
    <w:p w14:paraId="0577638D" w14:textId="77777777" w:rsidR="00D31569" w:rsidRPr="008A57F8" w:rsidRDefault="00D31569" w:rsidP="00D31569">
      <w:pPr>
        <w:spacing w:line="360" w:lineRule="auto"/>
        <w:jc w:val="both"/>
        <w:rPr>
          <w:rFonts w:ascii="Times New Roman" w:hAnsi="Times New Roman"/>
          <w:bCs/>
          <w:sz w:val="20"/>
          <w:szCs w:val="20"/>
        </w:rPr>
      </w:pPr>
      <w:r w:rsidRPr="00AF104D">
        <w:rPr>
          <w:rFonts w:ascii="Times New Roman" w:hAnsi="Times New Roman"/>
          <w:color w:val="000000" w:themeColor="text1"/>
          <w:sz w:val="20"/>
          <w:szCs w:val="20"/>
        </w:rPr>
        <w:t>In statistics, Box–Behnken design is spherical rotatable 2</w:t>
      </w:r>
      <w:r w:rsidRPr="00AF104D">
        <w:rPr>
          <w:rFonts w:ascii="Times New Roman" w:hAnsi="Times New Roman"/>
          <w:color w:val="000000" w:themeColor="text1"/>
          <w:sz w:val="20"/>
          <w:szCs w:val="20"/>
          <w:vertAlign w:val="superscript"/>
        </w:rPr>
        <w:t>nd</w:t>
      </w:r>
      <w:r w:rsidRPr="00AF104D">
        <w:rPr>
          <w:rFonts w:ascii="Times New Roman" w:hAnsi="Times New Roman"/>
          <w:color w:val="000000" w:themeColor="text1"/>
          <w:sz w:val="20"/>
          <w:szCs w:val="20"/>
        </w:rPr>
        <w:t xml:space="preserve"> designs based incomplete factorial designs </w:t>
      </w:r>
      <w:r w:rsidRPr="00AF104D">
        <w:rPr>
          <w:rFonts w:ascii="Times New Roman" w:hAnsi="Times New Roman"/>
          <w:color w:val="000000" w:themeColor="text1"/>
          <w:sz w:val="20"/>
          <w:szCs w:val="20"/>
          <w:shd w:val="clear" w:color="auto" w:fill="FFFFFF"/>
        </w:rPr>
        <w:t>that requires only three levels to run an experiment</w:t>
      </w:r>
      <w:r w:rsidRPr="00AF104D">
        <w:rPr>
          <w:rFonts w:ascii="Times New Roman" w:hAnsi="Times New Roman"/>
          <w:color w:val="000000" w:themeColor="text1"/>
          <w:sz w:val="20"/>
          <w:szCs w:val="20"/>
        </w:rPr>
        <w:t xml:space="preserve">. </w:t>
      </w:r>
      <w:r w:rsidRPr="00AF104D">
        <w:rPr>
          <w:rFonts w:ascii="Times New Roman" w:hAnsi="Times New Roman"/>
          <w:bCs/>
          <w:sz w:val="20"/>
          <w:szCs w:val="20"/>
        </w:rPr>
        <w:t xml:space="preserve">The special arrangement of the Box–Behnken design levels allows the number of design points to increase at the same rate as the number of polynomial coefficients. In order to obtain the optimum condition for COD  removal, three independent parameters were </w:t>
      </w:r>
      <w:r w:rsidRPr="008A57F8">
        <w:rPr>
          <w:rFonts w:ascii="Times New Roman" w:hAnsi="Times New Roman"/>
          <w:bCs/>
          <w:sz w:val="20"/>
          <w:szCs w:val="20"/>
        </w:rPr>
        <w:t xml:space="preserve">selected </w:t>
      </w:r>
      <w:r w:rsidRPr="00196E45">
        <w:rPr>
          <w:rFonts w:ascii="Times New Roman" w:hAnsi="Times New Roman"/>
          <w:color w:val="000000" w:themeColor="text1"/>
          <w:sz w:val="20"/>
          <w:szCs w:val="20"/>
          <w:shd w:val="clear" w:color="auto" w:fill="FFFFFF"/>
        </w:rPr>
        <w:fldChar w:fldCharType="begin" w:fldLock="1"/>
      </w:r>
      <w:r w:rsidRPr="00196E45">
        <w:rPr>
          <w:rFonts w:ascii="Times New Roman" w:hAnsi="Times New Roman"/>
          <w:color w:val="000000" w:themeColor="text1"/>
          <w:sz w:val="20"/>
          <w:szCs w:val="20"/>
          <w:shd w:val="clear" w:color="auto" w:fill="FFFFFF"/>
        </w:rPr>
        <w:instrText>ADDIN CSL_CITATION { "citationItems" : [ { "id" : "ITEM-1", "itemData" : { "DOI" : "10.1007/s13762-013-0295-z", "ISSN" : "1735-2630", "abstract" : "Absorption of nitric oxide from nitric oxide /air mixture in hydrogen peroxide solution has been studied on bench scale internal loop airlift reactor. The objective of this investigation was to study the performance of nitric oxide absorption in hydrogen peroxide solution in the airlift reactor and to explore/determine the optimum conditions using response surface methodology. A Box\u2013Behnken model has been employed as an experimental design. The effect of three independent variables\u2014namely nitric oxide gas velocity, 0.02\u20130.11\u00a0m/s; nitric oxide gas concentration, 300\u20133,000\u00a0ppm and hydrogen peroxide concentration, 0.25\u20132.5\u00a0%\u2014has been studied on the absorption of nitric oxide in aqueous hydrogen peroxide in the semi-batch mode of experiments. The optimal conditions for parameters were found to be nitric oxide gas velocity, 0.02\u00a0m/s; nitric oxide gas concentration, 2,246\u00a0ppm and hydrogen peroxide concentration, 2.1\u00a0%. Under these conditions, the experimental nitric oxide absorption efficiency was observed to be ~65\u00a0%. The proposed model equation using response surface methodology has shown good agreement with the experimental data, with a correlation coefficient (R                        2) of 0.983. The results showed that optimised conditions could be used for the efficient absorption of nitric oxide in the flue gas emanating from industries.", "author" : [ { "dropping-particle" : "", "family" : "Bhanarkar", "given" : "A D", "non-dropping-particle" : "", "parse-names" : false, "suffix" : "" }, { "dropping-particle" : "", "family" : "Gupta", "given" : "R K", "non-dropping-particle" : "", "parse-names" : false, "suffix" : "" }, { "dropping-particle" : "", "family" : "Biniwale", "given" : "R B", "non-dropping-particle" : "", "parse-names" : false, "suffix" : "" }, { "dropping-particle" : "", "family" : "Tamhane", "given" : "S M", "non-dropping-particle" : "", "parse-names" : false, "suffix" : "" } ], "container-title" : "International Journal of Environmental Science and Technology", "genre" : "JOUR", "id" : "ITEM-1", "issue" : "6", "issued" : { "date-parts" : [ [ "2014" ] ] }, "page" : "1537-1548", "title" : "Nitric oxide absorption by hydrogen peroxide in airlift reactor: a study using response surface methodology", "type" : "article-journal", "volume" : "11" }, "uris" : [ "http://www.mendeley.com/documents/?uuid=f6911dd0-0130-4bf2-8981-4e2e93329ad8" ] } ], "mendeley" : { "formattedCitation" : "(Bhanarkar et al., 2014)", "plainTextFormattedCitation" : "(Bhanarkar et al., 2014)", "previouslyFormattedCitation" : "(Bhanarkar et al., 2014)" }, "properties" : { "noteIndex" : 0 }, "schema" : "https://github.com/citation-style-language/schema/raw/master/csl-citation.json" }</w:instrText>
      </w:r>
      <w:r w:rsidRPr="00196E45">
        <w:rPr>
          <w:rFonts w:ascii="Times New Roman" w:hAnsi="Times New Roman"/>
          <w:color w:val="000000" w:themeColor="text1"/>
          <w:sz w:val="20"/>
          <w:szCs w:val="20"/>
          <w:shd w:val="clear" w:color="auto" w:fill="FFFFFF"/>
        </w:rPr>
        <w:fldChar w:fldCharType="separate"/>
      </w:r>
      <w:r w:rsidRPr="00196E45">
        <w:rPr>
          <w:rFonts w:ascii="Times New Roman" w:hAnsi="Times New Roman"/>
          <w:color w:val="000000" w:themeColor="text1"/>
          <w:sz w:val="20"/>
          <w:szCs w:val="20"/>
          <w:shd w:val="clear" w:color="auto" w:fill="FFFFFF"/>
        </w:rPr>
        <w:t xml:space="preserve">(Bhanarkar </w:t>
      </w:r>
      <w:r w:rsidRPr="00196E45">
        <w:rPr>
          <w:rFonts w:ascii="Times New Roman" w:hAnsi="Times New Roman"/>
          <w:i/>
          <w:color w:val="000000" w:themeColor="text1"/>
          <w:sz w:val="20"/>
          <w:szCs w:val="20"/>
          <w:shd w:val="clear" w:color="auto" w:fill="FFFFFF"/>
        </w:rPr>
        <w:t>et al.</w:t>
      </w:r>
      <w:r w:rsidRPr="00196E45">
        <w:rPr>
          <w:rFonts w:ascii="Times New Roman" w:hAnsi="Times New Roman"/>
          <w:color w:val="000000" w:themeColor="text1"/>
          <w:sz w:val="20"/>
          <w:szCs w:val="20"/>
          <w:shd w:val="clear" w:color="auto" w:fill="FFFFFF"/>
        </w:rPr>
        <w:t>, 2014)</w:t>
      </w:r>
      <w:r w:rsidRPr="00196E45">
        <w:rPr>
          <w:rFonts w:ascii="Times New Roman" w:hAnsi="Times New Roman"/>
          <w:color w:val="000000" w:themeColor="text1"/>
          <w:sz w:val="20"/>
          <w:szCs w:val="20"/>
          <w:shd w:val="clear" w:color="auto" w:fill="FFFFFF"/>
        </w:rPr>
        <w:fldChar w:fldCharType="end"/>
      </w:r>
      <w:r w:rsidRPr="00196E45">
        <w:rPr>
          <w:rFonts w:ascii="Times New Roman" w:hAnsi="Times New Roman"/>
          <w:color w:val="000000" w:themeColor="text1"/>
          <w:sz w:val="20"/>
          <w:szCs w:val="20"/>
          <w:shd w:val="clear" w:color="auto" w:fill="FFFFFF"/>
        </w:rPr>
        <w:t>.</w:t>
      </w:r>
    </w:p>
    <w:p w14:paraId="5032B957" w14:textId="77777777" w:rsidR="00D31569" w:rsidRPr="00AF104D" w:rsidRDefault="00D31569" w:rsidP="00D31569">
      <w:pPr>
        <w:spacing w:line="360" w:lineRule="auto"/>
        <w:jc w:val="center"/>
        <w:rPr>
          <w:rFonts w:ascii="Times New Roman" w:hAnsi="Times New Roman"/>
          <w:bCs/>
          <w:sz w:val="20"/>
          <w:szCs w:val="20"/>
        </w:rPr>
      </w:pPr>
      <w:r w:rsidRPr="00AF104D">
        <w:rPr>
          <w:rFonts w:ascii="Times New Roman" w:hAnsi="Times New Roman"/>
          <w:b/>
          <w:bCs/>
          <w:sz w:val="20"/>
          <w:szCs w:val="20"/>
        </w:rPr>
        <w:t>Table 1.  Experimental range and levels of variables</w:t>
      </w:r>
    </w:p>
    <w:tbl>
      <w:tblPr>
        <w:tblpPr w:leftFromText="180" w:rightFromText="180" w:vertAnchor="text" w:horzAnchor="margin" w:tblpXSpec="right" w:tblpY="267"/>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A0" w:firstRow="1" w:lastRow="0" w:firstColumn="1" w:lastColumn="0" w:noHBand="0" w:noVBand="0"/>
      </w:tblPr>
      <w:tblGrid>
        <w:gridCol w:w="2035"/>
        <w:gridCol w:w="472"/>
        <w:gridCol w:w="539"/>
        <w:gridCol w:w="587"/>
        <w:gridCol w:w="650"/>
        <w:gridCol w:w="664"/>
      </w:tblGrid>
      <w:tr w:rsidR="00D31569" w:rsidRPr="00AF104D" w14:paraId="06C5F5A5" w14:textId="77777777" w:rsidTr="000C02F7">
        <w:trPr>
          <w:trHeight w:hRule="exact" w:val="288"/>
        </w:trPr>
        <w:tc>
          <w:tcPr>
            <w:tcW w:w="2057" w:type="pct"/>
            <w:vMerge w:val="restart"/>
            <w:vAlign w:val="center"/>
          </w:tcPr>
          <w:p w14:paraId="44FD2362"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Variables</w:t>
            </w:r>
          </w:p>
        </w:tc>
        <w:tc>
          <w:tcPr>
            <w:tcW w:w="477" w:type="pct"/>
            <w:vMerge w:val="restart"/>
            <w:vAlign w:val="center"/>
          </w:tcPr>
          <w:p w14:paraId="3E434C34"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Unit</w:t>
            </w:r>
          </w:p>
        </w:tc>
        <w:tc>
          <w:tcPr>
            <w:tcW w:w="545" w:type="pct"/>
            <w:vMerge w:val="restart"/>
            <w:vAlign w:val="center"/>
          </w:tcPr>
          <w:p w14:paraId="36CF4C6B"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 xml:space="preserve">COD  </w:t>
            </w:r>
          </w:p>
        </w:tc>
        <w:tc>
          <w:tcPr>
            <w:tcW w:w="1921" w:type="pct"/>
            <w:gridSpan w:val="3"/>
            <w:vAlign w:val="center"/>
          </w:tcPr>
          <w:p w14:paraId="49B3836E"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Range and Levels</w:t>
            </w:r>
          </w:p>
        </w:tc>
      </w:tr>
      <w:tr w:rsidR="00D31569" w:rsidRPr="00AF104D" w14:paraId="050AB592" w14:textId="77777777" w:rsidTr="000C02F7">
        <w:trPr>
          <w:trHeight w:hRule="exact" w:val="718"/>
        </w:trPr>
        <w:tc>
          <w:tcPr>
            <w:tcW w:w="2057" w:type="pct"/>
            <w:vMerge/>
            <w:vAlign w:val="center"/>
          </w:tcPr>
          <w:p w14:paraId="736D76E2" w14:textId="77777777" w:rsidR="00D31569" w:rsidRPr="00AF104D" w:rsidRDefault="00D31569" w:rsidP="000C02F7">
            <w:pPr>
              <w:spacing w:line="480" w:lineRule="auto"/>
              <w:jc w:val="center"/>
              <w:rPr>
                <w:rFonts w:ascii="Times New Roman" w:hAnsi="Times New Roman"/>
                <w:bCs/>
                <w:sz w:val="20"/>
                <w:szCs w:val="20"/>
              </w:rPr>
            </w:pPr>
          </w:p>
        </w:tc>
        <w:tc>
          <w:tcPr>
            <w:tcW w:w="477" w:type="pct"/>
            <w:vMerge/>
            <w:vAlign w:val="center"/>
          </w:tcPr>
          <w:p w14:paraId="4976A1EE" w14:textId="77777777" w:rsidR="00D31569" w:rsidRPr="00AF104D" w:rsidRDefault="00D31569" w:rsidP="000C02F7">
            <w:pPr>
              <w:spacing w:line="480" w:lineRule="auto"/>
              <w:jc w:val="center"/>
              <w:rPr>
                <w:rFonts w:ascii="Times New Roman" w:hAnsi="Times New Roman"/>
                <w:bCs/>
                <w:sz w:val="20"/>
                <w:szCs w:val="20"/>
              </w:rPr>
            </w:pPr>
          </w:p>
        </w:tc>
        <w:tc>
          <w:tcPr>
            <w:tcW w:w="545" w:type="pct"/>
            <w:vMerge/>
            <w:vAlign w:val="center"/>
          </w:tcPr>
          <w:p w14:paraId="672EFB9A" w14:textId="77777777" w:rsidR="00D31569" w:rsidRPr="00AF104D" w:rsidRDefault="00D31569" w:rsidP="000C02F7">
            <w:pPr>
              <w:spacing w:line="480" w:lineRule="auto"/>
              <w:jc w:val="center"/>
              <w:rPr>
                <w:rFonts w:ascii="Times New Roman" w:hAnsi="Times New Roman"/>
                <w:bCs/>
                <w:sz w:val="20"/>
                <w:szCs w:val="20"/>
              </w:rPr>
            </w:pPr>
          </w:p>
        </w:tc>
        <w:tc>
          <w:tcPr>
            <w:tcW w:w="593" w:type="pct"/>
            <w:vAlign w:val="center"/>
          </w:tcPr>
          <w:p w14:paraId="1077427A"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Low level</w:t>
            </w:r>
          </w:p>
          <w:p w14:paraId="4A3DFBA4"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(-1)</w:t>
            </w:r>
          </w:p>
        </w:tc>
        <w:tc>
          <w:tcPr>
            <w:tcW w:w="657" w:type="pct"/>
            <w:vAlign w:val="center"/>
          </w:tcPr>
          <w:p w14:paraId="46EB9AB2"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Centre</w:t>
            </w:r>
          </w:p>
          <w:p w14:paraId="579A6984"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(0)</w:t>
            </w:r>
          </w:p>
        </w:tc>
        <w:tc>
          <w:tcPr>
            <w:tcW w:w="671" w:type="pct"/>
            <w:vAlign w:val="center"/>
          </w:tcPr>
          <w:p w14:paraId="59CED866"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High level</w:t>
            </w:r>
          </w:p>
          <w:p w14:paraId="6F50AD06"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(1)</w:t>
            </w:r>
          </w:p>
        </w:tc>
      </w:tr>
      <w:tr w:rsidR="00D31569" w:rsidRPr="00AF104D" w14:paraId="653A348D" w14:textId="77777777" w:rsidTr="000C02F7">
        <w:trPr>
          <w:trHeight w:hRule="exact" w:val="432"/>
        </w:trPr>
        <w:tc>
          <w:tcPr>
            <w:tcW w:w="2057" w:type="pct"/>
            <w:vAlign w:val="center"/>
          </w:tcPr>
          <w:p w14:paraId="06E45538"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Hydraulic Loading (flow)</w:t>
            </w:r>
          </w:p>
        </w:tc>
        <w:tc>
          <w:tcPr>
            <w:tcW w:w="477" w:type="pct"/>
            <w:vAlign w:val="center"/>
          </w:tcPr>
          <w:p w14:paraId="00A5FB25"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(m</w:t>
            </w:r>
            <w:r w:rsidRPr="00AF104D">
              <w:rPr>
                <w:rFonts w:ascii="Times New Roman" w:hAnsi="Times New Roman"/>
                <w:bCs/>
                <w:sz w:val="20"/>
                <w:szCs w:val="20"/>
                <w:vertAlign w:val="superscript"/>
              </w:rPr>
              <w:t>3</w:t>
            </w:r>
            <w:r w:rsidRPr="00AF104D">
              <w:rPr>
                <w:rFonts w:ascii="Times New Roman" w:hAnsi="Times New Roman"/>
                <w:bCs/>
                <w:sz w:val="20"/>
                <w:szCs w:val="20"/>
              </w:rPr>
              <w:t xml:space="preserve"> d</w:t>
            </w:r>
            <w:r w:rsidRPr="00AF104D">
              <w:rPr>
                <w:rFonts w:ascii="Times New Roman" w:hAnsi="Times New Roman"/>
                <w:bCs/>
                <w:sz w:val="20"/>
                <w:szCs w:val="20"/>
                <w:vertAlign w:val="superscript"/>
              </w:rPr>
              <w:t>-1</w:t>
            </w:r>
            <w:r w:rsidRPr="00AF104D">
              <w:rPr>
                <w:rFonts w:ascii="Times New Roman" w:hAnsi="Times New Roman"/>
                <w:bCs/>
                <w:sz w:val="20"/>
                <w:szCs w:val="20"/>
              </w:rPr>
              <w:t>)</w:t>
            </w:r>
          </w:p>
        </w:tc>
        <w:tc>
          <w:tcPr>
            <w:tcW w:w="545" w:type="pct"/>
            <w:vAlign w:val="center"/>
          </w:tcPr>
          <w:p w14:paraId="7AA07DF3"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X</w:t>
            </w:r>
            <w:r w:rsidRPr="00AF104D">
              <w:rPr>
                <w:rFonts w:ascii="Times New Roman" w:hAnsi="Times New Roman"/>
                <w:bCs/>
                <w:sz w:val="20"/>
                <w:szCs w:val="20"/>
                <w:vertAlign w:val="subscript"/>
              </w:rPr>
              <w:t>1</w:t>
            </w:r>
          </w:p>
        </w:tc>
        <w:tc>
          <w:tcPr>
            <w:tcW w:w="593" w:type="pct"/>
            <w:vAlign w:val="center"/>
          </w:tcPr>
          <w:p w14:paraId="7A0CC65D"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50</w:t>
            </w:r>
          </w:p>
        </w:tc>
        <w:tc>
          <w:tcPr>
            <w:tcW w:w="657" w:type="pct"/>
            <w:vAlign w:val="center"/>
          </w:tcPr>
          <w:p w14:paraId="5722E986"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100</w:t>
            </w:r>
          </w:p>
        </w:tc>
        <w:tc>
          <w:tcPr>
            <w:tcW w:w="671" w:type="pct"/>
            <w:vAlign w:val="center"/>
          </w:tcPr>
          <w:p w14:paraId="7165B0BD"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150</w:t>
            </w:r>
          </w:p>
        </w:tc>
      </w:tr>
      <w:tr w:rsidR="00D31569" w:rsidRPr="00AF104D" w14:paraId="7527D838" w14:textId="77777777" w:rsidTr="000C02F7">
        <w:trPr>
          <w:trHeight w:hRule="exact" w:val="432"/>
        </w:trPr>
        <w:tc>
          <w:tcPr>
            <w:tcW w:w="2057" w:type="pct"/>
            <w:vAlign w:val="center"/>
          </w:tcPr>
          <w:p w14:paraId="04FEE2AA"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Dilution (Initial concentration of sewage)</w:t>
            </w:r>
          </w:p>
        </w:tc>
        <w:tc>
          <w:tcPr>
            <w:tcW w:w="477" w:type="pct"/>
            <w:vAlign w:val="center"/>
          </w:tcPr>
          <w:p w14:paraId="414A3447" w14:textId="77777777" w:rsidR="00D31569" w:rsidRPr="00AF104D" w:rsidRDefault="00D31569" w:rsidP="000C02F7">
            <w:pPr>
              <w:spacing w:line="480" w:lineRule="auto"/>
              <w:jc w:val="center"/>
              <w:rPr>
                <w:rFonts w:ascii="Times New Roman" w:hAnsi="Times New Roman"/>
                <w:bCs/>
                <w:sz w:val="20"/>
                <w:szCs w:val="20"/>
                <w:vertAlign w:val="superscript"/>
              </w:rPr>
            </w:pPr>
            <w:r w:rsidRPr="00AF104D">
              <w:rPr>
                <w:rFonts w:ascii="Times New Roman" w:hAnsi="Times New Roman"/>
                <w:bCs/>
                <w:sz w:val="20"/>
                <w:szCs w:val="20"/>
                <w:vertAlign w:val="superscript"/>
              </w:rPr>
              <w:t>(%)</w:t>
            </w:r>
          </w:p>
        </w:tc>
        <w:tc>
          <w:tcPr>
            <w:tcW w:w="545" w:type="pct"/>
            <w:vAlign w:val="center"/>
          </w:tcPr>
          <w:p w14:paraId="56C45B30"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X</w:t>
            </w:r>
            <w:r w:rsidRPr="00AF104D">
              <w:rPr>
                <w:rFonts w:ascii="Times New Roman" w:hAnsi="Times New Roman"/>
                <w:bCs/>
                <w:sz w:val="20"/>
                <w:szCs w:val="20"/>
                <w:vertAlign w:val="subscript"/>
              </w:rPr>
              <w:t>2</w:t>
            </w:r>
          </w:p>
        </w:tc>
        <w:tc>
          <w:tcPr>
            <w:tcW w:w="593" w:type="pct"/>
            <w:vAlign w:val="center"/>
          </w:tcPr>
          <w:p w14:paraId="45EB20A5"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10</w:t>
            </w:r>
          </w:p>
        </w:tc>
        <w:tc>
          <w:tcPr>
            <w:tcW w:w="657" w:type="pct"/>
            <w:vAlign w:val="center"/>
          </w:tcPr>
          <w:p w14:paraId="68503C78"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45</w:t>
            </w:r>
          </w:p>
        </w:tc>
        <w:tc>
          <w:tcPr>
            <w:tcW w:w="671" w:type="pct"/>
            <w:vAlign w:val="center"/>
          </w:tcPr>
          <w:p w14:paraId="692CC253" w14:textId="77777777" w:rsidR="00D31569" w:rsidRPr="00AF104D" w:rsidRDefault="00D31569" w:rsidP="000C02F7">
            <w:pPr>
              <w:spacing w:line="480" w:lineRule="auto"/>
              <w:jc w:val="center"/>
              <w:rPr>
                <w:rFonts w:ascii="Times New Roman" w:hAnsi="Times New Roman"/>
                <w:bCs/>
                <w:sz w:val="20"/>
                <w:szCs w:val="20"/>
              </w:rPr>
            </w:pPr>
            <w:r w:rsidRPr="00AF104D">
              <w:rPr>
                <w:rFonts w:ascii="Times New Roman" w:hAnsi="Times New Roman"/>
                <w:bCs/>
                <w:sz w:val="20"/>
                <w:szCs w:val="20"/>
              </w:rPr>
              <w:t>80</w:t>
            </w:r>
          </w:p>
        </w:tc>
      </w:tr>
      <w:tr w:rsidR="00D31569" w:rsidRPr="00AF104D" w14:paraId="1337047C" w14:textId="77777777" w:rsidTr="000C02F7">
        <w:trPr>
          <w:trHeight w:hRule="exact" w:val="432"/>
        </w:trPr>
        <w:tc>
          <w:tcPr>
            <w:tcW w:w="2057" w:type="pct"/>
            <w:vAlign w:val="center"/>
          </w:tcPr>
          <w:p w14:paraId="149ED608" w14:textId="77777777" w:rsidR="00D31569" w:rsidRPr="00AF104D" w:rsidRDefault="00D31569" w:rsidP="000C02F7">
            <w:pPr>
              <w:spacing w:after="0" w:line="480" w:lineRule="auto"/>
              <w:jc w:val="center"/>
              <w:rPr>
                <w:rFonts w:ascii="Times New Roman" w:hAnsi="Times New Roman"/>
                <w:bCs/>
                <w:sz w:val="20"/>
                <w:szCs w:val="20"/>
              </w:rPr>
            </w:pPr>
            <w:r w:rsidRPr="00AF104D">
              <w:rPr>
                <w:rFonts w:ascii="Times New Roman" w:hAnsi="Times New Roman"/>
                <w:bCs/>
                <w:sz w:val="20"/>
                <w:szCs w:val="20"/>
              </w:rPr>
              <w:t>Spatial length</w:t>
            </w:r>
          </w:p>
        </w:tc>
        <w:tc>
          <w:tcPr>
            <w:tcW w:w="477" w:type="pct"/>
            <w:vAlign w:val="center"/>
          </w:tcPr>
          <w:p w14:paraId="2C85A3C9" w14:textId="77777777" w:rsidR="00D31569" w:rsidRPr="00AF104D" w:rsidRDefault="00D31569" w:rsidP="000C02F7">
            <w:pPr>
              <w:spacing w:after="0" w:line="480" w:lineRule="auto"/>
              <w:jc w:val="center"/>
              <w:rPr>
                <w:rFonts w:ascii="Times New Roman" w:hAnsi="Times New Roman"/>
                <w:bCs/>
                <w:sz w:val="20"/>
                <w:szCs w:val="20"/>
              </w:rPr>
            </w:pPr>
            <w:r w:rsidRPr="00AF104D">
              <w:rPr>
                <w:rFonts w:ascii="Times New Roman" w:hAnsi="Times New Roman"/>
                <w:bCs/>
                <w:sz w:val="20"/>
                <w:szCs w:val="20"/>
              </w:rPr>
              <w:t>(%)</w:t>
            </w:r>
          </w:p>
        </w:tc>
        <w:tc>
          <w:tcPr>
            <w:tcW w:w="545" w:type="pct"/>
            <w:vAlign w:val="center"/>
          </w:tcPr>
          <w:p w14:paraId="1DE9164F" w14:textId="77777777" w:rsidR="00D31569" w:rsidRPr="00AF104D" w:rsidRDefault="00D31569" w:rsidP="000C02F7">
            <w:pPr>
              <w:spacing w:after="0" w:line="480" w:lineRule="auto"/>
              <w:jc w:val="center"/>
              <w:rPr>
                <w:rFonts w:ascii="Times New Roman" w:hAnsi="Times New Roman"/>
                <w:bCs/>
                <w:sz w:val="20"/>
                <w:szCs w:val="20"/>
              </w:rPr>
            </w:pPr>
            <w:r w:rsidRPr="00AF104D">
              <w:rPr>
                <w:rFonts w:ascii="Times New Roman" w:hAnsi="Times New Roman"/>
                <w:bCs/>
                <w:sz w:val="20"/>
                <w:szCs w:val="20"/>
              </w:rPr>
              <w:t>X</w:t>
            </w:r>
            <w:r w:rsidRPr="00AF104D">
              <w:rPr>
                <w:rFonts w:ascii="Times New Roman" w:hAnsi="Times New Roman"/>
                <w:bCs/>
                <w:sz w:val="20"/>
                <w:szCs w:val="20"/>
                <w:vertAlign w:val="subscript"/>
              </w:rPr>
              <w:t>3</w:t>
            </w:r>
          </w:p>
        </w:tc>
        <w:tc>
          <w:tcPr>
            <w:tcW w:w="593" w:type="pct"/>
            <w:vAlign w:val="center"/>
          </w:tcPr>
          <w:p w14:paraId="1209A8B2" w14:textId="77777777" w:rsidR="00D31569" w:rsidRPr="00AF104D" w:rsidRDefault="00D31569" w:rsidP="000C02F7">
            <w:pPr>
              <w:spacing w:after="0" w:line="480" w:lineRule="auto"/>
              <w:jc w:val="center"/>
              <w:rPr>
                <w:rFonts w:ascii="Times New Roman" w:hAnsi="Times New Roman"/>
                <w:bCs/>
                <w:sz w:val="20"/>
                <w:szCs w:val="20"/>
              </w:rPr>
            </w:pPr>
            <w:r w:rsidRPr="00AF104D">
              <w:rPr>
                <w:rFonts w:ascii="Times New Roman" w:hAnsi="Times New Roman"/>
                <w:bCs/>
                <w:sz w:val="20"/>
                <w:szCs w:val="20"/>
              </w:rPr>
              <w:t>16</w:t>
            </w:r>
          </w:p>
        </w:tc>
        <w:tc>
          <w:tcPr>
            <w:tcW w:w="657" w:type="pct"/>
            <w:vAlign w:val="center"/>
          </w:tcPr>
          <w:p w14:paraId="17997FE5" w14:textId="77777777" w:rsidR="00D31569" w:rsidRPr="00AF104D" w:rsidRDefault="00D31569" w:rsidP="000C02F7">
            <w:pPr>
              <w:spacing w:after="0" w:line="480" w:lineRule="auto"/>
              <w:jc w:val="center"/>
              <w:rPr>
                <w:rFonts w:ascii="Times New Roman" w:hAnsi="Times New Roman"/>
                <w:bCs/>
                <w:sz w:val="20"/>
                <w:szCs w:val="20"/>
              </w:rPr>
            </w:pPr>
            <w:r w:rsidRPr="00AF104D">
              <w:rPr>
                <w:rFonts w:ascii="Times New Roman" w:hAnsi="Times New Roman"/>
                <w:bCs/>
                <w:sz w:val="20"/>
                <w:szCs w:val="20"/>
              </w:rPr>
              <w:t>58</w:t>
            </w:r>
          </w:p>
        </w:tc>
        <w:tc>
          <w:tcPr>
            <w:tcW w:w="671" w:type="pct"/>
            <w:vAlign w:val="center"/>
          </w:tcPr>
          <w:p w14:paraId="76CC35C0" w14:textId="77777777" w:rsidR="00D31569" w:rsidRPr="00AF104D" w:rsidRDefault="00D31569" w:rsidP="000C02F7">
            <w:pPr>
              <w:spacing w:after="0" w:line="480" w:lineRule="auto"/>
              <w:jc w:val="center"/>
              <w:rPr>
                <w:rFonts w:ascii="Times New Roman" w:hAnsi="Times New Roman"/>
                <w:bCs/>
                <w:sz w:val="20"/>
                <w:szCs w:val="20"/>
              </w:rPr>
            </w:pPr>
            <w:r w:rsidRPr="00AF104D">
              <w:rPr>
                <w:rFonts w:ascii="Times New Roman" w:hAnsi="Times New Roman"/>
                <w:bCs/>
                <w:sz w:val="20"/>
                <w:szCs w:val="20"/>
              </w:rPr>
              <w:t>100</w:t>
            </w:r>
          </w:p>
        </w:tc>
      </w:tr>
    </w:tbl>
    <w:p w14:paraId="40B3B4BB" w14:textId="77777777" w:rsidR="00D31569" w:rsidRPr="00AF104D" w:rsidRDefault="00D31569" w:rsidP="00D31569">
      <w:pPr>
        <w:spacing w:after="0" w:line="480" w:lineRule="auto"/>
        <w:jc w:val="both"/>
        <w:rPr>
          <w:rFonts w:ascii="Times New Roman" w:hAnsi="Times New Roman"/>
          <w:bCs/>
          <w:sz w:val="20"/>
          <w:szCs w:val="20"/>
        </w:rPr>
      </w:pPr>
      <w:r w:rsidRPr="00AF104D">
        <w:rPr>
          <w:rFonts w:ascii="Times New Roman" w:hAnsi="Times New Roman"/>
          <w:bCs/>
          <w:sz w:val="20"/>
          <w:szCs w:val="20"/>
        </w:rPr>
        <w:tab/>
      </w:r>
    </w:p>
    <w:p w14:paraId="4E817B75" w14:textId="77777777" w:rsidR="00D31569" w:rsidRPr="00AF104D" w:rsidRDefault="00D31569" w:rsidP="00D31569">
      <w:pPr>
        <w:spacing w:after="0" w:line="360" w:lineRule="auto"/>
        <w:jc w:val="both"/>
        <w:rPr>
          <w:rFonts w:ascii="Times New Roman" w:hAnsi="Times New Roman"/>
          <w:bCs/>
          <w:sz w:val="20"/>
          <w:szCs w:val="20"/>
        </w:rPr>
      </w:pPr>
      <w:r w:rsidRPr="00AF104D">
        <w:rPr>
          <w:rFonts w:ascii="Times New Roman" w:hAnsi="Times New Roman"/>
          <w:bCs/>
          <w:sz w:val="20"/>
          <w:szCs w:val="20"/>
        </w:rPr>
        <w:t>In the above Table 1 is represented as were the ranges for hydraulic loading (X</w:t>
      </w:r>
      <w:r w:rsidRPr="00AF104D">
        <w:rPr>
          <w:rFonts w:ascii="Times New Roman" w:hAnsi="Times New Roman"/>
          <w:bCs/>
          <w:sz w:val="20"/>
          <w:szCs w:val="20"/>
          <w:vertAlign w:val="subscript"/>
        </w:rPr>
        <w:t>1</w:t>
      </w:r>
      <w:r w:rsidRPr="00AF104D">
        <w:rPr>
          <w:rFonts w:ascii="Times New Roman" w:hAnsi="Times New Roman"/>
          <w:bCs/>
          <w:sz w:val="20"/>
          <w:szCs w:val="20"/>
        </w:rPr>
        <w:t>), dilution (X</w:t>
      </w:r>
      <w:r w:rsidRPr="00AF104D">
        <w:rPr>
          <w:rFonts w:ascii="Times New Roman" w:hAnsi="Times New Roman"/>
          <w:bCs/>
          <w:sz w:val="20"/>
          <w:szCs w:val="20"/>
          <w:vertAlign w:val="subscript"/>
        </w:rPr>
        <w:t>2</w:t>
      </w:r>
      <w:r w:rsidRPr="00AF104D">
        <w:rPr>
          <w:rFonts w:ascii="Times New Roman" w:hAnsi="Times New Roman"/>
          <w:bCs/>
          <w:sz w:val="20"/>
          <w:szCs w:val="20"/>
        </w:rPr>
        <w:t>) and spatial length (X</w:t>
      </w:r>
      <w:r w:rsidRPr="00AF104D">
        <w:rPr>
          <w:rFonts w:ascii="Times New Roman" w:hAnsi="Times New Roman"/>
          <w:bCs/>
          <w:sz w:val="20"/>
          <w:szCs w:val="20"/>
          <w:vertAlign w:val="subscript"/>
        </w:rPr>
        <w:t>3</w:t>
      </w:r>
      <w:r w:rsidRPr="00AF104D">
        <w:rPr>
          <w:rFonts w:ascii="Times New Roman" w:hAnsi="Times New Roman"/>
          <w:bCs/>
          <w:sz w:val="20"/>
          <w:szCs w:val="20"/>
        </w:rPr>
        <w:t>) were determined by an iterative method. Using BBD and RSM is used to determine the relation between the parameters and responses.</w:t>
      </w:r>
    </w:p>
    <w:p w14:paraId="586A0521" w14:textId="5C721EC9" w:rsidR="00D31569" w:rsidRPr="00AF104D" w:rsidRDefault="00D31569" w:rsidP="00D31569">
      <w:pPr>
        <w:spacing w:after="0" w:line="360" w:lineRule="auto"/>
        <w:jc w:val="both"/>
        <w:rPr>
          <w:rFonts w:ascii="Times New Roman" w:hAnsi="Times New Roman"/>
          <w:bCs/>
          <w:sz w:val="20"/>
          <w:szCs w:val="20"/>
        </w:rPr>
      </w:pPr>
      <w:r w:rsidRPr="00AF104D">
        <w:rPr>
          <w:rFonts w:ascii="Times New Roman" w:hAnsi="Times New Roman"/>
          <w:bCs/>
          <w:sz w:val="20"/>
          <w:szCs w:val="20"/>
        </w:rPr>
        <w:t xml:space="preserve"> In our study, the experiment is consisted of 15 base run, and the independent variables at three different levels such as of low level (-1), medium level (0) and high level (+1). The Box-Behnken design presents an around rotatable design with only three levels per variable and combines a fractional factorial with incomplete block design excluding the extreme vertices </w:t>
      </w:r>
      <w:r w:rsidRPr="00AF104D">
        <w:rPr>
          <w:rFonts w:ascii="Times New Roman" w:hAnsi="Times New Roman"/>
          <w:bCs/>
          <w:sz w:val="20"/>
          <w:szCs w:val="20"/>
        </w:rPr>
        <w:fldChar w:fldCharType="begin" w:fldLock="1"/>
      </w:r>
      <w:r w:rsidRPr="00AF104D">
        <w:rPr>
          <w:rFonts w:ascii="Times New Roman" w:hAnsi="Times New Roman"/>
          <w:bCs/>
          <w:sz w:val="20"/>
          <w:szCs w:val="20"/>
        </w:rPr>
        <w:instrText>ADDIN CSL_CITATION { "citationItems" : [ { "id" : "ITEM-1", "itemData" : { "DOI" : "10.1016/j.fuel.2006.06.010", "ISBN" : "0016-2361", "ISSN" : "00162361", "abstract" : "The aim of our research was to apply Box-Behnken experimental design and response surface methodology for modeling of some Turkish coals. As a base for this study, standard Bond grindability tests were initially done and Bond work indexes (Wi) values were calculated for three Turkish coals. The Box-Behnken experimental design was used to provide data for modeling and the variables of model were Bond work index, grinding time and ball diameter of mill. Coal grinding tests were performed changing these three variables for three size fractions of coals (-3350 + 1700 ??m, -1700 + 710 ??m and -710 ??m). Using these sets of experimental data obtained by mathematical software package (MATLAB 7.1), mathematical models were then developed to show the effect of each parameter and their interactions on product 80% passing size (d80). Predicted values of d80 obtained using model equations were in good agreement with the experimental values of d80 (R2 value of 0.96 for -3350 + 1700 ??m, R2 value of 0.98 for -1700 + 710 ??m and R2 value of 0.94 for -710 ??m). This study proved that Box-Behnken design and response surface methodology could efficiently be applied for modeling of grinding of some Turkish coals. ?? 2006 Elsevier Ltd. All rights reserved.", "author" : [ { "dropping-particle" : "", "family" : "Aslan", "given" : "N.", "non-dropping-particle" : "", "parse-names" : false, "suffix" : "" }, { "dropping-particle" : "", "family" : "Cebeci", "given" : "Y.", "non-dropping-particle" : "", "parse-names" : false, "suffix" : "" } ], "container-title" : "Fuel", "id" : "ITEM-1", "issue" : "1-2", "issued" : { "date-parts" : [ [ "2007" ] ] }, "page" : "90-97", "title" : "Application of Box-Behnken design and response surface methodology for modeling of some Turkish coals", "type" : "article-journal", "volume" : "86" }, "uris" : [ "http://www.mendeley.com/documents/?uuid=25a707a2-1b34-41d4-b57d-038059b53867" ] } ], "mendeley" : { "formattedCitation" : "(Aslan &amp; Cebeci, 2007)", "plainTextFormattedCitation" : "(Aslan &amp; Cebeci, 2007)", "previouslyFormattedCitation" : "(Aslan &amp; Cebeci, 2007)" }, "properties" : { "noteIndex" : 0 }, "schema" : "https://github.com/citation-style-language/schema/raw/master/csl-citation.json" }</w:instrText>
      </w:r>
      <w:r w:rsidRPr="00AF104D">
        <w:rPr>
          <w:rFonts w:ascii="Times New Roman" w:hAnsi="Times New Roman"/>
          <w:bCs/>
          <w:sz w:val="20"/>
          <w:szCs w:val="20"/>
        </w:rPr>
        <w:fldChar w:fldCharType="separate"/>
      </w:r>
      <w:r w:rsidRPr="00AF104D">
        <w:rPr>
          <w:rFonts w:ascii="Times New Roman" w:hAnsi="Times New Roman"/>
          <w:bCs/>
          <w:sz w:val="20"/>
          <w:szCs w:val="20"/>
        </w:rPr>
        <w:t>(Aslan &amp; Cebeci, 2007)</w:t>
      </w:r>
      <w:r w:rsidRPr="00AF104D">
        <w:rPr>
          <w:rFonts w:ascii="Times New Roman" w:hAnsi="Times New Roman"/>
          <w:sz w:val="20"/>
          <w:szCs w:val="20"/>
        </w:rPr>
        <w:fldChar w:fldCharType="end"/>
      </w:r>
      <w:r w:rsidRPr="00AF104D">
        <w:rPr>
          <w:rFonts w:ascii="Times New Roman" w:hAnsi="Times New Roman"/>
          <w:bCs/>
          <w:sz w:val="20"/>
          <w:szCs w:val="20"/>
        </w:rPr>
        <w:t xml:space="preserve">. </w:t>
      </w:r>
    </w:p>
    <w:p w14:paraId="7653A3B8" w14:textId="77777777" w:rsidR="00D31569" w:rsidRPr="00AF104D" w:rsidRDefault="00D31569" w:rsidP="00D31569">
      <w:pPr>
        <w:spacing w:after="0" w:line="360" w:lineRule="auto"/>
        <w:jc w:val="both"/>
        <w:rPr>
          <w:rFonts w:ascii="Times New Roman" w:hAnsi="Times New Roman"/>
          <w:bCs/>
          <w:sz w:val="20"/>
          <w:szCs w:val="20"/>
        </w:rPr>
      </w:pPr>
      <w:r w:rsidRPr="00AF104D">
        <w:rPr>
          <w:rFonts w:ascii="Times New Roman" w:hAnsi="Times New Roman"/>
          <w:bCs/>
          <w:sz w:val="20"/>
          <w:szCs w:val="20"/>
        </w:rPr>
        <w:t>The Box-Behnken design has good performance with minimum error. The percentage of COD   removal was taken as a response (Y) of the experimental design.</w:t>
      </w:r>
    </w:p>
    <w:p w14:paraId="01BCB6CB" w14:textId="77777777" w:rsidR="00D31569" w:rsidRPr="00AF104D" w:rsidRDefault="00D31569" w:rsidP="00D31569">
      <w:pPr>
        <w:spacing w:after="0" w:line="360" w:lineRule="auto"/>
        <w:jc w:val="both"/>
        <w:rPr>
          <w:rFonts w:ascii="Times New Roman" w:hAnsi="Times New Roman"/>
          <w:bCs/>
          <w:sz w:val="20"/>
          <w:szCs w:val="20"/>
        </w:rPr>
      </w:pPr>
      <w:r w:rsidRPr="00AF104D">
        <w:rPr>
          <w:rFonts w:ascii="Times New Roman" w:hAnsi="Times New Roman"/>
          <w:bCs/>
          <w:sz w:val="20"/>
          <w:szCs w:val="20"/>
        </w:rPr>
        <w:t xml:space="preserve"> If all variables are assumed to be measurable, the response surface can be expressed as follows:</w:t>
      </w:r>
    </w:p>
    <w:p w14:paraId="3FBD416B" w14:textId="77777777" w:rsidR="00D31569" w:rsidRPr="00AF104D" w:rsidRDefault="00D31569" w:rsidP="00D31569">
      <w:pPr>
        <w:spacing w:line="480" w:lineRule="auto"/>
        <w:jc w:val="both"/>
        <w:rPr>
          <w:rFonts w:ascii="Times New Roman" w:hAnsi="Times New Roman"/>
          <w:bCs/>
          <w:sz w:val="20"/>
          <w:szCs w:val="20"/>
        </w:rPr>
      </w:pPr>
      <w:r w:rsidRPr="00AF104D">
        <w:rPr>
          <w:rFonts w:ascii="Times New Roman" w:hAnsi="Times New Roman"/>
          <w:bCs/>
          <w:sz w:val="20"/>
          <w:szCs w:val="20"/>
        </w:rPr>
        <w:lastRenderedPageBreak/>
        <w:t>Y = f (x</w:t>
      </w:r>
      <w:r w:rsidRPr="00AF104D">
        <w:rPr>
          <w:rFonts w:ascii="Times New Roman" w:hAnsi="Times New Roman"/>
          <w:bCs/>
          <w:sz w:val="20"/>
          <w:szCs w:val="20"/>
          <w:vertAlign w:val="subscript"/>
        </w:rPr>
        <w:t>1</w:t>
      </w:r>
      <w:r w:rsidRPr="00AF104D">
        <w:rPr>
          <w:rFonts w:ascii="Times New Roman" w:hAnsi="Times New Roman"/>
          <w:bCs/>
          <w:sz w:val="20"/>
          <w:szCs w:val="20"/>
        </w:rPr>
        <w:t>; x</w:t>
      </w:r>
      <w:r w:rsidRPr="00AF104D">
        <w:rPr>
          <w:rFonts w:ascii="Times New Roman" w:hAnsi="Times New Roman"/>
          <w:bCs/>
          <w:sz w:val="20"/>
          <w:szCs w:val="20"/>
          <w:vertAlign w:val="subscript"/>
        </w:rPr>
        <w:t>2</w:t>
      </w:r>
      <w:r w:rsidRPr="00AF104D">
        <w:rPr>
          <w:rFonts w:ascii="Times New Roman" w:hAnsi="Times New Roman"/>
          <w:bCs/>
          <w:sz w:val="20"/>
          <w:szCs w:val="20"/>
        </w:rPr>
        <w:t>; x</w:t>
      </w:r>
      <w:r w:rsidRPr="00AF104D">
        <w:rPr>
          <w:rFonts w:ascii="Times New Roman" w:hAnsi="Times New Roman"/>
          <w:bCs/>
          <w:sz w:val="20"/>
          <w:szCs w:val="20"/>
          <w:vertAlign w:val="subscript"/>
        </w:rPr>
        <w:t>3</w:t>
      </w:r>
      <w:r w:rsidRPr="00AF104D">
        <w:rPr>
          <w:rFonts w:ascii="Times New Roman" w:hAnsi="Times New Roman"/>
          <w:bCs/>
          <w:sz w:val="20"/>
          <w:szCs w:val="20"/>
        </w:rPr>
        <w:t xml:space="preserve">; . . . ; </w:t>
      </w:r>
      <w:proofErr w:type="spellStart"/>
      <w:r w:rsidRPr="00AF104D">
        <w:rPr>
          <w:rFonts w:ascii="Times New Roman" w:hAnsi="Times New Roman"/>
          <w:bCs/>
          <w:sz w:val="20"/>
          <w:szCs w:val="20"/>
        </w:rPr>
        <w:t>x</w:t>
      </w:r>
      <w:r w:rsidRPr="00AF104D">
        <w:rPr>
          <w:rFonts w:ascii="Times New Roman" w:hAnsi="Times New Roman"/>
          <w:bCs/>
          <w:sz w:val="20"/>
          <w:szCs w:val="20"/>
          <w:vertAlign w:val="subscript"/>
        </w:rPr>
        <w:t>k</w:t>
      </w:r>
      <w:proofErr w:type="spellEnd"/>
      <w:r w:rsidRPr="00AF104D">
        <w:rPr>
          <w:rFonts w:ascii="Times New Roman" w:hAnsi="Times New Roman"/>
          <w:bCs/>
          <w:sz w:val="20"/>
          <w:szCs w:val="20"/>
        </w:rPr>
        <w:t>) … (1)</w:t>
      </w:r>
    </w:p>
    <w:p w14:paraId="5A837E23" w14:textId="77777777" w:rsidR="00D31569" w:rsidRPr="00AF104D" w:rsidRDefault="00D31569" w:rsidP="00D31569">
      <w:pPr>
        <w:spacing w:line="360" w:lineRule="auto"/>
        <w:jc w:val="both"/>
        <w:rPr>
          <w:rFonts w:ascii="Times New Roman" w:hAnsi="Times New Roman"/>
          <w:bCs/>
          <w:sz w:val="20"/>
          <w:szCs w:val="20"/>
        </w:rPr>
      </w:pPr>
      <w:r w:rsidRPr="00AF104D">
        <w:rPr>
          <w:rFonts w:ascii="Times New Roman" w:hAnsi="Times New Roman"/>
          <w:bCs/>
          <w:sz w:val="20"/>
          <w:szCs w:val="20"/>
        </w:rPr>
        <w:t xml:space="preserve">Where Y is the answer of the system, and xi are the variables of action called factors. </w:t>
      </w:r>
    </w:p>
    <w:p w14:paraId="018AF483" w14:textId="77777777" w:rsidR="00D31569" w:rsidRPr="00AF104D" w:rsidRDefault="00D31569" w:rsidP="00D31569">
      <w:pPr>
        <w:spacing w:after="0" w:line="360" w:lineRule="auto"/>
        <w:jc w:val="both"/>
        <w:rPr>
          <w:rFonts w:ascii="Times New Roman" w:hAnsi="Times New Roman"/>
          <w:bCs/>
          <w:sz w:val="20"/>
          <w:szCs w:val="20"/>
        </w:rPr>
      </w:pPr>
      <w:r w:rsidRPr="00AF104D">
        <w:rPr>
          <w:rFonts w:ascii="Times New Roman" w:hAnsi="Times New Roman"/>
          <w:bCs/>
          <w:sz w:val="20"/>
          <w:szCs w:val="20"/>
        </w:rPr>
        <w:t xml:space="preserve">The aim is to optimize the response variable Y. It was suppose that the independent variables are non-stop and controllable by experiments with minor errors. It was required to find </w:t>
      </w:r>
      <w:proofErr w:type="spellStart"/>
      <w:r w:rsidRPr="00AF104D">
        <w:rPr>
          <w:rFonts w:ascii="Times New Roman" w:hAnsi="Times New Roman"/>
          <w:bCs/>
          <w:sz w:val="20"/>
          <w:szCs w:val="20"/>
        </w:rPr>
        <w:t>a</w:t>
      </w:r>
      <w:proofErr w:type="spellEnd"/>
      <w:r w:rsidRPr="00AF104D">
        <w:rPr>
          <w:rFonts w:ascii="Times New Roman" w:hAnsi="Times New Roman"/>
          <w:bCs/>
          <w:sz w:val="20"/>
          <w:szCs w:val="20"/>
        </w:rPr>
        <w:t xml:space="preserve"> acceptable (equation) for the true functional relationship between independent variables and the response surface (dependable variable). Generally, a second-order model is utilized in response surface methodology. In the optimization process, the responses can be simply related to chosen variables by linear or quadratic models. A quadratic model, which also includes the linear model, is given below:</w:t>
      </w:r>
    </w:p>
    <w:p w14:paraId="4B8008BD" w14:textId="77777777" w:rsidR="004B2A55" w:rsidRDefault="00D31569" w:rsidP="00D31569">
      <w:pPr>
        <w:spacing w:after="0" w:line="480" w:lineRule="auto"/>
        <w:jc w:val="both"/>
        <w:rPr>
          <w:rFonts w:ascii="Times New Roman" w:hAnsi="Times New Roman"/>
          <w:bCs/>
          <w:sz w:val="20"/>
          <w:szCs w:val="20"/>
        </w:rPr>
      </w:pPr>
      <w:r w:rsidRPr="00AF104D">
        <w:rPr>
          <w:rFonts w:ascii="Times New Roman" w:hAnsi="Times New Roman"/>
          <w:bCs/>
          <w:noProof/>
          <w:sz w:val="20"/>
          <w:szCs w:val="20"/>
        </w:rPr>
        <w:drawing>
          <wp:inline distT="0" distB="0" distL="0" distR="0" wp14:anchorId="1BF93CDC" wp14:editId="3F175B30">
            <wp:extent cx="3321102" cy="7905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647215" cy="868205"/>
                    </a:xfrm>
                    <a:prstGeom prst="rect">
                      <a:avLst/>
                    </a:prstGeom>
                    <a:noFill/>
                    <a:ln w="9525">
                      <a:noFill/>
                      <a:miter lim="800000"/>
                      <a:headEnd/>
                      <a:tailEnd/>
                    </a:ln>
                  </pic:spPr>
                </pic:pic>
              </a:graphicData>
            </a:graphic>
          </wp:inline>
        </w:drawing>
      </w:r>
      <w:r w:rsidRPr="00AF104D">
        <w:rPr>
          <w:rFonts w:ascii="Times New Roman" w:hAnsi="Times New Roman"/>
          <w:bCs/>
          <w:sz w:val="20"/>
          <w:szCs w:val="20"/>
        </w:rPr>
        <w:t>… (2)</w:t>
      </w:r>
    </w:p>
    <w:p w14:paraId="1AB55256" w14:textId="0F47AB37" w:rsidR="00D31569" w:rsidRPr="00AF104D" w:rsidRDefault="00D31569" w:rsidP="00D31569">
      <w:pPr>
        <w:spacing w:after="0" w:line="480" w:lineRule="auto"/>
        <w:jc w:val="both"/>
        <w:rPr>
          <w:rFonts w:ascii="Times New Roman" w:hAnsi="Times New Roman"/>
          <w:bCs/>
          <w:sz w:val="20"/>
          <w:szCs w:val="20"/>
        </w:rPr>
      </w:pPr>
      <w:r w:rsidRPr="00AF104D">
        <w:rPr>
          <w:rFonts w:ascii="Times New Roman" w:hAnsi="Times New Roman"/>
          <w:bCs/>
          <w:sz w:val="20"/>
          <w:szCs w:val="20"/>
        </w:rPr>
        <w:t>Where,</w:t>
      </w:r>
    </w:p>
    <w:p w14:paraId="39245B40" w14:textId="77777777" w:rsidR="00D31569" w:rsidRPr="00AF104D" w:rsidRDefault="00D31569" w:rsidP="00D31569">
      <w:pPr>
        <w:spacing w:after="0" w:line="360" w:lineRule="auto"/>
        <w:jc w:val="both"/>
        <w:rPr>
          <w:rFonts w:ascii="Times New Roman" w:hAnsi="Times New Roman"/>
          <w:bCs/>
          <w:sz w:val="20"/>
          <w:szCs w:val="20"/>
        </w:rPr>
      </w:pPr>
      <w:r w:rsidRPr="00AF104D">
        <w:rPr>
          <w:rFonts w:ascii="Times New Roman" w:hAnsi="Times New Roman"/>
          <w:bCs/>
          <w:sz w:val="20"/>
          <w:szCs w:val="20"/>
        </w:rPr>
        <w:t>Y = Response,</w:t>
      </w:r>
    </w:p>
    <w:p w14:paraId="42CD6DF5" w14:textId="77777777" w:rsidR="00D31569" w:rsidRPr="00AF104D" w:rsidRDefault="00D31569" w:rsidP="00D31569">
      <w:pPr>
        <w:spacing w:after="0" w:line="360" w:lineRule="auto"/>
        <w:jc w:val="both"/>
        <w:rPr>
          <w:rFonts w:ascii="Times New Roman" w:hAnsi="Times New Roman"/>
          <w:bCs/>
          <w:sz w:val="20"/>
          <w:szCs w:val="20"/>
        </w:rPr>
      </w:pPr>
      <w:r w:rsidRPr="00AF104D">
        <w:rPr>
          <w:rFonts w:ascii="Times New Roman" w:hAnsi="Times New Roman"/>
          <w:bCs/>
          <w:sz w:val="20"/>
          <w:szCs w:val="20"/>
        </w:rPr>
        <w:t>x</w:t>
      </w:r>
      <w:r w:rsidRPr="00AF104D">
        <w:rPr>
          <w:rFonts w:ascii="Times New Roman" w:hAnsi="Times New Roman"/>
          <w:bCs/>
          <w:sz w:val="20"/>
          <w:szCs w:val="20"/>
          <w:vertAlign w:val="subscript"/>
        </w:rPr>
        <w:t>1</w:t>
      </w:r>
      <w:r w:rsidRPr="00AF104D">
        <w:rPr>
          <w:rFonts w:ascii="Times New Roman" w:hAnsi="Times New Roman"/>
          <w:bCs/>
          <w:sz w:val="20"/>
          <w:szCs w:val="20"/>
        </w:rPr>
        <w:t>, x</w:t>
      </w:r>
      <w:r w:rsidRPr="00AF104D">
        <w:rPr>
          <w:rFonts w:ascii="Times New Roman" w:hAnsi="Times New Roman"/>
          <w:bCs/>
          <w:sz w:val="20"/>
          <w:szCs w:val="20"/>
          <w:vertAlign w:val="subscript"/>
        </w:rPr>
        <w:t>2</w:t>
      </w:r>
      <w:r w:rsidRPr="00AF104D">
        <w:rPr>
          <w:rFonts w:ascii="Times New Roman" w:hAnsi="Times New Roman"/>
          <w:bCs/>
          <w:sz w:val="20"/>
          <w:szCs w:val="20"/>
        </w:rPr>
        <w:t>,.x</w:t>
      </w:r>
      <w:r w:rsidRPr="00AF104D">
        <w:rPr>
          <w:rFonts w:ascii="Times New Roman" w:hAnsi="Times New Roman"/>
          <w:bCs/>
          <w:sz w:val="20"/>
          <w:szCs w:val="20"/>
          <w:vertAlign w:val="subscript"/>
        </w:rPr>
        <w:t xml:space="preserve">k       </w:t>
      </w:r>
      <w:r w:rsidRPr="00AF104D">
        <w:rPr>
          <w:rFonts w:ascii="Times New Roman" w:hAnsi="Times New Roman"/>
          <w:bCs/>
          <w:sz w:val="20"/>
          <w:szCs w:val="20"/>
        </w:rPr>
        <w:t>= coded independent variables,</w:t>
      </w:r>
    </w:p>
    <w:p w14:paraId="5E002353" w14:textId="77777777" w:rsidR="00D31569" w:rsidRPr="00AF104D" w:rsidRDefault="00D31569" w:rsidP="00D31569">
      <w:pPr>
        <w:autoSpaceDE w:val="0"/>
        <w:autoSpaceDN w:val="0"/>
        <w:adjustRightInd w:val="0"/>
        <w:spacing w:after="0" w:line="360" w:lineRule="auto"/>
        <w:rPr>
          <w:rFonts w:ascii="Times New Roman" w:hAnsi="Times New Roman"/>
          <w:bCs/>
          <w:sz w:val="20"/>
          <w:szCs w:val="20"/>
        </w:rPr>
      </w:pPr>
      <w:r w:rsidRPr="00AF104D">
        <w:rPr>
          <w:rFonts w:ascii="Times New Roman" w:hAnsi="Times New Roman"/>
          <w:bCs/>
          <w:sz w:val="20"/>
          <w:szCs w:val="20"/>
        </w:rPr>
        <w:t>β</w:t>
      </w:r>
      <w:proofErr w:type="spellStart"/>
      <w:r w:rsidRPr="00AF104D">
        <w:rPr>
          <w:rFonts w:ascii="Times New Roman" w:hAnsi="Times New Roman"/>
          <w:bCs/>
          <w:sz w:val="20"/>
          <w:szCs w:val="20"/>
        </w:rPr>
        <w:t>i</w:t>
      </w:r>
      <w:proofErr w:type="spellEnd"/>
      <w:r w:rsidRPr="00AF104D">
        <w:rPr>
          <w:rFonts w:ascii="Times New Roman" w:hAnsi="Times New Roman"/>
          <w:bCs/>
          <w:sz w:val="20"/>
          <w:szCs w:val="20"/>
        </w:rPr>
        <w:t>, βii and β</w:t>
      </w:r>
      <w:proofErr w:type="spellStart"/>
      <w:r w:rsidRPr="00AF104D">
        <w:rPr>
          <w:rFonts w:ascii="Times New Roman" w:hAnsi="Times New Roman"/>
          <w:bCs/>
          <w:sz w:val="20"/>
          <w:szCs w:val="20"/>
        </w:rPr>
        <w:t>ij</w:t>
      </w:r>
      <w:proofErr w:type="spellEnd"/>
      <w:r w:rsidRPr="00AF104D">
        <w:rPr>
          <w:rFonts w:ascii="Times New Roman" w:hAnsi="Times New Roman"/>
          <w:bCs/>
          <w:sz w:val="20"/>
          <w:szCs w:val="20"/>
        </w:rPr>
        <w:t xml:space="preserve"> = Linear, quadratic and interaction coefficients, respectively,</w:t>
      </w:r>
    </w:p>
    <w:p w14:paraId="46580064" w14:textId="77777777" w:rsidR="00D31569" w:rsidRPr="00AF104D" w:rsidRDefault="00D31569" w:rsidP="00D31569">
      <w:pPr>
        <w:autoSpaceDE w:val="0"/>
        <w:autoSpaceDN w:val="0"/>
        <w:adjustRightInd w:val="0"/>
        <w:spacing w:after="0" w:line="360" w:lineRule="auto"/>
        <w:rPr>
          <w:rFonts w:ascii="Times New Roman" w:hAnsi="Times New Roman"/>
          <w:bCs/>
          <w:sz w:val="20"/>
          <w:szCs w:val="20"/>
        </w:rPr>
      </w:pPr>
      <w:r w:rsidRPr="00AF104D">
        <w:rPr>
          <w:rFonts w:ascii="Times New Roman" w:hAnsi="Times New Roman"/>
          <w:bCs/>
          <w:sz w:val="20"/>
          <w:szCs w:val="20"/>
        </w:rPr>
        <w:t>β0 = Constant, and</w:t>
      </w:r>
    </w:p>
    <w:p w14:paraId="1543B101" w14:textId="77777777" w:rsidR="004B2A55" w:rsidRDefault="00D31569" w:rsidP="004B2A55">
      <w:pPr>
        <w:autoSpaceDE w:val="0"/>
        <w:autoSpaceDN w:val="0"/>
        <w:adjustRightInd w:val="0"/>
        <w:spacing w:after="0" w:line="360" w:lineRule="auto"/>
        <w:rPr>
          <w:rFonts w:ascii="Times New Roman" w:hAnsi="Times New Roman"/>
          <w:bCs/>
          <w:sz w:val="20"/>
          <w:szCs w:val="20"/>
        </w:rPr>
      </w:pPr>
      <w:r w:rsidRPr="00AF104D">
        <w:rPr>
          <w:rFonts w:ascii="Times New Roman" w:hAnsi="Times New Roman"/>
          <w:b/>
          <w:bCs/>
          <w:sz w:val="20"/>
          <w:szCs w:val="20"/>
        </w:rPr>
        <w:t xml:space="preserve">ε </w:t>
      </w:r>
      <w:r w:rsidRPr="00AF104D">
        <w:rPr>
          <w:rFonts w:ascii="Times New Roman" w:hAnsi="Times New Roman"/>
          <w:bCs/>
          <w:sz w:val="20"/>
          <w:szCs w:val="20"/>
        </w:rPr>
        <w:t>=Random error.</w:t>
      </w:r>
    </w:p>
    <w:p w14:paraId="4AF78B2E" w14:textId="5B7E3EFF" w:rsidR="00D31569" w:rsidRPr="00AF104D" w:rsidRDefault="00D31569" w:rsidP="004B2A55">
      <w:pPr>
        <w:autoSpaceDE w:val="0"/>
        <w:autoSpaceDN w:val="0"/>
        <w:adjustRightInd w:val="0"/>
        <w:spacing w:after="0" w:line="360" w:lineRule="auto"/>
        <w:rPr>
          <w:rFonts w:ascii="Times New Roman" w:hAnsi="Times New Roman"/>
          <w:bCs/>
          <w:sz w:val="20"/>
          <w:szCs w:val="20"/>
        </w:rPr>
      </w:pPr>
      <w:r w:rsidRPr="00AF104D">
        <w:rPr>
          <w:rFonts w:ascii="Times New Roman" w:hAnsi="Times New Roman"/>
          <w:bCs/>
          <w:sz w:val="20"/>
          <w:szCs w:val="20"/>
        </w:rPr>
        <w:t xml:space="preserve">Trials were performed in triplicate. Minitab 18 Free trial version software package for regression and graphical analysis were used for analyses of the data. </w:t>
      </w:r>
    </w:p>
    <w:p w14:paraId="15A32EF1" w14:textId="77777777" w:rsidR="00D31569" w:rsidRPr="00AF104D" w:rsidRDefault="00D31569" w:rsidP="00D31569">
      <w:pPr>
        <w:autoSpaceDE w:val="0"/>
        <w:autoSpaceDN w:val="0"/>
        <w:adjustRightInd w:val="0"/>
        <w:spacing w:before="240" w:after="0" w:line="360" w:lineRule="auto"/>
        <w:rPr>
          <w:rFonts w:ascii="Times New Roman" w:hAnsi="Times New Roman"/>
          <w:b/>
          <w:bCs/>
          <w:sz w:val="20"/>
          <w:szCs w:val="20"/>
        </w:rPr>
      </w:pPr>
      <w:r w:rsidRPr="00AF104D">
        <w:rPr>
          <w:rFonts w:ascii="Times New Roman" w:hAnsi="Times New Roman"/>
          <w:b/>
          <w:bCs/>
          <w:sz w:val="20"/>
          <w:szCs w:val="20"/>
        </w:rPr>
        <w:t>STATISTICAL ANALYSIS</w:t>
      </w:r>
    </w:p>
    <w:p w14:paraId="2CC77BA4" w14:textId="77777777" w:rsidR="00D31569" w:rsidRDefault="00D31569" w:rsidP="00A473F5">
      <w:pPr>
        <w:autoSpaceDE w:val="0"/>
        <w:autoSpaceDN w:val="0"/>
        <w:adjustRightInd w:val="0"/>
        <w:spacing w:before="240" w:after="0" w:line="360" w:lineRule="auto"/>
        <w:jc w:val="both"/>
        <w:rPr>
          <w:rFonts w:ascii="Times New Roman" w:hAnsi="Times New Roman"/>
          <w:bCs/>
          <w:sz w:val="20"/>
          <w:szCs w:val="20"/>
        </w:rPr>
      </w:pPr>
      <w:r w:rsidRPr="00AF104D">
        <w:rPr>
          <w:rFonts w:ascii="Times New Roman" w:hAnsi="Times New Roman"/>
          <w:bCs/>
          <w:sz w:val="20"/>
          <w:szCs w:val="20"/>
        </w:rPr>
        <w:t>With the help of ANOVA the significance of the independent variables and their interactions was tested. Evaluate the results using various illustrative statistics such as t-ratio, p-value, F-value, degrees of freedom (df), coefficient of variation (CV), coefficient of determination (R</w:t>
      </w:r>
      <w:r w:rsidRPr="00AF104D">
        <w:rPr>
          <w:rFonts w:ascii="Times New Roman" w:hAnsi="Times New Roman"/>
          <w:bCs/>
          <w:sz w:val="20"/>
          <w:szCs w:val="20"/>
          <w:vertAlign w:val="superscript"/>
        </w:rPr>
        <w:t>2</w:t>
      </w:r>
      <w:r w:rsidRPr="00AF104D">
        <w:rPr>
          <w:rFonts w:ascii="Times New Roman" w:hAnsi="Times New Roman"/>
          <w:bCs/>
          <w:sz w:val="20"/>
          <w:szCs w:val="20"/>
        </w:rPr>
        <w:t>), adjusted coefficient of determination (R</w:t>
      </w:r>
      <w:r w:rsidRPr="00AF104D">
        <w:rPr>
          <w:rFonts w:ascii="Times New Roman" w:hAnsi="Times New Roman"/>
          <w:bCs/>
          <w:sz w:val="20"/>
          <w:szCs w:val="20"/>
          <w:vertAlign w:val="superscript"/>
        </w:rPr>
        <w:t>2</w:t>
      </w:r>
      <w:r w:rsidRPr="00AF104D">
        <w:rPr>
          <w:rFonts w:ascii="Times New Roman" w:hAnsi="Times New Roman"/>
          <w:bCs/>
          <w:sz w:val="20"/>
          <w:szCs w:val="20"/>
        </w:rPr>
        <w:t xml:space="preserve">adj), sum of squares (SS), mean sum of squares (MSS) statistic test to </w:t>
      </w:r>
      <w:r w:rsidRPr="00AF104D">
        <w:rPr>
          <w:rFonts w:ascii="Times New Roman" w:hAnsi="Times New Roman"/>
          <w:bCs/>
          <w:sz w:val="20"/>
          <w:szCs w:val="20"/>
        </w:rPr>
        <w:t xml:space="preserve">reflect the statistical significance of the quadratic model. The tabulated value of F statistic corresponding to df was obtained at desired probability level (i.e. 0.05 significance level or 95% confidence). </w:t>
      </w:r>
      <w:r w:rsidRPr="00AF104D">
        <w:rPr>
          <w:rFonts w:ascii="Times New Roman" w:hAnsi="Times New Roman"/>
          <w:sz w:val="20"/>
          <w:szCs w:val="20"/>
        </w:rPr>
        <w:t>The Design-Expert (trial version 8.0.5, Stat-Ease Inc., USA) software package was used for regression analysis of experimental data, and to plot response surface</w:t>
      </w:r>
    </w:p>
    <w:p w14:paraId="050150E8" w14:textId="0EC16835" w:rsidR="00D31569" w:rsidRPr="00A916EC" w:rsidRDefault="00D31569" w:rsidP="00D31569">
      <w:pPr>
        <w:autoSpaceDE w:val="0"/>
        <w:autoSpaceDN w:val="0"/>
        <w:adjustRightInd w:val="0"/>
        <w:spacing w:before="240" w:after="0" w:line="360" w:lineRule="auto"/>
        <w:rPr>
          <w:rFonts w:ascii="Times New Roman" w:hAnsi="Times New Roman"/>
          <w:bCs/>
          <w:sz w:val="20"/>
          <w:szCs w:val="20"/>
        </w:rPr>
      </w:pPr>
      <w:r w:rsidRPr="00A916EC">
        <w:rPr>
          <w:rFonts w:ascii="Times New Roman" w:hAnsi="Times New Roman"/>
          <w:b/>
          <w:sz w:val="20"/>
          <w:szCs w:val="20"/>
        </w:rPr>
        <w:t>Validation Experiments</w:t>
      </w:r>
    </w:p>
    <w:p w14:paraId="1E897FD1" w14:textId="77777777" w:rsidR="00D31569" w:rsidRPr="00AF104D" w:rsidRDefault="00D31569" w:rsidP="00A473F5">
      <w:pPr>
        <w:autoSpaceDE w:val="0"/>
        <w:autoSpaceDN w:val="0"/>
        <w:adjustRightInd w:val="0"/>
        <w:spacing w:before="240" w:after="0" w:line="360" w:lineRule="auto"/>
        <w:jc w:val="both"/>
        <w:rPr>
          <w:rFonts w:ascii="Times New Roman" w:hAnsi="Times New Roman"/>
          <w:sz w:val="20"/>
          <w:szCs w:val="20"/>
        </w:rPr>
      </w:pPr>
      <w:r w:rsidRPr="00AF104D">
        <w:rPr>
          <w:rFonts w:ascii="Times New Roman" w:hAnsi="Times New Roman"/>
          <w:sz w:val="20"/>
          <w:szCs w:val="20"/>
        </w:rPr>
        <w:t>The mathematical</w:t>
      </w:r>
      <w:r w:rsidRPr="00AF104D">
        <w:rPr>
          <w:rFonts w:ascii="Times New Roman" w:hAnsi="Times New Roman"/>
          <w:b/>
          <w:sz w:val="20"/>
          <w:szCs w:val="20"/>
        </w:rPr>
        <w:t xml:space="preserve"> </w:t>
      </w:r>
      <w:r w:rsidRPr="00AF104D">
        <w:rPr>
          <w:rFonts w:ascii="Times New Roman" w:hAnsi="Times New Roman"/>
          <w:sz w:val="20"/>
          <w:szCs w:val="20"/>
        </w:rPr>
        <w:t>model obtained during RSM was demonstrate by conducting additional experiments for dissimilar combination of three independent variables in randomly fashion within its respective experimental field.</w:t>
      </w:r>
    </w:p>
    <w:p w14:paraId="3A2E7B6A" w14:textId="1DC4480D" w:rsidR="009E2501" w:rsidRPr="007D5D44" w:rsidRDefault="00FF2C61" w:rsidP="004B53C7">
      <w:pPr>
        <w:autoSpaceDE w:val="0"/>
        <w:autoSpaceDN w:val="0"/>
        <w:adjustRightInd w:val="0"/>
        <w:spacing w:after="0"/>
        <w:jc w:val="both"/>
        <w:rPr>
          <w:rFonts w:ascii="Times New Roman" w:hAnsi="Times New Roman"/>
          <w:i/>
          <w:iCs/>
          <w:color w:val="000000"/>
          <w:sz w:val="20"/>
          <w:szCs w:val="20"/>
        </w:rPr>
      </w:pPr>
      <w:r w:rsidRPr="007D5D44">
        <w:rPr>
          <w:rFonts w:ascii="Times New Roman" w:hAnsi="Times New Roman"/>
          <w:b/>
          <w:bCs/>
          <w:color w:val="231F20"/>
          <w:sz w:val="20"/>
          <w:szCs w:val="20"/>
          <w:lang w:val="en-IN"/>
        </w:rPr>
        <w:t>RESULTS AND</w:t>
      </w:r>
      <w:r w:rsidR="007D5D44" w:rsidRPr="007D5D44">
        <w:rPr>
          <w:rFonts w:ascii="Times New Roman" w:hAnsi="Times New Roman"/>
          <w:b/>
          <w:bCs/>
          <w:color w:val="231F20"/>
          <w:sz w:val="20"/>
          <w:szCs w:val="20"/>
          <w:lang w:val="en-IN"/>
        </w:rPr>
        <w:t xml:space="preserve">  DISCUSSION</w:t>
      </w:r>
    </w:p>
    <w:p w14:paraId="2B1B17E4" w14:textId="3EA98C69" w:rsidR="00F320A0" w:rsidRDefault="00023C51" w:rsidP="00F320A0">
      <w:pPr>
        <w:spacing w:before="240" w:after="0" w:line="360" w:lineRule="auto"/>
        <w:jc w:val="both"/>
        <w:rPr>
          <w:rFonts w:ascii="Times New Roman" w:eastAsiaTheme="minorHAnsi" w:hAnsi="Times New Roman"/>
          <w:sz w:val="20"/>
          <w:szCs w:val="20"/>
        </w:rPr>
      </w:pPr>
      <w:bookmarkStart w:id="1" w:name="_Hlk7118801"/>
      <w:r>
        <w:rPr>
          <w:rFonts w:ascii="Times New Roman" w:hAnsi="Times New Roman"/>
          <w:sz w:val="20"/>
          <w:szCs w:val="20"/>
        </w:rPr>
        <w:t>The results of COD removal along with experimental conditions are given in Table</w:t>
      </w:r>
      <w:r w:rsidR="00A8549C">
        <w:rPr>
          <w:rFonts w:ascii="Times New Roman" w:hAnsi="Times New Roman"/>
          <w:sz w:val="20"/>
          <w:szCs w:val="20"/>
        </w:rPr>
        <w:t xml:space="preserve"> </w:t>
      </w:r>
      <w:bookmarkStart w:id="2" w:name="_GoBack"/>
      <w:bookmarkEnd w:id="2"/>
      <w:r w:rsidR="00BE25F7">
        <w:rPr>
          <w:rFonts w:ascii="Times New Roman" w:hAnsi="Times New Roman"/>
          <w:sz w:val="20"/>
          <w:szCs w:val="20"/>
        </w:rPr>
        <w:t>2.</w:t>
      </w:r>
      <w:r>
        <w:rPr>
          <w:rFonts w:ascii="Times New Roman" w:hAnsi="Times New Roman"/>
          <w:sz w:val="20"/>
          <w:szCs w:val="20"/>
        </w:rPr>
        <w:t xml:space="preserve"> </w:t>
      </w:r>
      <w:proofErr w:type="spellStart"/>
      <w:r w:rsidR="00BE25F7">
        <w:rPr>
          <w:rFonts w:ascii="Times New Roman" w:hAnsi="Times New Roman"/>
          <w:sz w:val="20"/>
          <w:szCs w:val="20"/>
        </w:rPr>
        <w:t>U</w:t>
      </w:r>
      <w:r>
        <w:rPr>
          <w:rFonts w:ascii="Times New Roman" w:hAnsi="Times New Roman"/>
          <w:sz w:val="20"/>
          <w:szCs w:val="20"/>
        </w:rPr>
        <w:t>ncoded</w:t>
      </w:r>
      <w:proofErr w:type="spellEnd"/>
      <w:r>
        <w:rPr>
          <w:rFonts w:ascii="Times New Roman" w:hAnsi="Times New Roman"/>
          <w:sz w:val="20"/>
          <w:szCs w:val="20"/>
        </w:rPr>
        <w:t xml:space="preserve"> function for COD  concentration removal applicable for the treatment plant under study is given in following equation </w:t>
      </w:r>
      <w:r>
        <w:fldChar w:fldCharType="begin" w:fldLock="1"/>
      </w:r>
      <w:r>
        <w:rPr>
          <w:rFonts w:ascii="Times New Roman" w:hAnsi="Times New Roman"/>
          <w:sz w:val="20"/>
          <w:szCs w:val="20"/>
        </w:rPr>
        <w:instrText>ADDIN CSL_CITATION { "citationItems" : [ { "id" : "ITEM-1", "itemData" : { "DOI" : "10.1007/s13762-013-0295-z", "ISSN" : "1735-2630", "abstract" : "Absorption of nitric oxide from nitric oxide /air mixture in hydrogen peroxide solution has been studied on bench scale internal loop airlift reactor. The objective of this investigation was to study the performance of nitric oxide absorption in hydrogen peroxide solution in the airlift reactor and to explore/determine the optimum conditions using response surface methodology. A Box\u2013Behnken model has been employed as an experimental design. The effect of three independent variables\u2014namely nitric oxide gas velocity, 0.02\u20130.11\u00a0m/s; nitric oxide gas concentration, 300\u20133,000\u00a0ppm and hydrogen peroxide concentration, 0.25\u20132.5\u00a0%\u2014has been studied on the absorption of nitric oxide in aqueous hydrogen peroxide in the semi-batch mode of experiments. The optimal conditions for parameters were found to be nitric oxide gas velocity, 0.02\u00a0m/s; nitric oxide gas concentration, 2,246\u00a0ppm and hydrogen peroxide concentration, 2.1\u00a0%. Under these conditions, the experimental nitric oxide absorption efficiency was observed to be ~65\u00a0%. The proposed model equation using response surface methodology has shown good agreement with the experimental data, with a correlation coefficient (R                        2) of 0.983. The results showed that optimised conditions could be used for the efficient absorption of nitric oxide in the flue gas emanating from industries.", "author" : [ { "dropping-particle" : "", "family" : "Bhanarkar", "given" : "A D", "non-dropping-particle" : "", "parse-names" : false, "suffix" : "" }, { "dropping-particle" : "", "family" : "Gupta", "given" : "R K", "non-dropping-particle" : "", "parse-names" : false, "suffix" : "" }, { "dropping-particle" : "", "family" : "Biniwale", "given" : "R B", "non-dropping-particle" : "", "parse-names" : false, "suffix" : "" }, { "dropping-particle" : "", "family" : "Tamhane", "given" : "S M", "non-dropping-particle" : "", "parse-names" : false, "suffix" : "" } ], "container-title" : "International Journal of Environmental Science and Technology", "genre" : "JOUR", "id" : "ITEM-1", "issue" : "6", "issued" : { "date-parts" : [ [ "2014" ] ] }, "page" : "1537-1548", "title" : "Nitric oxide absorption by hydrogen peroxide in airlift reactor: a study using response surface methodology", "type" : "article-journal", "volume" : "11" }, "uris" : [ "http://www.mendeley.com/documents/?uuid=f6911dd0-0130-4bf2-8981-4e2e93329ad8" ] } ], "mendeley" : { "formattedCitation" : "(Bhanarkar et al., 2014)", "plainTextFormattedCitation" : "(Bhanarkar et al., 2014)", "previouslyFormattedCitation" : "(Bhanarkar et al., 2014)" }, "properties" : { "noteIndex" : 0 }, "schema" : "https://github.com/citation-style-language/schema/raw/master/csl-citation.json" }</w:instrText>
      </w:r>
      <w:r>
        <w:fldChar w:fldCharType="separate"/>
      </w:r>
      <w:r>
        <w:rPr>
          <w:rFonts w:ascii="Times New Roman" w:hAnsi="Times New Roman"/>
          <w:noProof/>
          <w:sz w:val="20"/>
          <w:szCs w:val="20"/>
        </w:rPr>
        <w:t>(Bhanarkar</w:t>
      </w:r>
      <w:r>
        <w:rPr>
          <w:rFonts w:ascii="Times New Roman" w:hAnsi="Times New Roman"/>
          <w:i/>
          <w:iCs/>
          <w:noProof/>
          <w:sz w:val="20"/>
          <w:szCs w:val="20"/>
        </w:rPr>
        <w:t xml:space="preserve"> et al.,</w:t>
      </w:r>
      <w:r>
        <w:rPr>
          <w:rFonts w:ascii="Times New Roman" w:hAnsi="Times New Roman"/>
          <w:noProof/>
          <w:sz w:val="20"/>
          <w:szCs w:val="20"/>
        </w:rPr>
        <w:t xml:space="preserve"> 2014)</w:t>
      </w:r>
      <w:r>
        <w:fldChar w:fldCharType="end"/>
      </w:r>
      <w:r w:rsidR="00A473F5">
        <w:rPr>
          <w:rFonts w:ascii="Times New Roman" w:hAnsi="Times New Roman"/>
          <w:sz w:val="20"/>
          <w:szCs w:val="20"/>
        </w:rPr>
        <w:t>.</w:t>
      </w:r>
    </w:p>
    <w:p w14:paraId="12F87853" w14:textId="578BD945" w:rsidR="00F320A0" w:rsidRPr="00F320A0" w:rsidRDefault="00023C51" w:rsidP="00F320A0">
      <w:pPr>
        <w:spacing w:before="240" w:after="0" w:line="360" w:lineRule="auto"/>
        <w:jc w:val="both"/>
        <w:rPr>
          <w:rFonts w:ascii="Times New Roman" w:eastAsiaTheme="minorHAnsi" w:hAnsi="Times New Roman"/>
          <w:sz w:val="20"/>
          <w:szCs w:val="20"/>
        </w:rPr>
      </w:pPr>
      <w:r>
        <w:rPr>
          <w:rFonts w:ascii="Times New Roman" w:hAnsi="Times New Roman"/>
          <w:b/>
          <w:sz w:val="20"/>
          <w:szCs w:val="20"/>
          <w:lang w:val="en-IN"/>
        </w:rPr>
        <w:t>COD = 270.4 - 1.315*</w:t>
      </w:r>
      <w:r>
        <w:rPr>
          <w:rFonts w:ascii="Times New Roman" w:hAnsi="Times New Roman"/>
          <w:b/>
          <w:sz w:val="20"/>
          <w:szCs w:val="20"/>
        </w:rPr>
        <w:t xml:space="preserve"> X</w:t>
      </w:r>
      <w:r>
        <w:rPr>
          <w:rFonts w:ascii="Times New Roman" w:hAnsi="Times New Roman"/>
          <w:b/>
          <w:sz w:val="20"/>
          <w:szCs w:val="20"/>
          <w:vertAlign w:val="subscript"/>
        </w:rPr>
        <w:t xml:space="preserve">1 </w:t>
      </w:r>
      <w:r>
        <w:rPr>
          <w:rFonts w:ascii="Times New Roman" w:hAnsi="Times New Roman"/>
          <w:b/>
          <w:sz w:val="20"/>
          <w:szCs w:val="20"/>
          <w:lang w:val="en-IN"/>
        </w:rPr>
        <w:t>- 4.093*</w:t>
      </w:r>
      <w:r>
        <w:rPr>
          <w:rFonts w:ascii="Times New Roman" w:hAnsi="Times New Roman"/>
          <w:b/>
          <w:sz w:val="20"/>
          <w:szCs w:val="20"/>
        </w:rPr>
        <w:t xml:space="preserve"> X</w:t>
      </w:r>
      <w:r>
        <w:rPr>
          <w:rFonts w:ascii="Times New Roman" w:hAnsi="Times New Roman"/>
          <w:b/>
          <w:sz w:val="20"/>
          <w:szCs w:val="20"/>
          <w:vertAlign w:val="subscript"/>
        </w:rPr>
        <w:t xml:space="preserve">2 </w:t>
      </w:r>
      <w:r>
        <w:rPr>
          <w:rFonts w:ascii="Times New Roman" w:hAnsi="Times New Roman"/>
          <w:b/>
          <w:sz w:val="20"/>
          <w:szCs w:val="20"/>
          <w:lang w:val="en-IN"/>
        </w:rPr>
        <w:t>- 0.650</w:t>
      </w:r>
      <w:r>
        <w:rPr>
          <w:rFonts w:ascii="Times New Roman" w:hAnsi="Times New Roman"/>
          <w:b/>
          <w:sz w:val="20"/>
          <w:szCs w:val="20"/>
        </w:rPr>
        <w:t xml:space="preserve"> X</w:t>
      </w:r>
      <w:r>
        <w:rPr>
          <w:rFonts w:ascii="Times New Roman" w:hAnsi="Times New Roman"/>
          <w:b/>
          <w:sz w:val="20"/>
          <w:szCs w:val="20"/>
          <w:vertAlign w:val="subscript"/>
        </w:rPr>
        <w:t>3</w:t>
      </w:r>
      <w:r>
        <w:rPr>
          <w:rFonts w:ascii="Times New Roman" w:hAnsi="Times New Roman"/>
          <w:b/>
          <w:sz w:val="20"/>
          <w:szCs w:val="20"/>
        </w:rPr>
        <w:t xml:space="preserve"> </w:t>
      </w:r>
      <w:r>
        <w:rPr>
          <w:rFonts w:ascii="Times New Roman" w:hAnsi="Times New Roman"/>
          <w:b/>
          <w:sz w:val="20"/>
          <w:szCs w:val="20"/>
          <w:lang w:val="en-IN"/>
        </w:rPr>
        <w:t>+0.007876</w:t>
      </w:r>
      <w:r>
        <w:rPr>
          <w:rFonts w:ascii="Times New Roman" w:hAnsi="Times New Roman"/>
          <w:b/>
          <w:sz w:val="20"/>
          <w:szCs w:val="20"/>
        </w:rPr>
        <w:t xml:space="preserve"> X</w:t>
      </w:r>
      <w:r>
        <w:rPr>
          <w:rFonts w:ascii="Times New Roman" w:hAnsi="Times New Roman"/>
          <w:b/>
          <w:sz w:val="20"/>
          <w:szCs w:val="20"/>
          <w:vertAlign w:val="subscript"/>
        </w:rPr>
        <w:t>1</w:t>
      </w:r>
      <w:r>
        <w:rPr>
          <w:rFonts w:ascii="Times New Roman" w:hAnsi="Times New Roman"/>
          <w:b/>
          <w:sz w:val="20"/>
          <w:szCs w:val="20"/>
        </w:rPr>
        <w:t xml:space="preserve"> </w:t>
      </w:r>
      <w:r>
        <w:rPr>
          <w:rFonts w:ascii="Times New Roman" w:hAnsi="Times New Roman"/>
          <w:b/>
          <w:sz w:val="20"/>
          <w:szCs w:val="20"/>
          <w:lang w:val="en-IN"/>
        </w:rPr>
        <w:t>*</w:t>
      </w:r>
      <w:r>
        <w:rPr>
          <w:rFonts w:ascii="Times New Roman" w:hAnsi="Times New Roman"/>
          <w:b/>
          <w:sz w:val="20"/>
          <w:szCs w:val="20"/>
        </w:rPr>
        <w:t>X</w:t>
      </w:r>
      <w:r>
        <w:rPr>
          <w:rFonts w:ascii="Times New Roman" w:hAnsi="Times New Roman"/>
          <w:b/>
          <w:sz w:val="20"/>
          <w:szCs w:val="20"/>
          <w:vertAlign w:val="subscript"/>
        </w:rPr>
        <w:t>1</w:t>
      </w:r>
      <w:r>
        <w:rPr>
          <w:rFonts w:ascii="Times New Roman" w:hAnsi="Times New Roman"/>
          <w:b/>
          <w:sz w:val="20"/>
          <w:szCs w:val="20"/>
          <w:lang w:val="en-IN"/>
        </w:rPr>
        <w:t>+0.02343</w:t>
      </w:r>
      <w:r>
        <w:rPr>
          <w:rFonts w:ascii="Times New Roman" w:hAnsi="Times New Roman"/>
          <w:b/>
          <w:sz w:val="20"/>
          <w:szCs w:val="20"/>
        </w:rPr>
        <w:t xml:space="preserve"> X</w:t>
      </w:r>
      <w:r>
        <w:rPr>
          <w:rFonts w:ascii="Times New Roman" w:hAnsi="Times New Roman"/>
          <w:b/>
          <w:sz w:val="20"/>
          <w:szCs w:val="20"/>
          <w:vertAlign w:val="subscript"/>
        </w:rPr>
        <w:t>2</w:t>
      </w:r>
      <w:r>
        <w:rPr>
          <w:rFonts w:ascii="Times New Roman" w:hAnsi="Times New Roman"/>
          <w:b/>
          <w:sz w:val="20"/>
          <w:szCs w:val="20"/>
          <w:lang w:val="en-IN"/>
        </w:rPr>
        <w:t>*</w:t>
      </w:r>
      <w:r>
        <w:rPr>
          <w:rFonts w:ascii="Times New Roman" w:hAnsi="Times New Roman"/>
          <w:b/>
          <w:sz w:val="20"/>
          <w:szCs w:val="20"/>
        </w:rPr>
        <w:t xml:space="preserve"> X</w:t>
      </w:r>
      <w:r>
        <w:rPr>
          <w:rFonts w:ascii="Times New Roman" w:hAnsi="Times New Roman"/>
          <w:b/>
          <w:sz w:val="20"/>
          <w:szCs w:val="20"/>
          <w:vertAlign w:val="subscript"/>
        </w:rPr>
        <w:t>2</w:t>
      </w:r>
      <w:r>
        <w:rPr>
          <w:rFonts w:ascii="Times New Roman" w:hAnsi="Times New Roman"/>
          <w:b/>
          <w:sz w:val="20"/>
          <w:szCs w:val="20"/>
          <w:lang w:val="en-IN"/>
        </w:rPr>
        <w:t>-   0.00500</w:t>
      </w:r>
      <w:r>
        <w:rPr>
          <w:rFonts w:ascii="Times New Roman" w:hAnsi="Times New Roman"/>
          <w:b/>
          <w:sz w:val="20"/>
          <w:szCs w:val="20"/>
        </w:rPr>
        <w:t xml:space="preserve"> X</w:t>
      </w:r>
      <w:r>
        <w:rPr>
          <w:rFonts w:ascii="Times New Roman" w:hAnsi="Times New Roman"/>
          <w:b/>
          <w:sz w:val="20"/>
          <w:szCs w:val="20"/>
          <w:vertAlign w:val="subscript"/>
        </w:rPr>
        <w:t>3</w:t>
      </w:r>
      <w:r>
        <w:rPr>
          <w:rFonts w:ascii="Times New Roman" w:hAnsi="Times New Roman"/>
          <w:b/>
          <w:sz w:val="20"/>
          <w:szCs w:val="20"/>
          <w:lang w:val="en-IN"/>
        </w:rPr>
        <w:t>*</w:t>
      </w:r>
      <w:r>
        <w:rPr>
          <w:rFonts w:ascii="Times New Roman" w:hAnsi="Times New Roman"/>
          <w:b/>
          <w:sz w:val="20"/>
          <w:szCs w:val="20"/>
        </w:rPr>
        <w:t xml:space="preserve"> X</w:t>
      </w:r>
      <w:r>
        <w:rPr>
          <w:rFonts w:ascii="Times New Roman" w:hAnsi="Times New Roman"/>
          <w:b/>
          <w:sz w:val="20"/>
          <w:szCs w:val="20"/>
          <w:vertAlign w:val="subscript"/>
        </w:rPr>
        <w:t xml:space="preserve">3 </w:t>
      </w:r>
      <w:r>
        <w:rPr>
          <w:rFonts w:ascii="Times New Roman" w:hAnsi="Times New Roman"/>
          <w:b/>
          <w:sz w:val="20"/>
          <w:szCs w:val="20"/>
          <w:lang w:val="en-IN"/>
        </w:rPr>
        <w:t>- 0.00269</w:t>
      </w:r>
      <w:r>
        <w:rPr>
          <w:rFonts w:ascii="Times New Roman" w:hAnsi="Times New Roman"/>
          <w:b/>
          <w:sz w:val="20"/>
          <w:szCs w:val="20"/>
        </w:rPr>
        <w:t xml:space="preserve"> X</w:t>
      </w:r>
      <w:r>
        <w:rPr>
          <w:rFonts w:ascii="Times New Roman" w:hAnsi="Times New Roman"/>
          <w:b/>
          <w:sz w:val="20"/>
          <w:szCs w:val="20"/>
          <w:vertAlign w:val="subscript"/>
        </w:rPr>
        <w:t>1</w:t>
      </w:r>
      <w:r>
        <w:rPr>
          <w:rFonts w:ascii="Times New Roman" w:hAnsi="Times New Roman"/>
          <w:b/>
          <w:sz w:val="20"/>
          <w:szCs w:val="20"/>
          <w:lang w:val="en-IN"/>
        </w:rPr>
        <w:t>*</w:t>
      </w:r>
      <w:r>
        <w:rPr>
          <w:rFonts w:ascii="Times New Roman" w:hAnsi="Times New Roman"/>
          <w:b/>
          <w:sz w:val="20"/>
          <w:szCs w:val="20"/>
        </w:rPr>
        <w:t xml:space="preserve"> X</w:t>
      </w:r>
      <w:r>
        <w:rPr>
          <w:rFonts w:ascii="Times New Roman" w:hAnsi="Times New Roman"/>
          <w:b/>
          <w:sz w:val="20"/>
          <w:szCs w:val="20"/>
          <w:vertAlign w:val="subscript"/>
        </w:rPr>
        <w:t xml:space="preserve">2 </w:t>
      </w:r>
      <w:r>
        <w:rPr>
          <w:rFonts w:ascii="Times New Roman" w:hAnsi="Times New Roman"/>
          <w:b/>
          <w:sz w:val="20"/>
          <w:szCs w:val="20"/>
          <w:lang w:val="en-IN"/>
        </w:rPr>
        <w:t>- 0.00239</w:t>
      </w:r>
      <w:r>
        <w:rPr>
          <w:rFonts w:ascii="Times New Roman" w:hAnsi="Times New Roman"/>
          <w:b/>
          <w:sz w:val="20"/>
          <w:szCs w:val="20"/>
        </w:rPr>
        <w:t xml:space="preserve"> X</w:t>
      </w:r>
      <w:r>
        <w:rPr>
          <w:rFonts w:ascii="Times New Roman" w:hAnsi="Times New Roman"/>
          <w:b/>
          <w:sz w:val="20"/>
          <w:szCs w:val="20"/>
          <w:vertAlign w:val="subscript"/>
        </w:rPr>
        <w:t>1</w:t>
      </w:r>
      <w:r>
        <w:rPr>
          <w:rFonts w:ascii="Times New Roman" w:hAnsi="Times New Roman"/>
          <w:b/>
          <w:sz w:val="20"/>
          <w:szCs w:val="20"/>
          <w:lang w:val="en-IN"/>
        </w:rPr>
        <w:t>*</w:t>
      </w:r>
      <w:r>
        <w:rPr>
          <w:rFonts w:ascii="Times New Roman" w:hAnsi="Times New Roman"/>
          <w:b/>
          <w:sz w:val="20"/>
          <w:szCs w:val="20"/>
        </w:rPr>
        <w:t xml:space="preserve"> X</w:t>
      </w:r>
      <w:r>
        <w:rPr>
          <w:rFonts w:ascii="Times New Roman" w:hAnsi="Times New Roman"/>
          <w:b/>
          <w:sz w:val="20"/>
          <w:szCs w:val="20"/>
          <w:vertAlign w:val="subscript"/>
        </w:rPr>
        <w:t>3</w:t>
      </w:r>
      <w:r>
        <w:rPr>
          <w:rFonts w:ascii="Times New Roman" w:hAnsi="Times New Roman"/>
          <w:b/>
          <w:sz w:val="20"/>
          <w:szCs w:val="20"/>
        </w:rPr>
        <w:t xml:space="preserve"> </w:t>
      </w:r>
      <w:r>
        <w:rPr>
          <w:rFonts w:ascii="Times New Roman" w:hAnsi="Times New Roman"/>
          <w:b/>
          <w:sz w:val="20"/>
          <w:szCs w:val="20"/>
          <w:lang w:val="en-IN"/>
        </w:rPr>
        <w:t xml:space="preserve">+0.01653 </w:t>
      </w:r>
      <w:r>
        <w:rPr>
          <w:rFonts w:ascii="Times New Roman" w:hAnsi="Times New Roman"/>
          <w:b/>
          <w:sz w:val="20"/>
          <w:szCs w:val="20"/>
        </w:rPr>
        <w:t>X</w:t>
      </w:r>
      <w:r>
        <w:rPr>
          <w:rFonts w:ascii="Times New Roman" w:hAnsi="Times New Roman"/>
          <w:b/>
          <w:sz w:val="20"/>
          <w:szCs w:val="20"/>
          <w:vertAlign w:val="subscript"/>
        </w:rPr>
        <w:t>2</w:t>
      </w:r>
      <w:r>
        <w:rPr>
          <w:rFonts w:ascii="Times New Roman" w:hAnsi="Times New Roman"/>
          <w:b/>
          <w:sz w:val="20"/>
          <w:szCs w:val="20"/>
          <w:lang w:val="en-IN"/>
        </w:rPr>
        <w:t>*</w:t>
      </w:r>
      <w:r>
        <w:rPr>
          <w:rFonts w:ascii="Times New Roman" w:hAnsi="Times New Roman"/>
          <w:b/>
          <w:sz w:val="20"/>
          <w:szCs w:val="20"/>
        </w:rPr>
        <w:t xml:space="preserve"> X</w:t>
      </w:r>
      <w:r>
        <w:rPr>
          <w:rFonts w:ascii="Times New Roman" w:hAnsi="Times New Roman"/>
          <w:b/>
          <w:sz w:val="20"/>
          <w:szCs w:val="20"/>
          <w:vertAlign w:val="subscript"/>
        </w:rPr>
        <w:t>3</w:t>
      </w:r>
      <w:r>
        <w:rPr>
          <w:rFonts w:ascii="Times New Roman" w:hAnsi="Times New Roman"/>
          <w:b/>
          <w:sz w:val="20"/>
          <w:szCs w:val="20"/>
        </w:rPr>
        <w:t xml:space="preserve">    ----- (2)</w:t>
      </w:r>
    </w:p>
    <w:p w14:paraId="267CA207" w14:textId="77777777" w:rsidR="00F320A0" w:rsidRDefault="00023C51" w:rsidP="00A473F5">
      <w:pPr>
        <w:spacing w:before="240" w:after="0" w:line="360" w:lineRule="auto"/>
        <w:jc w:val="both"/>
        <w:rPr>
          <w:rFonts w:ascii="Times New Roman" w:hAnsi="Times New Roman"/>
          <w:b/>
          <w:sz w:val="20"/>
          <w:szCs w:val="20"/>
        </w:rPr>
      </w:pPr>
      <w:r>
        <w:rPr>
          <w:rFonts w:ascii="Times New Roman" w:hAnsi="Times New Roman"/>
          <w:bCs/>
          <w:sz w:val="20"/>
          <w:szCs w:val="20"/>
        </w:rPr>
        <w:t>Where, Y is the pollutant concentration removal; and X</w:t>
      </w:r>
      <w:r>
        <w:rPr>
          <w:rFonts w:ascii="Times New Roman" w:hAnsi="Times New Roman"/>
          <w:bCs/>
          <w:sz w:val="20"/>
          <w:szCs w:val="20"/>
          <w:vertAlign w:val="subscript"/>
        </w:rPr>
        <w:t>1</w:t>
      </w:r>
      <w:r>
        <w:rPr>
          <w:rFonts w:ascii="Times New Roman" w:hAnsi="Times New Roman"/>
          <w:bCs/>
          <w:sz w:val="20"/>
          <w:szCs w:val="20"/>
        </w:rPr>
        <w:t xml:space="preserve"> is the corresponding </w:t>
      </w:r>
      <w:proofErr w:type="spellStart"/>
      <w:r>
        <w:rPr>
          <w:rFonts w:ascii="Times New Roman" w:hAnsi="Times New Roman"/>
          <w:bCs/>
          <w:sz w:val="20"/>
          <w:szCs w:val="20"/>
        </w:rPr>
        <w:t>uncoded</w:t>
      </w:r>
      <w:proofErr w:type="spellEnd"/>
      <w:r>
        <w:rPr>
          <w:rFonts w:ascii="Times New Roman" w:hAnsi="Times New Roman"/>
          <w:bCs/>
          <w:sz w:val="20"/>
          <w:szCs w:val="20"/>
        </w:rPr>
        <w:t xml:space="preserve"> variable of flow (hydraulic loading), X</w:t>
      </w:r>
      <w:r>
        <w:rPr>
          <w:rFonts w:ascii="Times New Roman" w:hAnsi="Times New Roman"/>
          <w:bCs/>
          <w:sz w:val="20"/>
          <w:szCs w:val="20"/>
          <w:vertAlign w:val="subscript"/>
        </w:rPr>
        <w:t>2</w:t>
      </w:r>
      <w:r>
        <w:rPr>
          <w:rFonts w:ascii="Times New Roman" w:hAnsi="Times New Roman"/>
          <w:bCs/>
          <w:sz w:val="20"/>
          <w:szCs w:val="20"/>
        </w:rPr>
        <w:t xml:space="preserve"> is the corresponding </w:t>
      </w:r>
      <w:proofErr w:type="spellStart"/>
      <w:r>
        <w:rPr>
          <w:rFonts w:ascii="Times New Roman" w:hAnsi="Times New Roman"/>
          <w:bCs/>
          <w:sz w:val="20"/>
          <w:szCs w:val="20"/>
        </w:rPr>
        <w:t>uncoded</w:t>
      </w:r>
      <w:proofErr w:type="spellEnd"/>
      <w:r>
        <w:rPr>
          <w:rFonts w:ascii="Times New Roman" w:hAnsi="Times New Roman"/>
          <w:bCs/>
          <w:sz w:val="20"/>
          <w:szCs w:val="20"/>
        </w:rPr>
        <w:t xml:space="preserve"> variable of dilution</w:t>
      </w:r>
      <w:r w:rsidR="00F320A0">
        <w:rPr>
          <w:rFonts w:ascii="Times New Roman" w:hAnsi="Times New Roman"/>
          <w:b/>
          <w:sz w:val="20"/>
          <w:szCs w:val="20"/>
        </w:rPr>
        <w:t>,</w:t>
      </w:r>
      <w:r>
        <w:rPr>
          <w:rFonts w:ascii="Times New Roman" w:hAnsi="Times New Roman"/>
          <w:bCs/>
          <w:sz w:val="20"/>
          <w:szCs w:val="20"/>
        </w:rPr>
        <w:t xml:space="preserve"> X</w:t>
      </w:r>
      <w:r>
        <w:rPr>
          <w:rFonts w:ascii="Times New Roman" w:hAnsi="Times New Roman"/>
          <w:bCs/>
          <w:sz w:val="20"/>
          <w:szCs w:val="20"/>
          <w:vertAlign w:val="subscript"/>
        </w:rPr>
        <w:t>3</w:t>
      </w:r>
      <w:bookmarkStart w:id="3" w:name="_Hlk6693706"/>
      <w:r>
        <w:rPr>
          <w:rFonts w:ascii="Times New Roman" w:hAnsi="Times New Roman"/>
          <w:bCs/>
          <w:sz w:val="20"/>
          <w:szCs w:val="20"/>
        </w:rPr>
        <w:t xml:space="preserve"> is the corresponding </w:t>
      </w:r>
      <w:proofErr w:type="spellStart"/>
      <w:r>
        <w:rPr>
          <w:rFonts w:ascii="Times New Roman" w:hAnsi="Times New Roman"/>
          <w:bCs/>
          <w:sz w:val="20"/>
          <w:szCs w:val="20"/>
        </w:rPr>
        <w:t>uncoded</w:t>
      </w:r>
      <w:proofErr w:type="spellEnd"/>
      <w:r>
        <w:rPr>
          <w:rFonts w:ascii="Times New Roman" w:hAnsi="Times New Roman"/>
          <w:bCs/>
          <w:sz w:val="20"/>
          <w:szCs w:val="20"/>
        </w:rPr>
        <w:t xml:space="preserve"> variable</w:t>
      </w:r>
      <w:bookmarkEnd w:id="3"/>
      <w:r>
        <w:rPr>
          <w:rFonts w:ascii="Times New Roman" w:hAnsi="Times New Roman"/>
          <w:bCs/>
          <w:sz w:val="20"/>
          <w:szCs w:val="20"/>
        </w:rPr>
        <w:t xml:space="preserve"> of spatial length.</w:t>
      </w:r>
      <w:bookmarkStart w:id="4" w:name="_Hlk7118922"/>
      <w:bookmarkEnd w:id="1"/>
    </w:p>
    <w:p w14:paraId="6C1693AC" w14:textId="6D55BD6C" w:rsidR="00023C51" w:rsidRPr="00F320A0" w:rsidRDefault="00023C51" w:rsidP="00F320A0">
      <w:pPr>
        <w:spacing w:before="240" w:after="0" w:line="360" w:lineRule="auto"/>
        <w:rPr>
          <w:rFonts w:ascii="Times New Roman" w:hAnsi="Times New Roman"/>
          <w:b/>
          <w:sz w:val="20"/>
          <w:szCs w:val="20"/>
        </w:rPr>
      </w:pPr>
      <w:r>
        <w:rPr>
          <w:rFonts w:ascii="Times New Roman" w:hAnsi="Times New Roman"/>
          <w:b/>
          <w:bCs/>
          <w:sz w:val="20"/>
          <w:szCs w:val="20"/>
        </w:rPr>
        <w:t xml:space="preserve">Table </w:t>
      </w:r>
      <w:r w:rsidR="007D0D68">
        <w:rPr>
          <w:rFonts w:ascii="Times New Roman" w:hAnsi="Times New Roman"/>
          <w:b/>
          <w:bCs/>
          <w:sz w:val="20"/>
          <w:szCs w:val="20"/>
        </w:rPr>
        <w:t>2</w:t>
      </w:r>
      <w:r>
        <w:rPr>
          <w:rFonts w:ascii="Times New Roman" w:hAnsi="Times New Roman"/>
          <w:b/>
          <w:bCs/>
          <w:sz w:val="20"/>
          <w:szCs w:val="20"/>
        </w:rPr>
        <w:t>. Box-Behnken Experimental Design Matrix with Variable and Pollutant Removal</w:t>
      </w:r>
    </w:p>
    <w:p w14:paraId="392C24EC" w14:textId="77777777" w:rsidR="00023C51" w:rsidRDefault="00023C51" w:rsidP="00023C51">
      <w:pPr>
        <w:spacing w:before="240" w:after="0" w:line="360" w:lineRule="auto"/>
        <w:rPr>
          <w:rFonts w:ascii="Times New Roman" w:hAnsi="Times New Roman"/>
          <w:bCs/>
          <w:sz w:val="20"/>
          <w:szCs w:val="20"/>
        </w:rPr>
      </w:pPr>
      <w:r>
        <w:rPr>
          <w:rFonts w:ascii="Times New Roman" w:hAnsi="Times New Roman"/>
          <w:bCs/>
          <w:sz w:val="20"/>
          <w:szCs w:val="20"/>
        </w:rPr>
        <w:t xml:space="preserve">Factors: 3  ;  Replicates: 2  ; Base runs: 15 ; Total runs: 30 ; </w:t>
      </w:r>
    </w:p>
    <w:p w14:paraId="6D9139E3" w14:textId="77777777" w:rsidR="00023C51" w:rsidRDefault="00023C51" w:rsidP="00023C51">
      <w:pPr>
        <w:spacing w:before="240" w:after="0" w:line="360" w:lineRule="auto"/>
        <w:rPr>
          <w:rFonts w:ascii="Times New Roman" w:hAnsi="Times New Roman"/>
          <w:bCs/>
          <w:sz w:val="20"/>
          <w:szCs w:val="20"/>
        </w:rPr>
      </w:pPr>
      <w:r>
        <w:rPr>
          <w:rFonts w:ascii="Times New Roman" w:hAnsi="Times New Roman"/>
          <w:bCs/>
          <w:sz w:val="20"/>
          <w:szCs w:val="20"/>
        </w:rPr>
        <w:t xml:space="preserve">Base blocks: 1 ; Total blocks:1  Center points: 6 ; </w:t>
      </w:r>
    </w:p>
    <w:p w14:paraId="3FA3742A" w14:textId="77777777" w:rsidR="002632F1" w:rsidRDefault="002632F1" w:rsidP="00023C51">
      <w:pPr>
        <w:spacing w:before="240" w:after="0" w:line="360" w:lineRule="auto"/>
        <w:rPr>
          <w:rFonts w:ascii="Times New Roman" w:hAnsi="Times New Roman"/>
          <w:bCs/>
          <w:sz w:val="20"/>
          <w:szCs w:val="20"/>
        </w:rPr>
      </w:pPr>
    </w:p>
    <w:p w14:paraId="7766B698" w14:textId="4A447759" w:rsidR="00023C51" w:rsidRDefault="00023C51" w:rsidP="00023C51">
      <w:pPr>
        <w:spacing w:before="240" w:after="0" w:line="360" w:lineRule="auto"/>
        <w:rPr>
          <w:rFonts w:ascii="Times New Roman" w:hAnsi="Times New Roman"/>
          <w:bCs/>
          <w:sz w:val="20"/>
          <w:szCs w:val="20"/>
        </w:rPr>
      </w:pPr>
      <w:r>
        <w:rPr>
          <w:rFonts w:ascii="Times New Roman" w:hAnsi="Times New Roman"/>
          <w:bCs/>
          <w:sz w:val="20"/>
          <w:szCs w:val="20"/>
        </w:rPr>
        <w:t xml:space="preserve">Design Table (randomized) </w:t>
      </w:r>
      <w:bookmarkEnd w:id="4"/>
    </w:p>
    <w:tbl>
      <w:tblPr>
        <w:tblW w:w="5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505"/>
        <w:gridCol w:w="505"/>
        <w:gridCol w:w="430"/>
        <w:gridCol w:w="1134"/>
        <w:gridCol w:w="709"/>
        <w:gridCol w:w="851"/>
        <w:gridCol w:w="736"/>
      </w:tblGrid>
      <w:tr w:rsidR="00F320A0" w14:paraId="3AF31986" w14:textId="77777777" w:rsidTr="009760B2">
        <w:trPr>
          <w:trHeight w:val="527"/>
          <w:jc w:val="center"/>
        </w:trPr>
        <w:tc>
          <w:tcPr>
            <w:tcW w:w="579" w:type="dxa"/>
            <w:vMerge w:val="restart"/>
            <w:tcBorders>
              <w:top w:val="single" w:sz="4" w:space="0" w:color="auto"/>
              <w:left w:val="single" w:sz="4" w:space="0" w:color="auto"/>
              <w:bottom w:val="single" w:sz="4" w:space="0" w:color="auto"/>
              <w:right w:val="single" w:sz="4" w:space="0" w:color="auto"/>
            </w:tcBorders>
            <w:vAlign w:val="center"/>
            <w:hideMark/>
          </w:tcPr>
          <w:p w14:paraId="2770E46C" w14:textId="77777777" w:rsidR="00F320A0" w:rsidRDefault="00F320A0">
            <w:pPr>
              <w:spacing w:after="0" w:line="360" w:lineRule="auto"/>
              <w:jc w:val="center"/>
              <w:rPr>
                <w:rFonts w:ascii="Times New Roman" w:hAnsi="Times New Roman"/>
                <w:b/>
                <w:bCs/>
                <w:sz w:val="20"/>
                <w:szCs w:val="20"/>
              </w:rPr>
            </w:pPr>
            <w:bookmarkStart w:id="5" w:name="_Hlk7118968"/>
            <w:r>
              <w:rPr>
                <w:rFonts w:ascii="Times New Roman" w:hAnsi="Times New Roman"/>
                <w:b/>
                <w:bCs/>
                <w:sz w:val="20"/>
                <w:szCs w:val="20"/>
              </w:rPr>
              <w:lastRenderedPageBreak/>
              <w:t>Run order</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30F7BB48"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coded variable</w:t>
            </w:r>
          </w:p>
        </w:tc>
        <w:tc>
          <w:tcPr>
            <w:tcW w:w="2694" w:type="dxa"/>
            <w:gridSpan w:val="3"/>
            <w:tcBorders>
              <w:top w:val="single" w:sz="4" w:space="0" w:color="auto"/>
              <w:left w:val="single" w:sz="4" w:space="0" w:color="auto"/>
              <w:bottom w:val="single" w:sz="4" w:space="0" w:color="auto"/>
              <w:right w:val="single" w:sz="4" w:space="0" w:color="auto"/>
            </w:tcBorders>
            <w:vAlign w:val="center"/>
            <w:hideMark/>
          </w:tcPr>
          <w:p w14:paraId="2AD88DE7" w14:textId="77777777" w:rsidR="00F320A0" w:rsidRDefault="00F320A0">
            <w:pPr>
              <w:spacing w:after="0" w:line="360" w:lineRule="auto"/>
              <w:jc w:val="center"/>
              <w:rPr>
                <w:rFonts w:ascii="Times New Roman" w:hAnsi="Times New Roman"/>
                <w:b/>
                <w:bCs/>
                <w:sz w:val="20"/>
                <w:szCs w:val="20"/>
              </w:rPr>
            </w:pPr>
            <w:proofErr w:type="spellStart"/>
            <w:r>
              <w:rPr>
                <w:rFonts w:ascii="Times New Roman" w:hAnsi="Times New Roman"/>
                <w:b/>
                <w:bCs/>
                <w:sz w:val="20"/>
                <w:szCs w:val="20"/>
              </w:rPr>
              <w:t>Uncoded</w:t>
            </w:r>
            <w:proofErr w:type="spellEnd"/>
            <w:r>
              <w:rPr>
                <w:rFonts w:ascii="Times New Roman" w:hAnsi="Times New Roman"/>
                <w:b/>
                <w:bCs/>
                <w:sz w:val="20"/>
                <w:szCs w:val="20"/>
              </w:rPr>
              <w:t xml:space="preserve"> variable</w:t>
            </w:r>
          </w:p>
        </w:tc>
        <w:tc>
          <w:tcPr>
            <w:tcW w:w="736" w:type="dxa"/>
            <w:tcBorders>
              <w:top w:val="single" w:sz="4" w:space="0" w:color="auto"/>
              <w:left w:val="single" w:sz="4" w:space="0" w:color="auto"/>
              <w:bottom w:val="single" w:sz="4" w:space="0" w:color="auto"/>
              <w:right w:val="single" w:sz="4" w:space="0" w:color="auto"/>
            </w:tcBorders>
            <w:vAlign w:val="center"/>
            <w:hideMark/>
          </w:tcPr>
          <w:p w14:paraId="50C89B1A"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Response</w:t>
            </w:r>
          </w:p>
        </w:tc>
      </w:tr>
      <w:tr w:rsidR="00F320A0" w14:paraId="5CC2BBCD" w14:textId="77777777" w:rsidTr="009760B2">
        <w:trPr>
          <w:trHeight w:hRule="exact" w:val="1388"/>
          <w:jc w:val="center"/>
        </w:trPr>
        <w:tc>
          <w:tcPr>
            <w:tcW w:w="579" w:type="dxa"/>
            <w:vMerge/>
            <w:tcBorders>
              <w:top w:val="single" w:sz="4" w:space="0" w:color="auto"/>
              <w:left w:val="single" w:sz="4" w:space="0" w:color="auto"/>
              <w:bottom w:val="single" w:sz="4" w:space="0" w:color="auto"/>
              <w:right w:val="single" w:sz="4" w:space="0" w:color="auto"/>
            </w:tcBorders>
            <w:vAlign w:val="center"/>
            <w:hideMark/>
          </w:tcPr>
          <w:p w14:paraId="1B2704CC" w14:textId="77777777" w:rsidR="00F320A0" w:rsidRDefault="00F320A0">
            <w:pPr>
              <w:spacing w:after="0" w:line="256" w:lineRule="auto"/>
              <w:rPr>
                <w:rFonts w:ascii="Times New Roman" w:hAnsi="Times New Roman"/>
                <w:b/>
                <w:bCs/>
                <w:sz w:val="20"/>
                <w:szCs w:val="20"/>
              </w:rPr>
            </w:pPr>
          </w:p>
        </w:tc>
        <w:tc>
          <w:tcPr>
            <w:tcW w:w="505" w:type="dxa"/>
            <w:tcBorders>
              <w:top w:val="single" w:sz="4" w:space="0" w:color="auto"/>
              <w:left w:val="single" w:sz="4" w:space="0" w:color="auto"/>
              <w:bottom w:val="single" w:sz="4" w:space="0" w:color="auto"/>
              <w:right w:val="single" w:sz="4" w:space="0" w:color="auto"/>
            </w:tcBorders>
            <w:vAlign w:val="center"/>
            <w:hideMark/>
          </w:tcPr>
          <w:p w14:paraId="42EFB4CA"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X1</w:t>
            </w:r>
          </w:p>
        </w:tc>
        <w:tc>
          <w:tcPr>
            <w:tcW w:w="505" w:type="dxa"/>
            <w:tcBorders>
              <w:top w:val="single" w:sz="4" w:space="0" w:color="auto"/>
              <w:left w:val="single" w:sz="4" w:space="0" w:color="auto"/>
              <w:bottom w:val="single" w:sz="4" w:space="0" w:color="auto"/>
              <w:right w:val="single" w:sz="4" w:space="0" w:color="auto"/>
            </w:tcBorders>
            <w:vAlign w:val="center"/>
            <w:hideMark/>
          </w:tcPr>
          <w:p w14:paraId="00F78972"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X2</w:t>
            </w:r>
          </w:p>
        </w:tc>
        <w:tc>
          <w:tcPr>
            <w:tcW w:w="430" w:type="dxa"/>
            <w:tcBorders>
              <w:top w:val="single" w:sz="4" w:space="0" w:color="auto"/>
              <w:left w:val="single" w:sz="4" w:space="0" w:color="auto"/>
              <w:bottom w:val="single" w:sz="4" w:space="0" w:color="auto"/>
              <w:right w:val="single" w:sz="4" w:space="0" w:color="auto"/>
            </w:tcBorders>
            <w:vAlign w:val="center"/>
            <w:hideMark/>
          </w:tcPr>
          <w:p w14:paraId="336088A5"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X3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66FE8E"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Hydraulic Loading (Flow)</w:t>
            </w:r>
          </w:p>
          <w:p w14:paraId="1F40600C"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(m</w:t>
            </w:r>
            <w:r>
              <w:rPr>
                <w:rFonts w:ascii="Times New Roman" w:hAnsi="Times New Roman"/>
                <w:b/>
                <w:bCs/>
                <w:sz w:val="20"/>
                <w:szCs w:val="20"/>
                <w:vertAlign w:val="superscript"/>
              </w:rPr>
              <w:t>3</w:t>
            </w:r>
            <w:r>
              <w:rPr>
                <w:rFonts w:ascii="Times New Roman" w:hAnsi="Times New Roman"/>
                <w:b/>
                <w:bCs/>
                <w:sz w:val="20"/>
                <w:szCs w:val="20"/>
              </w:rPr>
              <w:t>/day)</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B16F03"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Dilution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FC7C3A" w14:textId="77777777" w:rsidR="00F320A0" w:rsidRDefault="00F320A0">
            <w:pPr>
              <w:spacing w:after="0" w:line="360" w:lineRule="auto"/>
              <w:jc w:val="center"/>
              <w:rPr>
                <w:rFonts w:ascii="Times New Roman" w:hAnsi="Times New Roman"/>
                <w:b/>
                <w:bCs/>
                <w:sz w:val="20"/>
                <w:szCs w:val="20"/>
              </w:rPr>
            </w:pPr>
            <w:r>
              <w:rPr>
                <w:rFonts w:ascii="Times New Roman" w:hAnsi="Times New Roman"/>
                <w:b/>
                <w:bCs/>
                <w:sz w:val="20"/>
                <w:szCs w:val="20"/>
              </w:rPr>
              <w:t>Spatial Length (%)</w:t>
            </w:r>
          </w:p>
        </w:tc>
        <w:tc>
          <w:tcPr>
            <w:tcW w:w="736" w:type="dxa"/>
            <w:tcBorders>
              <w:top w:val="single" w:sz="4" w:space="0" w:color="auto"/>
              <w:left w:val="single" w:sz="4" w:space="0" w:color="auto"/>
              <w:bottom w:val="single" w:sz="4" w:space="0" w:color="auto"/>
              <w:right w:val="single" w:sz="4" w:space="0" w:color="auto"/>
            </w:tcBorders>
            <w:vAlign w:val="center"/>
            <w:hideMark/>
          </w:tcPr>
          <w:p w14:paraId="19368CC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 xml:space="preserve">COD  </w:t>
            </w:r>
          </w:p>
        </w:tc>
      </w:tr>
      <w:tr w:rsidR="00F320A0" w14:paraId="1D02D8D6"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35AB92B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12278DB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12751B5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31A5F13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233E9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260E5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01CCE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736" w:type="dxa"/>
            <w:tcBorders>
              <w:top w:val="single" w:sz="4" w:space="0" w:color="auto"/>
              <w:left w:val="single" w:sz="4" w:space="0" w:color="auto"/>
              <w:bottom w:val="single" w:sz="4" w:space="0" w:color="auto"/>
              <w:right w:val="single" w:sz="4" w:space="0" w:color="auto"/>
            </w:tcBorders>
            <w:hideMark/>
          </w:tcPr>
          <w:p w14:paraId="2C1E2F2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164.16</w:t>
            </w:r>
          </w:p>
        </w:tc>
      </w:tr>
      <w:tr w:rsidR="00F320A0" w14:paraId="2C85860D"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1145470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w:t>
            </w:r>
          </w:p>
        </w:tc>
        <w:tc>
          <w:tcPr>
            <w:tcW w:w="505" w:type="dxa"/>
            <w:tcBorders>
              <w:top w:val="single" w:sz="4" w:space="0" w:color="auto"/>
              <w:left w:val="single" w:sz="4" w:space="0" w:color="auto"/>
              <w:bottom w:val="single" w:sz="4" w:space="0" w:color="auto"/>
              <w:right w:val="single" w:sz="4" w:space="0" w:color="auto"/>
            </w:tcBorders>
            <w:vAlign w:val="center"/>
            <w:hideMark/>
          </w:tcPr>
          <w:p w14:paraId="29C2EE1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3634258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0990384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CB06C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CEFE9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09D70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736" w:type="dxa"/>
            <w:tcBorders>
              <w:top w:val="single" w:sz="4" w:space="0" w:color="auto"/>
              <w:left w:val="single" w:sz="4" w:space="0" w:color="auto"/>
              <w:bottom w:val="single" w:sz="4" w:space="0" w:color="auto"/>
              <w:right w:val="single" w:sz="4" w:space="0" w:color="auto"/>
            </w:tcBorders>
            <w:hideMark/>
          </w:tcPr>
          <w:p w14:paraId="1F8AD7C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82.08</w:t>
            </w:r>
          </w:p>
        </w:tc>
      </w:tr>
      <w:tr w:rsidR="00F320A0" w14:paraId="67E6BF6C"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19746B8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w:t>
            </w:r>
          </w:p>
        </w:tc>
        <w:tc>
          <w:tcPr>
            <w:tcW w:w="505" w:type="dxa"/>
            <w:tcBorders>
              <w:top w:val="single" w:sz="4" w:space="0" w:color="auto"/>
              <w:left w:val="single" w:sz="4" w:space="0" w:color="auto"/>
              <w:bottom w:val="single" w:sz="4" w:space="0" w:color="auto"/>
              <w:right w:val="single" w:sz="4" w:space="0" w:color="auto"/>
            </w:tcBorders>
            <w:vAlign w:val="center"/>
            <w:hideMark/>
          </w:tcPr>
          <w:p w14:paraId="224CF1F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7CEBF3E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02F927A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73352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CB83F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93A22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51C0AE2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133.92</w:t>
            </w:r>
          </w:p>
        </w:tc>
      </w:tr>
      <w:tr w:rsidR="00F320A0" w14:paraId="0C2933F6"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1A4A929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w:t>
            </w:r>
          </w:p>
        </w:tc>
        <w:tc>
          <w:tcPr>
            <w:tcW w:w="505" w:type="dxa"/>
            <w:tcBorders>
              <w:top w:val="single" w:sz="4" w:space="0" w:color="auto"/>
              <w:left w:val="single" w:sz="4" w:space="0" w:color="auto"/>
              <w:bottom w:val="single" w:sz="4" w:space="0" w:color="auto"/>
              <w:right w:val="single" w:sz="4" w:space="0" w:color="auto"/>
            </w:tcBorders>
            <w:vAlign w:val="center"/>
            <w:hideMark/>
          </w:tcPr>
          <w:p w14:paraId="39E6641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569B0A9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14F2383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29AE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DC4C8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6FD57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435E1A7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34.56</w:t>
            </w:r>
          </w:p>
        </w:tc>
      </w:tr>
      <w:tr w:rsidR="00F320A0" w14:paraId="674686ED"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23BB2A8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w:t>
            </w:r>
          </w:p>
        </w:tc>
        <w:tc>
          <w:tcPr>
            <w:tcW w:w="505" w:type="dxa"/>
            <w:tcBorders>
              <w:top w:val="single" w:sz="4" w:space="0" w:color="auto"/>
              <w:left w:val="single" w:sz="4" w:space="0" w:color="auto"/>
              <w:bottom w:val="single" w:sz="4" w:space="0" w:color="auto"/>
              <w:right w:val="single" w:sz="4" w:space="0" w:color="auto"/>
            </w:tcBorders>
            <w:vAlign w:val="center"/>
            <w:hideMark/>
          </w:tcPr>
          <w:p w14:paraId="5E5A4AF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48F9BC3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2FB7754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1C28E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5ABBA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DEC2C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36" w:type="dxa"/>
            <w:tcBorders>
              <w:top w:val="single" w:sz="4" w:space="0" w:color="auto"/>
              <w:left w:val="single" w:sz="4" w:space="0" w:color="auto"/>
              <w:bottom w:val="single" w:sz="4" w:space="0" w:color="auto"/>
              <w:right w:val="single" w:sz="4" w:space="0" w:color="auto"/>
            </w:tcBorders>
            <w:hideMark/>
          </w:tcPr>
          <w:p w14:paraId="0AE3FBF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38.88</w:t>
            </w:r>
          </w:p>
        </w:tc>
      </w:tr>
      <w:tr w:rsidR="00F320A0" w14:paraId="6CEECC83"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17B31B8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6</w:t>
            </w:r>
          </w:p>
        </w:tc>
        <w:tc>
          <w:tcPr>
            <w:tcW w:w="505" w:type="dxa"/>
            <w:tcBorders>
              <w:top w:val="single" w:sz="4" w:space="0" w:color="auto"/>
              <w:left w:val="single" w:sz="4" w:space="0" w:color="auto"/>
              <w:bottom w:val="single" w:sz="4" w:space="0" w:color="auto"/>
              <w:right w:val="single" w:sz="4" w:space="0" w:color="auto"/>
            </w:tcBorders>
            <w:vAlign w:val="center"/>
            <w:hideMark/>
          </w:tcPr>
          <w:p w14:paraId="4D33ACF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527F259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72D1217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D9A6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189EC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9132A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736" w:type="dxa"/>
            <w:tcBorders>
              <w:top w:val="single" w:sz="4" w:space="0" w:color="auto"/>
              <w:left w:val="single" w:sz="4" w:space="0" w:color="auto"/>
              <w:bottom w:val="single" w:sz="4" w:space="0" w:color="auto"/>
              <w:right w:val="single" w:sz="4" w:space="0" w:color="auto"/>
            </w:tcBorders>
            <w:hideMark/>
          </w:tcPr>
          <w:p w14:paraId="5F5221F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73.44</w:t>
            </w:r>
          </w:p>
        </w:tc>
      </w:tr>
      <w:tr w:rsidR="00F320A0" w14:paraId="024645BC"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2028A31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7</w:t>
            </w:r>
          </w:p>
        </w:tc>
        <w:tc>
          <w:tcPr>
            <w:tcW w:w="505" w:type="dxa"/>
            <w:tcBorders>
              <w:top w:val="single" w:sz="4" w:space="0" w:color="auto"/>
              <w:left w:val="single" w:sz="4" w:space="0" w:color="auto"/>
              <w:bottom w:val="single" w:sz="4" w:space="0" w:color="auto"/>
              <w:right w:val="single" w:sz="4" w:space="0" w:color="auto"/>
            </w:tcBorders>
            <w:vAlign w:val="center"/>
            <w:hideMark/>
          </w:tcPr>
          <w:p w14:paraId="5206948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617D0F0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15B76A4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74BF4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A8A9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048CF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11A1ABB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38.88</w:t>
            </w:r>
          </w:p>
        </w:tc>
      </w:tr>
      <w:tr w:rsidR="00F320A0" w14:paraId="368B20FD"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5CEDE92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w:t>
            </w:r>
          </w:p>
        </w:tc>
        <w:tc>
          <w:tcPr>
            <w:tcW w:w="505" w:type="dxa"/>
            <w:tcBorders>
              <w:top w:val="single" w:sz="4" w:space="0" w:color="auto"/>
              <w:left w:val="single" w:sz="4" w:space="0" w:color="auto"/>
              <w:bottom w:val="single" w:sz="4" w:space="0" w:color="auto"/>
              <w:right w:val="single" w:sz="4" w:space="0" w:color="auto"/>
            </w:tcBorders>
            <w:vAlign w:val="center"/>
            <w:hideMark/>
          </w:tcPr>
          <w:p w14:paraId="2E157AC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0914AC7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792A231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90B72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CECA1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2C221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36" w:type="dxa"/>
            <w:tcBorders>
              <w:top w:val="single" w:sz="4" w:space="0" w:color="auto"/>
              <w:left w:val="single" w:sz="4" w:space="0" w:color="auto"/>
              <w:bottom w:val="single" w:sz="4" w:space="0" w:color="auto"/>
              <w:right w:val="single" w:sz="4" w:space="0" w:color="auto"/>
            </w:tcBorders>
            <w:hideMark/>
          </w:tcPr>
          <w:p w14:paraId="6A255DC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21.60</w:t>
            </w:r>
          </w:p>
        </w:tc>
      </w:tr>
      <w:tr w:rsidR="00F320A0" w14:paraId="7E573A3D"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127D5C4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9</w:t>
            </w:r>
          </w:p>
        </w:tc>
        <w:tc>
          <w:tcPr>
            <w:tcW w:w="505" w:type="dxa"/>
            <w:tcBorders>
              <w:top w:val="single" w:sz="4" w:space="0" w:color="auto"/>
              <w:left w:val="single" w:sz="4" w:space="0" w:color="auto"/>
              <w:bottom w:val="single" w:sz="4" w:space="0" w:color="auto"/>
              <w:right w:val="single" w:sz="4" w:space="0" w:color="auto"/>
            </w:tcBorders>
            <w:vAlign w:val="center"/>
            <w:hideMark/>
          </w:tcPr>
          <w:p w14:paraId="6E491B5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05AB419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15FEDA2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03BD6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86950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0F06D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36" w:type="dxa"/>
            <w:tcBorders>
              <w:top w:val="single" w:sz="4" w:space="0" w:color="auto"/>
              <w:left w:val="single" w:sz="4" w:space="0" w:color="auto"/>
              <w:bottom w:val="single" w:sz="4" w:space="0" w:color="auto"/>
              <w:right w:val="single" w:sz="4" w:space="0" w:color="auto"/>
            </w:tcBorders>
          </w:tcPr>
          <w:p w14:paraId="6485C71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47.52</w:t>
            </w:r>
          </w:p>
          <w:p w14:paraId="7B33692F" w14:textId="77777777" w:rsidR="00F320A0" w:rsidRDefault="00F320A0">
            <w:pPr>
              <w:spacing w:after="0" w:line="360" w:lineRule="auto"/>
              <w:jc w:val="center"/>
              <w:rPr>
                <w:rFonts w:ascii="Times New Roman" w:hAnsi="Times New Roman"/>
                <w:bCs/>
                <w:sz w:val="20"/>
                <w:szCs w:val="20"/>
              </w:rPr>
            </w:pPr>
          </w:p>
        </w:tc>
      </w:tr>
      <w:tr w:rsidR="00F320A0" w14:paraId="22009799"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7362344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505" w:type="dxa"/>
            <w:tcBorders>
              <w:top w:val="single" w:sz="4" w:space="0" w:color="auto"/>
              <w:left w:val="single" w:sz="4" w:space="0" w:color="auto"/>
              <w:bottom w:val="single" w:sz="4" w:space="0" w:color="auto"/>
              <w:right w:val="single" w:sz="4" w:space="0" w:color="auto"/>
            </w:tcBorders>
            <w:vAlign w:val="center"/>
            <w:hideMark/>
          </w:tcPr>
          <w:p w14:paraId="197BE32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40C62FE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0E28778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7D476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286B4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A8FD4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41096F5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52.92</w:t>
            </w:r>
          </w:p>
        </w:tc>
      </w:tr>
      <w:tr w:rsidR="00F320A0" w14:paraId="1B3A4A79"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0BC4974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11</w:t>
            </w:r>
          </w:p>
        </w:tc>
        <w:tc>
          <w:tcPr>
            <w:tcW w:w="505" w:type="dxa"/>
            <w:tcBorders>
              <w:top w:val="single" w:sz="4" w:space="0" w:color="auto"/>
              <w:left w:val="single" w:sz="4" w:space="0" w:color="auto"/>
              <w:bottom w:val="single" w:sz="4" w:space="0" w:color="auto"/>
              <w:right w:val="single" w:sz="4" w:space="0" w:color="auto"/>
            </w:tcBorders>
            <w:vAlign w:val="center"/>
            <w:hideMark/>
          </w:tcPr>
          <w:p w14:paraId="0FEB8E2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5ABA2DF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3382198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1902E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90B1E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06CDC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51112EB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142.56</w:t>
            </w:r>
          </w:p>
        </w:tc>
      </w:tr>
      <w:tr w:rsidR="00F320A0" w14:paraId="4095CF3D"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2647C09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12</w:t>
            </w:r>
          </w:p>
        </w:tc>
        <w:tc>
          <w:tcPr>
            <w:tcW w:w="505" w:type="dxa"/>
            <w:tcBorders>
              <w:top w:val="single" w:sz="4" w:space="0" w:color="auto"/>
              <w:left w:val="single" w:sz="4" w:space="0" w:color="auto"/>
              <w:bottom w:val="single" w:sz="4" w:space="0" w:color="auto"/>
              <w:right w:val="single" w:sz="4" w:space="0" w:color="auto"/>
            </w:tcBorders>
            <w:vAlign w:val="center"/>
            <w:hideMark/>
          </w:tcPr>
          <w:p w14:paraId="29B39F3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6AEFFCA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13BDC18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B55C7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A9ED1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F988D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6A04434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37.98</w:t>
            </w:r>
          </w:p>
        </w:tc>
      </w:tr>
      <w:tr w:rsidR="00F320A0" w14:paraId="34723F71"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4E3C25D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13</w:t>
            </w:r>
          </w:p>
        </w:tc>
        <w:tc>
          <w:tcPr>
            <w:tcW w:w="505" w:type="dxa"/>
            <w:tcBorders>
              <w:top w:val="single" w:sz="4" w:space="0" w:color="auto"/>
              <w:left w:val="single" w:sz="4" w:space="0" w:color="auto"/>
              <w:bottom w:val="single" w:sz="4" w:space="0" w:color="auto"/>
              <w:right w:val="single" w:sz="4" w:space="0" w:color="auto"/>
            </w:tcBorders>
            <w:vAlign w:val="center"/>
            <w:hideMark/>
          </w:tcPr>
          <w:p w14:paraId="748451F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1348642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5B37826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1F5B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8C60F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6FFA4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27E26CB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38.88</w:t>
            </w:r>
          </w:p>
        </w:tc>
      </w:tr>
      <w:tr w:rsidR="00F320A0" w14:paraId="414C108B"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1DF88F0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14</w:t>
            </w:r>
          </w:p>
        </w:tc>
        <w:tc>
          <w:tcPr>
            <w:tcW w:w="505" w:type="dxa"/>
            <w:tcBorders>
              <w:top w:val="single" w:sz="4" w:space="0" w:color="auto"/>
              <w:left w:val="single" w:sz="4" w:space="0" w:color="auto"/>
              <w:bottom w:val="single" w:sz="4" w:space="0" w:color="auto"/>
              <w:right w:val="single" w:sz="4" w:space="0" w:color="auto"/>
            </w:tcBorders>
            <w:vAlign w:val="center"/>
            <w:hideMark/>
          </w:tcPr>
          <w:p w14:paraId="63946D4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503196F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197A18F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1D7AC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FBE81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04162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1FD1739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49.68</w:t>
            </w:r>
          </w:p>
        </w:tc>
      </w:tr>
      <w:tr w:rsidR="00F320A0" w14:paraId="2E4620B9"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1E23702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w:t>
            </w:r>
          </w:p>
        </w:tc>
        <w:tc>
          <w:tcPr>
            <w:tcW w:w="505" w:type="dxa"/>
            <w:tcBorders>
              <w:top w:val="single" w:sz="4" w:space="0" w:color="auto"/>
              <w:left w:val="single" w:sz="4" w:space="0" w:color="auto"/>
              <w:bottom w:val="single" w:sz="4" w:space="0" w:color="auto"/>
              <w:right w:val="single" w:sz="4" w:space="0" w:color="auto"/>
            </w:tcBorders>
            <w:vAlign w:val="center"/>
            <w:hideMark/>
          </w:tcPr>
          <w:p w14:paraId="5093335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3A260F1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611CACF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240C2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F3AD4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4C617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36" w:type="dxa"/>
            <w:tcBorders>
              <w:top w:val="single" w:sz="4" w:space="0" w:color="auto"/>
              <w:left w:val="single" w:sz="4" w:space="0" w:color="auto"/>
              <w:bottom w:val="single" w:sz="4" w:space="0" w:color="auto"/>
              <w:right w:val="single" w:sz="4" w:space="0" w:color="auto"/>
            </w:tcBorders>
            <w:hideMark/>
          </w:tcPr>
          <w:p w14:paraId="4D4369F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18.36</w:t>
            </w:r>
          </w:p>
        </w:tc>
      </w:tr>
      <w:tr w:rsidR="00F320A0" w14:paraId="0376E478"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53621ED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505" w:type="dxa"/>
            <w:tcBorders>
              <w:top w:val="single" w:sz="4" w:space="0" w:color="auto"/>
              <w:left w:val="single" w:sz="4" w:space="0" w:color="auto"/>
              <w:bottom w:val="single" w:sz="4" w:space="0" w:color="auto"/>
              <w:right w:val="single" w:sz="4" w:space="0" w:color="auto"/>
            </w:tcBorders>
            <w:vAlign w:val="center"/>
            <w:hideMark/>
          </w:tcPr>
          <w:p w14:paraId="764507F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514ECED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5761042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989B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55E04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896AE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36" w:type="dxa"/>
            <w:tcBorders>
              <w:top w:val="single" w:sz="4" w:space="0" w:color="auto"/>
              <w:left w:val="single" w:sz="4" w:space="0" w:color="auto"/>
              <w:bottom w:val="single" w:sz="4" w:space="0" w:color="auto"/>
              <w:right w:val="single" w:sz="4" w:space="0" w:color="auto"/>
            </w:tcBorders>
            <w:hideMark/>
          </w:tcPr>
          <w:p w14:paraId="4CD7878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48.60</w:t>
            </w:r>
          </w:p>
        </w:tc>
      </w:tr>
      <w:tr w:rsidR="00F320A0" w14:paraId="7338AD1E"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0327795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17</w:t>
            </w:r>
          </w:p>
        </w:tc>
        <w:tc>
          <w:tcPr>
            <w:tcW w:w="505" w:type="dxa"/>
            <w:tcBorders>
              <w:top w:val="single" w:sz="4" w:space="0" w:color="auto"/>
              <w:left w:val="single" w:sz="4" w:space="0" w:color="auto"/>
              <w:bottom w:val="single" w:sz="4" w:space="0" w:color="auto"/>
              <w:right w:val="single" w:sz="4" w:space="0" w:color="auto"/>
            </w:tcBorders>
            <w:vAlign w:val="center"/>
            <w:hideMark/>
          </w:tcPr>
          <w:p w14:paraId="1C666C0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204AFA3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776E379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57A8B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F0874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820F2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736" w:type="dxa"/>
            <w:tcBorders>
              <w:top w:val="single" w:sz="4" w:space="0" w:color="auto"/>
              <w:left w:val="single" w:sz="4" w:space="0" w:color="auto"/>
              <w:bottom w:val="single" w:sz="4" w:space="0" w:color="auto"/>
              <w:right w:val="single" w:sz="4" w:space="0" w:color="auto"/>
            </w:tcBorders>
            <w:hideMark/>
          </w:tcPr>
          <w:p w14:paraId="0D8CF25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29.16</w:t>
            </w:r>
          </w:p>
        </w:tc>
      </w:tr>
      <w:tr w:rsidR="00F320A0" w14:paraId="2504E9A0"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605651B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18</w:t>
            </w:r>
          </w:p>
        </w:tc>
        <w:tc>
          <w:tcPr>
            <w:tcW w:w="505" w:type="dxa"/>
            <w:tcBorders>
              <w:top w:val="single" w:sz="4" w:space="0" w:color="auto"/>
              <w:left w:val="single" w:sz="4" w:space="0" w:color="auto"/>
              <w:bottom w:val="single" w:sz="4" w:space="0" w:color="auto"/>
              <w:right w:val="single" w:sz="4" w:space="0" w:color="auto"/>
            </w:tcBorders>
            <w:vAlign w:val="center"/>
            <w:hideMark/>
          </w:tcPr>
          <w:p w14:paraId="6A8A5A4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58B5825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465576A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5CFF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F814C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417B7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272A838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46.44</w:t>
            </w:r>
          </w:p>
        </w:tc>
      </w:tr>
      <w:tr w:rsidR="00F320A0" w14:paraId="112499C5"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4883643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19</w:t>
            </w:r>
          </w:p>
        </w:tc>
        <w:tc>
          <w:tcPr>
            <w:tcW w:w="505" w:type="dxa"/>
            <w:tcBorders>
              <w:top w:val="single" w:sz="4" w:space="0" w:color="auto"/>
              <w:left w:val="single" w:sz="4" w:space="0" w:color="auto"/>
              <w:bottom w:val="single" w:sz="4" w:space="0" w:color="auto"/>
              <w:right w:val="single" w:sz="4" w:space="0" w:color="auto"/>
            </w:tcBorders>
            <w:vAlign w:val="center"/>
            <w:hideMark/>
          </w:tcPr>
          <w:p w14:paraId="73A8313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16754E1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2D41C84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C682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23F09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D19D9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319736F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149.04</w:t>
            </w:r>
          </w:p>
        </w:tc>
      </w:tr>
      <w:tr w:rsidR="00F320A0" w14:paraId="28163E8F"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442BCD9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20</w:t>
            </w:r>
          </w:p>
        </w:tc>
        <w:tc>
          <w:tcPr>
            <w:tcW w:w="505" w:type="dxa"/>
            <w:tcBorders>
              <w:top w:val="single" w:sz="4" w:space="0" w:color="auto"/>
              <w:left w:val="single" w:sz="4" w:space="0" w:color="auto"/>
              <w:bottom w:val="single" w:sz="4" w:space="0" w:color="auto"/>
              <w:right w:val="single" w:sz="4" w:space="0" w:color="auto"/>
            </w:tcBorders>
            <w:vAlign w:val="center"/>
            <w:hideMark/>
          </w:tcPr>
          <w:p w14:paraId="5F7B0E7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0EE5F72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2747F89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18E67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4E37C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BD966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7C3F6BC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138.24</w:t>
            </w:r>
          </w:p>
        </w:tc>
      </w:tr>
      <w:tr w:rsidR="00F320A0" w14:paraId="7A950C5A"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786AAD4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21</w:t>
            </w:r>
          </w:p>
        </w:tc>
        <w:tc>
          <w:tcPr>
            <w:tcW w:w="505" w:type="dxa"/>
            <w:tcBorders>
              <w:top w:val="single" w:sz="4" w:space="0" w:color="auto"/>
              <w:left w:val="single" w:sz="4" w:space="0" w:color="auto"/>
              <w:bottom w:val="single" w:sz="4" w:space="0" w:color="auto"/>
              <w:right w:val="single" w:sz="4" w:space="0" w:color="auto"/>
            </w:tcBorders>
            <w:vAlign w:val="center"/>
            <w:hideMark/>
          </w:tcPr>
          <w:p w14:paraId="2F86082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43F4BDE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1F27188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5787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4B639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397DE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36" w:type="dxa"/>
            <w:tcBorders>
              <w:top w:val="single" w:sz="4" w:space="0" w:color="auto"/>
              <w:left w:val="single" w:sz="4" w:space="0" w:color="auto"/>
              <w:bottom w:val="single" w:sz="4" w:space="0" w:color="auto"/>
              <w:right w:val="single" w:sz="4" w:space="0" w:color="auto"/>
            </w:tcBorders>
            <w:hideMark/>
          </w:tcPr>
          <w:p w14:paraId="2EA13C5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23.76</w:t>
            </w:r>
          </w:p>
        </w:tc>
      </w:tr>
      <w:tr w:rsidR="00F320A0" w14:paraId="0755E097"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4307D9B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22</w:t>
            </w:r>
          </w:p>
        </w:tc>
        <w:tc>
          <w:tcPr>
            <w:tcW w:w="505" w:type="dxa"/>
            <w:tcBorders>
              <w:top w:val="single" w:sz="4" w:space="0" w:color="auto"/>
              <w:left w:val="single" w:sz="4" w:space="0" w:color="auto"/>
              <w:bottom w:val="single" w:sz="4" w:space="0" w:color="auto"/>
              <w:right w:val="single" w:sz="4" w:space="0" w:color="auto"/>
            </w:tcBorders>
            <w:vAlign w:val="center"/>
            <w:hideMark/>
          </w:tcPr>
          <w:p w14:paraId="1F385FF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50C5F3F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552E6E1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42CDE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E338A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00DE4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3E5CC09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49.68</w:t>
            </w:r>
          </w:p>
        </w:tc>
      </w:tr>
      <w:tr w:rsidR="00F320A0" w14:paraId="28B901DB"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0495B20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23</w:t>
            </w:r>
          </w:p>
        </w:tc>
        <w:tc>
          <w:tcPr>
            <w:tcW w:w="505" w:type="dxa"/>
            <w:tcBorders>
              <w:top w:val="single" w:sz="4" w:space="0" w:color="auto"/>
              <w:left w:val="single" w:sz="4" w:space="0" w:color="auto"/>
              <w:bottom w:val="single" w:sz="4" w:space="0" w:color="auto"/>
              <w:right w:val="single" w:sz="4" w:space="0" w:color="auto"/>
            </w:tcBorders>
            <w:vAlign w:val="center"/>
            <w:hideMark/>
          </w:tcPr>
          <w:p w14:paraId="7DDAD68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4F66120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19CD732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6666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530D6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35103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736" w:type="dxa"/>
            <w:tcBorders>
              <w:top w:val="single" w:sz="4" w:space="0" w:color="auto"/>
              <w:left w:val="single" w:sz="4" w:space="0" w:color="auto"/>
              <w:bottom w:val="single" w:sz="4" w:space="0" w:color="auto"/>
              <w:right w:val="single" w:sz="4" w:space="0" w:color="auto"/>
            </w:tcBorders>
            <w:hideMark/>
          </w:tcPr>
          <w:p w14:paraId="2ABCD15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31.32</w:t>
            </w:r>
          </w:p>
        </w:tc>
      </w:tr>
      <w:tr w:rsidR="00F320A0" w14:paraId="4FA46E1D"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5C88E7F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24</w:t>
            </w:r>
          </w:p>
        </w:tc>
        <w:tc>
          <w:tcPr>
            <w:tcW w:w="505" w:type="dxa"/>
            <w:tcBorders>
              <w:top w:val="single" w:sz="4" w:space="0" w:color="auto"/>
              <w:left w:val="single" w:sz="4" w:space="0" w:color="auto"/>
              <w:bottom w:val="single" w:sz="4" w:space="0" w:color="auto"/>
              <w:right w:val="single" w:sz="4" w:space="0" w:color="auto"/>
            </w:tcBorders>
            <w:vAlign w:val="center"/>
            <w:hideMark/>
          </w:tcPr>
          <w:p w14:paraId="0B375AB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65A0584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53686DC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8ED3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C078F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ECB75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736" w:type="dxa"/>
            <w:tcBorders>
              <w:top w:val="single" w:sz="4" w:space="0" w:color="auto"/>
              <w:left w:val="single" w:sz="4" w:space="0" w:color="auto"/>
              <w:bottom w:val="single" w:sz="4" w:space="0" w:color="auto"/>
              <w:right w:val="single" w:sz="4" w:space="0" w:color="auto"/>
            </w:tcBorders>
            <w:hideMark/>
          </w:tcPr>
          <w:p w14:paraId="4E41DC1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159.84</w:t>
            </w:r>
          </w:p>
        </w:tc>
      </w:tr>
      <w:tr w:rsidR="00F320A0" w14:paraId="7F5A47CA"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72213BA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25</w:t>
            </w:r>
          </w:p>
        </w:tc>
        <w:tc>
          <w:tcPr>
            <w:tcW w:w="505" w:type="dxa"/>
            <w:tcBorders>
              <w:top w:val="single" w:sz="4" w:space="0" w:color="auto"/>
              <w:left w:val="single" w:sz="4" w:space="0" w:color="auto"/>
              <w:bottom w:val="single" w:sz="4" w:space="0" w:color="auto"/>
              <w:right w:val="single" w:sz="4" w:space="0" w:color="auto"/>
            </w:tcBorders>
            <w:vAlign w:val="center"/>
            <w:hideMark/>
          </w:tcPr>
          <w:p w14:paraId="7FF97B4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20FC6E3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0F1D698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6664A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30BAE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8008F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36" w:type="dxa"/>
            <w:tcBorders>
              <w:top w:val="single" w:sz="4" w:space="0" w:color="auto"/>
              <w:left w:val="single" w:sz="4" w:space="0" w:color="auto"/>
              <w:bottom w:val="single" w:sz="4" w:space="0" w:color="auto"/>
              <w:right w:val="single" w:sz="4" w:space="0" w:color="auto"/>
            </w:tcBorders>
            <w:hideMark/>
          </w:tcPr>
          <w:p w14:paraId="2BE4B0A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8.64</w:t>
            </w:r>
          </w:p>
        </w:tc>
      </w:tr>
      <w:tr w:rsidR="00F320A0" w14:paraId="01C06902"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45810F0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26</w:t>
            </w:r>
          </w:p>
        </w:tc>
        <w:tc>
          <w:tcPr>
            <w:tcW w:w="505" w:type="dxa"/>
            <w:tcBorders>
              <w:top w:val="single" w:sz="4" w:space="0" w:color="auto"/>
              <w:left w:val="single" w:sz="4" w:space="0" w:color="auto"/>
              <w:bottom w:val="single" w:sz="4" w:space="0" w:color="auto"/>
              <w:right w:val="single" w:sz="4" w:space="0" w:color="auto"/>
            </w:tcBorders>
            <w:vAlign w:val="center"/>
            <w:hideMark/>
          </w:tcPr>
          <w:p w14:paraId="0329BF0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739260A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5193FE0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863FD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4B21DE"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5F45E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736" w:type="dxa"/>
            <w:tcBorders>
              <w:top w:val="single" w:sz="4" w:space="0" w:color="auto"/>
              <w:left w:val="single" w:sz="4" w:space="0" w:color="auto"/>
              <w:bottom w:val="single" w:sz="4" w:space="0" w:color="auto"/>
              <w:right w:val="single" w:sz="4" w:space="0" w:color="auto"/>
            </w:tcBorders>
            <w:hideMark/>
          </w:tcPr>
          <w:p w14:paraId="750952F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82.32</w:t>
            </w:r>
          </w:p>
        </w:tc>
      </w:tr>
      <w:tr w:rsidR="00F320A0" w14:paraId="736B556A"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4D8929B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27</w:t>
            </w:r>
          </w:p>
        </w:tc>
        <w:tc>
          <w:tcPr>
            <w:tcW w:w="505" w:type="dxa"/>
            <w:tcBorders>
              <w:top w:val="single" w:sz="4" w:space="0" w:color="auto"/>
              <w:left w:val="single" w:sz="4" w:space="0" w:color="auto"/>
              <w:bottom w:val="single" w:sz="4" w:space="0" w:color="auto"/>
              <w:right w:val="single" w:sz="4" w:space="0" w:color="auto"/>
            </w:tcBorders>
            <w:vAlign w:val="center"/>
            <w:hideMark/>
          </w:tcPr>
          <w:p w14:paraId="221185CF"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505" w:type="dxa"/>
            <w:tcBorders>
              <w:top w:val="single" w:sz="4" w:space="0" w:color="auto"/>
              <w:left w:val="single" w:sz="4" w:space="0" w:color="auto"/>
              <w:bottom w:val="single" w:sz="4" w:space="0" w:color="auto"/>
              <w:right w:val="single" w:sz="4" w:space="0" w:color="auto"/>
            </w:tcBorders>
            <w:vAlign w:val="center"/>
            <w:hideMark/>
          </w:tcPr>
          <w:p w14:paraId="15470F2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621CDA1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E710B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7972C8"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3539E0"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60FA0A5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38.90</w:t>
            </w:r>
          </w:p>
        </w:tc>
      </w:tr>
      <w:tr w:rsidR="00F320A0" w14:paraId="72324DD9"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77B8AAFB"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28</w:t>
            </w:r>
          </w:p>
        </w:tc>
        <w:tc>
          <w:tcPr>
            <w:tcW w:w="505" w:type="dxa"/>
            <w:tcBorders>
              <w:top w:val="single" w:sz="4" w:space="0" w:color="auto"/>
              <w:left w:val="single" w:sz="4" w:space="0" w:color="auto"/>
              <w:bottom w:val="single" w:sz="4" w:space="0" w:color="auto"/>
              <w:right w:val="single" w:sz="4" w:space="0" w:color="auto"/>
            </w:tcBorders>
            <w:vAlign w:val="center"/>
            <w:hideMark/>
          </w:tcPr>
          <w:p w14:paraId="0284598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2A6BF4C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0A9B2502"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E7819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642D3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2868D6"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100</w:t>
            </w:r>
          </w:p>
        </w:tc>
        <w:tc>
          <w:tcPr>
            <w:tcW w:w="736" w:type="dxa"/>
            <w:tcBorders>
              <w:top w:val="single" w:sz="4" w:space="0" w:color="auto"/>
              <w:left w:val="single" w:sz="4" w:space="0" w:color="auto"/>
              <w:bottom w:val="single" w:sz="4" w:space="0" w:color="auto"/>
              <w:right w:val="single" w:sz="4" w:space="0" w:color="auto"/>
            </w:tcBorders>
            <w:hideMark/>
          </w:tcPr>
          <w:p w14:paraId="274A8DE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20.52</w:t>
            </w:r>
          </w:p>
        </w:tc>
      </w:tr>
      <w:tr w:rsidR="00F320A0" w14:paraId="0A6B0AAC"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0EE17EDD"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29</w:t>
            </w:r>
          </w:p>
        </w:tc>
        <w:tc>
          <w:tcPr>
            <w:tcW w:w="505" w:type="dxa"/>
            <w:tcBorders>
              <w:top w:val="single" w:sz="4" w:space="0" w:color="auto"/>
              <w:left w:val="single" w:sz="4" w:space="0" w:color="auto"/>
              <w:bottom w:val="single" w:sz="4" w:space="0" w:color="auto"/>
              <w:right w:val="single" w:sz="4" w:space="0" w:color="auto"/>
            </w:tcBorders>
            <w:vAlign w:val="center"/>
            <w:hideMark/>
          </w:tcPr>
          <w:p w14:paraId="7BCC8FA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71B0737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auto"/>
              <w:right w:val="single" w:sz="4" w:space="0" w:color="auto"/>
            </w:tcBorders>
            <w:vAlign w:val="center"/>
            <w:hideMark/>
          </w:tcPr>
          <w:p w14:paraId="194AFFF1"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49745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0081B3"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80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7C791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58</w:t>
            </w:r>
          </w:p>
        </w:tc>
        <w:tc>
          <w:tcPr>
            <w:tcW w:w="736" w:type="dxa"/>
            <w:tcBorders>
              <w:top w:val="single" w:sz="4" w:space="0" w:color="auto"/>
              <w:left w:val="single" w:sz="4" w:space="0" w:color="auto"/>
              <w:bottom w:val="single" w:sz="4" w:space="0" w:color="auto"/>
              <w:right w:val="single" w:sz="4" w:space="0" w:color="auto"/>
            </w:tcBorders>
            <w:hideMark/>
          </w:tcPr>
          <w:p w14:paraId="5E3DF84A"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45.36</w:t>
            </w:r>
          </w:p>
        </w:tc>
      </w:tr>
      <w:tr w:rsidR="00F320A0" w14:paraId="1195335F" w14:textId="77777777" w:rsidTr="009760B2">
        <w:trPr>
          <w:trHeight w:hRule="exact" w:val="351"/>
          <w:jc w:val="center"/>
        </w:trPr>
        <w:tc>
          <w:tcPr>
            <w:tcW w:w="579" w:type="dxa"/>
            <w:tcBorders>
              <w:top w:val="single" w:sz="4" w:space="0" w:color="auto"/>
              <w:left w:val="single" w:sz="4" w:space="0" w:color="auto"/>
              <w:bottom w:val="single" w:sz="4" w:space="0" w:color="auto"/>
              <w:right w:val="single" w:sz="4" w:space="0" w:color="auto"/>
            </w:tcBorders>
            <w:vAlign w:val="center"/>
            <w:hideMark/>
          </w:tcPr>
          <w:p w14:paraId="47852F8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30</w:t>
            </w:r>
          </w:p>
        </w:tc>
        <w:tc>
          <w:tcPr>
            <w:tcW w:w="505" w:type="dxa"/>
            <w:tcBorders>
              <w:top w:val="single" w:sz="4" w:space="0" w:color="auto"/>
              <w:left w:val="single" w:sz="4" w:space="0" w:color="auto"/>
              <w:bottom w:val="single" w:sz="4" w:space="0" w:color="auto"/>
              <w:right w:val="single" w:sz="4" w:space="0" w:color="auto"/>
            </w:tcBorders>
            <w:vAlign w:val="center"/>
            <w:hideMark/>
          </w:tcPr>
          <w:p w14:paraId="5B7CBC49"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505" w:type="dxa"/>
            <w:tcBorders>
              <w:top w:val="single" w:sz="4" w:space="0" w:color="auto"/>
              <w:left w:val="single" w:sz="4" w:space="0" w:color="auto"/>
              <w:bottom w:val="single" w:sz="4" w:space="0" w:color="auto"/>
              <w:right w:val="single" w:sz="4" w:space="0" w:color="auto"/>
            </w:tcBorders>
            <w:vAlign w:val="center"/>
            <w:hideMark/>
          </w:tcPr>
          <w:p w14:paraId="5B50147C"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0</w:t>
            </w:r>
          </w:p>
        </w:tc>
        <w:tc>
          <w:tcPr>
            <w:tcW w:w="430" w:type="dxa"/>
            <w:tcBorders>
              <w:top w:val="single" w:sz="4" w:space="0" w:color="auto"/>
              <w:left w:val="single" w:sz="4" w:space="0" w:color="auto"/>
              <w:bottom w:val="single" w:sz="4" w:space="0" w:color="auto"/>
              <w:right w:val="single" w:sz="4" w:space="0" w:color="auto"/>
            </w:tcBorders>
            <w:vAlign w:val="center"/>
            <w:hideMark/>
          </w:tcPr>
          <w:p w14:paraId="2A2EBC5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FBAFD7"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95B65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808B95"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16</w:t>
            </w:r>
          </w:p>
        </w:tc>
        <w:tc>
          <w:tcPr>
            <w:tcW w:w="736" w:type="dxa"/>
            <w:tcBorders>
              <w:top w:val="single" w:sz="4" w:space="0" w:color="auto"/>
              <w:left w:val="single" w:sz="4" w:space="0" w:color="auto"/>
              <w:bottom w:val="single" w:sz="4" w:space="0" w:color="auto"/>
              <w:right w:val="single" w:sz="4" w:space="0" w:color="auto"/>
            </w:tcBorders>
            <w:hideMark/>
          </w:tcPr>
          <w:p w14:paraId="3377AF84" w14:textId="77777777" w:rsidR="00F320A0" w:rsidRDefault="00F320A0">
            <w:pPr>
              <w:spacing w:after="0" w:line="360" w:lineRule="auto"/>
              <w:jc w:val="center"/>
              <w:rPr>
                <w:rFonts w:ascii="Times New Roman" w:hAnsi="Times New Roman"/>
                <w:bCs/>
                <w:sz w:val="20"/>
                <w:szCs w:val="20"/>
              </w:rPr>
            </w:pPr>
            <w:r>
              <w:rPr>
                <w:rFonts w:ascii="Times New Roman" w:hAnsi="Times New Roman"/>
                <w:bCs/>
                <w:sz w:val="20"/>
                <w:szCs w:val="20"/>
              </w:rPr>
              <w:t>92.88</w:t>
            </w:r>
          </w:p>
        </w:tc>
        <w:bookmarkEnd w:id="5"/>
      </w:tr>
    </w:tbl>
    <w:p w14:paraId="256B6A91" w14:textId="508A1855" w:rsidR="008B22A8" w:rsidRDefault="008B22A8" w:rsidP="00F320A0">
      <w:pPr>
        <w:spacing w:after="0" w:line="360" w:lineRule="auto"/>
        <w:ind w:right="-6101"/>
        <w:jc w:val="both"/>
        <w:rPr>
          <w:rFonts w:ascii="Times New Roman" w:hAnsi="Times New Roman"/>
          <w:b/>
          <w:bCs/>
          <w:sz w:val="20"/>
          <w:szCs w:val="20"/>
          <w:lang w:bidi="en-US"/>
        </w:rPr>
      </w:pPr>
    </w:p>
    <w:p w14:paraId="7BB48FF1" w14:textId="77777777" w:rsidR="00EE1C52" w:rsidRDefault="00EE1C52" w:rsidP="00EE1C52">
      <w:pPr>
        <w:shd w:val="clear" w:color="auto" w:fill="FFFFFF"/>
        <w:spacing w:before="332" w:after="166" w:line="333" w:lineRule="atLeast"/>
        <w:outlineLvl w:val="3"/>
        <w:rPr>
          <w:rFonts w:ascii="Times New Roman" w:hAnsi="Times New Roman"/>
          <w:b/>
          <w:color w:val="000000" w:themeColor="text1"/>
          <w:sz w:val="32"/>
          <w:szCs w:val="32"/>
          <w:lang w:val="en-IN" w:eastAsia="en-IN"/>
        </w:rPr>
      </w:pPr>
      <w:r>
        <w:rPr>
          <w:rFonts w:ascii="Times New Roman" w:hAnsi="Times New Roman"/>
          <w:b/>
          <w:color w:val="000000" w:themeColor="text1"/>
          <w:sz w:val="32"/>
          <w:szCs w:val="32"/>
          <w:lang w:val="en-IN" w:eastAsia="en-IN"/>
        </w:rPr>
        <w:t>Model Statistical Tests</w:t>
      </w:r>
    </w:p>
    <w:p w14:paraId="590307E9" w14:textId="77777777" w:rsidR="00EE1C52" w:rsidRDefault="00EE1C52" w:rsidP="00A473F5">
      <w:pPr>
        <w:shd w:val="clear" w:color="auto" w:fill="FFFFFF"/>
        <w:spacing w:before="332" w:after="166" w:line="360" w:lineRule="auto"/>
        <w:jc w:val="both"/>
        <w:outlineLvl w:val="3"/>
        <w:rPr>
          <w:rFonts w:ascii="Times New Roman" w:hAnsi="Times New Roman"/>
          <w:color w:val="000000" w:themeColor="text1"/>
          <w:sz w:val="20"/>
          <w:szCs w:val="20"/>
          <w:lang w:val="en-IN" w:eastAsia="en-IN"/>
        </w:rPr>
      </w:pPr>
      <w:r>
        <w:rPr>
          <w:rFonts w:ascii="Times New Roman" w:hAnsi="Times New Roman"/>
          <w:color w:val="000000" w:themeColor="text1"/>
          <w:sz w:val="20"/>
          <w:szCs w:val="20"/>
          <w:lang w:val="en-IN" w:eastAsia="en-IN"/>
        </w:rPr>
        <w:t>To check the significance of the developed model the ANOVA was conducted to the data. As per ANOVA of the response model as in table 3 indicated that for model of the concentration removal of COD the model equation can be used adequately. The model F- value is 160.19 being greater than tabulated value (F</w:t>
      </w:r>
      <w:r>
        <w:rPr>
          <w:rFonts w:ascii="Times New Roman" w:hAnsi="Times New Roman"/>
          <w:color w:val="000000" w:themeColor="text1"/>
          <w:sz w:val="20"/>
          <w:szCs w:val="20"/>
          <w:vertAlign w:val="subscript"/>
          <w:lang w:val="en-IN" w:eastAsia="en-IN"/>
        </w:rPr>
        <w:t>tab</w:t>
      </w:r>
      <w:r>
        <w:rPr>
          <w:rFonts w:ascii="Times New Roman" w:hAnsi="Times New Roman"/>
          <w:color w:val="000000" w:themeColor="text1"/>
          <w:sz w:val="20"/>
          <w:szCs w:val="20"/>
          <w:lang w:val="en-IN" w:eastAsia="en-IN"/>
        </w:rPr>
        <w:t>-4.1) that the model was significant. P-value less than 0.05 indicates that the quadratic model was highly significant.</w:t>
      </w:r>
    </w:p>
    <w:p w14:paraId="19A9FE5C" w14:textId="77777777" w:rsidR="00EE1C52" w:rsidRPr="00EE1C52" w:rsidRDefault="00EE1C52" w:rsidP="00EE1C52">
      <w:pPr>
        <w:jc w:val="both"/>
        <w:rPr>
          <w:rFonts w:ascii="Times New Roman" w:hAnsi="Times New Roman"/>
          <w:b/>
          <w:sz w:val="20"/>
          <w:szCs w:val="20"/>
        </w:rPr>
      </w:pPr>
      <w:r w:rsidRPr="00EE1C52">
        <w:rPr>
          <w:rFonts w:ascii="Times New Roman" w:hAnsi="Times New Roman"/>
          <w:b/>
          <w:sz w:val="20"/>
          <w:szCs w:val="20"/>
        </w:rPr>
        <w:t>Table. 3.  Analysis of variance of the response surface quadratic model for the prediction of COD removal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34"/>
        <w:gridCol w:w="723"/>
        <w:gridCol w:w="723"/>
        <w:gridCol w:w="644"/>
        <w:gridCol w:w="587"/>
      </w:tblGrid>
      <w:tr w:rsidR="000718A2" w14:paraId="114D9480" w14:textId="77777777" w:rsidTr="00B7465B">
        <w:trPr>
          <w:trHeight w:val="1005"/>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35DE8A64" w14:textId="77777777" w:rsidR="000718A2" w:rsidRDefault="000718A2">
            <w:pPr>
              <w:rPr>
                <w:rFonts w:ascii="Times New Roman" w:hAnsi="Times New Roman"/>
                <w:sz w:val="20"/>
                <w:szCs w:val="20"/>
              </w:rPr>
            </w:pPr>
            <w:bookmarkStart w:id="6" w:name="_Hlk6753396"/>
            <w:r>
              <w:rPr>
                <w:rFonts w:ascii="Times New Roman" w:hAnsi="Times New Roman"/>
                <w:sz w:val="20"/>
                <w:szCs w:val="20"/>
              </w:rPr>
              <w:t>Source</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356FF6D2" w14:textId="77777777" w:rsidR="000718A2" w:rsidRDefault="000718A2">
            <w:pPr>
              <w:rPr>
                <w:rFonts w:ascii="Times New Roman" w:hAnsi="Times New Roman"/>
                <w:sz w:val="20"/>
                <w:szCs w:val="20"/>
              </w:rPr>
            </w:pPr>
            <w:r>
              <w:rPr>
                <w:rFonts w:ascii="Times New Roman" w:hAnsi="Times New Roman"/>
                <w:sz w:val="20"/>
                <w:szCs w:val="20"/>
              </w:rPr>
              <w:t>DF</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235C9D9F" w14:textId="77777777" w:rsidR="000718A2" w:rsidRDefault="000718A2">
            <w:pPr>
              <w:rPr>
                <w:rFonts w:ascii="Times New Roman" w:hAnsi="Times New Roman"/>
                <w:sz w:val="20"/>
                <w:szCs w:val="20"/>
              </w:rPr>
            </w:pPr>
            <w:r>
              <w:rPr>
                <w:rFonts w:ascii="Times New Roman" w:hAnsi="Times New Roman"/>
                <w:sz w:val="20"/>
                <w:szCs w:val="20"/>
              </w:rPr>
              <w:t xml:space="preserve"> Sum of Square</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3317B39B" w14:textId="77777777" w:rsidR="000718A2" w:rsidRDefault="000718A2">
            <w:pPr>
              <w:rPr>
                <w:rFonts w:ascii="Times New Roman" w:hAnsi="Times New Roman"/>
                <w:sz w:val="20"/>
                <w:szCs w:val="20"/>
              </w:rPr>
            </w:pPr>
            <w:r>
              <w:rPr>
                <w:rFonts w:ascii="Times New Roman" w:hAnsi="Times New Roman"/>
                <w:sz w:val="20"/>
                <w:szCs w:val="20"/>
              </w:rPr>
              <w:t>Mean Square</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2F5208CB" w14:textId="77777777" w:rsidR="000718A2" w:rsidRDefault="000718A2">
            <w:pPr>
              <w:rPr>
                <w:rFonts w:ascii="Times New Roman" w:hAnsi="Times New Roman"/>
                <w:sz w:val="20"/>
                <w:szCs w:val="20"/>
              </w:rPr>
            </w:pPr>
            <w:r>
              <w:rPr>
                <w:rFonts w:ascii="Times New Roman" w:hAnsi="Times New Roman"/>
                <w:sz w:val="20"/>
                <w:szCs w:val="20"/>
              </w:rPr>
              <w:t>F-Value</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79281228" w14:textId="77777777" w:rsidR="000718A2" w:rsidRDefault="000718A2">
            <w:pPr>
              <w:rPr>
                <w:rFonts w:ascii="Times New Roman" w:hAnsi="Times New Roman"/>
                <w:sz w:val="20"/>
                <w:szCs w:val="20"/>
              </w:rPr>
            </w:pPr>
            <w:r>
              <w:rPr>
                <w:rFonts w:ascii="Times New Roman" w:hAnsi="Times New Roman"/>
                <w:sz w:val="20"/>
                <w:szCs w:val="20"/>
              </w:rPr>
              <w:t>P-Value</w:t>
            </w:r>
          </w:p>
        </w:tc>
      </w:tr>
      <w:tr w:rsidR="000718A2" w14:paraId="3867C5F5" w14:textId="77777777" w:rsidTr="00B7465B">
        <w:trPr>
          <w:trHeight w:val="731"/>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846B1AA" w14:textId="77777777" w:rsidR="000718A2" w:rsidRDefault="000718A2">
            <w:pPr>
              <w:rPr>
                <w:rFonts w:ascii="Times New Roman" w:hAnsi="Times New Roman"/>
                <w:sz w:val="20"/>
                <w:szCs w:val="20"/>
              </w:rPr>
            </w:pPr>
            <w:r>
              <w:rPr>
                <w:rFonts w:ascii="Times New Roman" w:hAnsi="Times New Roman"/>
                <w:sz w:val="20"/>
                <w:szCs w:val="20"/>
              </w:rPr>
              <w:t>Model</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B1AA550" w14:textId="77777777" w:rsidR="000718A2" w:rsidRDefault="000718A2">
            <w:pPr>
              <w:rPr>
                <w:rFonts w:ascii="Times New Roman" w:hAnsi="Times New Roman"/>
                <w:sz w:val="20"/>
                <w:szCs w:val="20"/>
              </w:rPr>
            </w:pPr>
            <w:r>
              <w:rPr>
                <w:rFonts w:ascii="Times New Roman" w:hAnsi="Times New Roman"/>
                <w:sz w:val="20"/>
                <w:szCs w:val="20"/>
              </w:rPr>
              <w:t>9</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844F71B" w14:textId="77777777" w:rsidR="000718A2" w:rsidRDefault="000718A2">
            <w:pPr>
              <w:rPr>
                <w:rFonts w:ascii="Times New Roman" w:hAnsi="Times New Roman"/>
                <w:sz w:val="20"/>
                <w:szCs w:val="20"/>
              </w:rPr>
            </w:pPr>
            <w:r>
              <w:rPr>
                <w:rFonts w:ascii="Times New Roman" w:hAnsi="Times New Roman"/>
                <w:sz w:val="20"/>
                <w:szCs w:val="20"/>
              </w:rPr>
              <w:t>62231.4</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8C8A931" w14:textId="77777777" w:rsidR="000718A2" w:rsidRDefault="000718A2">
            <w:pPr>
              <w:rPr>
                <w:rFonts w:ascii="Times New Roman" w:hAnsi="Times New Roman"/>
                <w:sz w:val="20"/>
                <w:szCs w:val="20"/>
              </w:rPr>
            </w:pPr>
            <w:r>
              <w:rPr>
                <w:rFonts w:ascii="Times New Roman" w:hAnsi="Times New Roman"/>
                <w:sz w:val="20"/>
                <w:szCs w:val="20"/>
              </w:rPr>
              <w:t>6914.6</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50F833B" w14:textId="77777777" w:rsidR="000718A2" w:rsidRDefault="000718A2">
            <w:pPr>
              <w:rPr>
                <w:rFonts w:ascii="Times New Roman" w:hAnsi="Times New Roman"/>
                <w:sz w:val="20"/>
                <w:szCs w:val="20"/>
              </w:rPr>
            </w:pPr>
            <w:r>
              <w:rPr>
                <w:rFonts w:ascii="Times New Roman" w:hAnsi="Times New Roman"/>
                <w:sz w:val="20"/>
                <w:szCs w:val="20"/>
              </w:rPr>
              <w:t>160.19</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F2A64BF"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72148A8D" w14:textId="77777777" w:rsidTr="00B7465B">
        <w:trPr>
          <w:trHeight w:val="731"/>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022284A" w14:textId="77777777" w:rsidR="000718A2" w:rsidRDefault="000718A2">
            <w:pPr>
              <w:rPr>
                <w:rFonts w:ascii="Times New Roman" w:hAnsi="Times New Roman"/>
                <w:sz w:val="20"/>
                <w:szCs w:val="20"/>
              </w:rPr>
            </w:pPr>
            <w:r>
              <w:rPr>
                <w:rFonts w:ascii="Times New Roman" w:hAnsi="Times New Roman"/>
                <w:sz w:val="20"/>
                <w:szCs w:val="20"/>
              </w:rPr>
              <w:t>  Linear</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9706205" w14:textId="77777777" w:rsidR="000718A2" w:rsidRDefault="000718A2">
            <w:pPr>
              <w:rPr>
                <w:rFonts w:ascii="Times New Roman" w:hAnsi="Times New Roman"/>
                <w:sz w:val="20"/>
                <w:szCs w:val="20"/>
              </w:rPr>
            </w:pPr>
            <w:r>
              <w:rPr>
                <w:rFonts w:ascii="Times New Roman" w:hAnsi="Times New Roman"/>
                <w:sz w:val="20"/>
                <w:szCs w:val="20"/>
              </w:rPr>
              <w:t>3</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76D2A11" w14:textId="77777777" w:rsidR="000718A2" w:rsidRDefault="000718A2">
            <w:pPr>
              <w:rPr>
                <w:rFonts w:ascii="Times New Roman" w:hAnsi="Times New Roman"/>
                <w:sz w:val="20"/>
                <w:szCs w:val="20"/>
              </w:rPr>
            </w:pPr>
            <w:r>
              <w:rPr>
                <w:rFonts w:ascii="Times New Roman" w:hAnsi="Times New Roman"/>
                <w:sz w:val="20"/>
                <w:szCs w:val="20"/>
              </w:rPr>
              <w:t>47648.8</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1F3A4A5" w14:textId="77777777" w:rsidR="000718A2" w:rsidRDefault="000718A2">
            <w:pPr>
              <w:rPr>
                <w:rFonts w:ascii="Times New Roman" w:hAnsi="Times New Roman"/>
                <w:sz w:val="20"/>
                <w:szCs w:val="20"/>
              </w:rPr>
            </w:pPr>
            <w:r>
              <w:rPr>
                <w:rFonts w:ascii="Times New Roman" w:hAnsi="Times New Roman"/>
                <w:sz w:val="20"/>
                <w:szCs w:val="20"/>
              </w:rPr>
              <w:t>15882.9</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B0018F2" w14:textId="77777777" w:rsidR="000718A2" w:rsidRDefault="000718A2">
            <w:pPr>
              <w:rPr>
                <w:rFonts w:ascii="Times New Roman" w:hAnsi="Times New Roman"/>
                <w:sz w:val="20"/>
                <w:szCs w:val="20"/>
              </w:rPr>
            </w:pPr>
            <w:r>
              <w:rPr>
                <w:rFonts w:ascii="Times New Roman" w:hAnsi="Times New Roman"/>
                <w:sz w:val="20"/>
                <w:szCs w:val="20"/>
              </w:rPr>
              <w:t>367.97</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DC9CEEF"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0FE35E44" w14:textId="77777777" w:rsidTr="00B7465B">
        <w:trPr>
          <w:trHeight w:val="472"/>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9143A70" w14:textId="77777777" w:rsidR="000718A2" w:rsidRDefault="000718A2">
            <w:pPr>
              <w:rPr>
                <w:rFonts w:ascii="Times New Roman" w:hAnsi="Times New Roman"/>
                <w:sz w:val="20"/>
                <w:szCs w:val="20"/>
              </w:rPr>
            </w:pPr>
            <w:r>
              <w:rPr>
                <w:rFonts w:ascii="Times New Roman" w:hAnsi="Times New Roman"/>
                <w:sz w:val="20"/>
                <w:szCs w:val="20"/>
              </w:rPr>
              <w:t>    H.L.m3/d</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8128DDD"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AD93373" w14:textId="77777777" w:rsidR="000718A2" w:rsidRDefault="000718A2">
            <w:pPr>
              <w:rPr>
                <w:rFonts w:ascii="Times New Roman" w:hAnsi="Times New Roman"/>
                <w:sz w:val="20"/>
                <w:szCs w:val="20"/>
              </w:rPr>
            </w:pPr>
            <w:r>
              <w:rPr>
                <w:rFonts w:ascii="Times New Roman" w:hAnsi="Times New Roman"/>
                <w:sz w:val="20"/>
                <w:szCs w:val="20"/>
              </w:rPr>
              <w:t>0.0</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997864A" w14:textId="77777777" w:rsidR="000718A2" w:rsidRDefault="000718A2">
            <w:pPr>
              <w:rPr>
                <w:rFonts w:ascii="Times New Roman" w:hAnsi="Times New Roman"/>
                <w:sz w:val="20"/>
                <w:szCs w:val="20"/>
              </w:rPr>
            </w:pPr>
            <w:r>
              <w:rPr>
                <w:rFonts w:ascii="Times New Roman" w:hAnsi="Times New Roman"/>
                <w:sz w:val="20"/>
                <w:szCs w:val="20"/>
              </w:rPr>
              <w:t>0.0</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507919D" w14:textId="77777777" w:rsidR="000718A2" w:rsidRDefault="000718A2">
            <w:pPr>
              <w:rPr>
                <w:rFonts w:ascii="Times New Roman" w:hAnsi="Times New Roman"/>
                <w:sz w:val="20"/>
                <w:szCs w:val="20"/>
              </w:rPr>
            </w:pPr>
            <w:r>
              <w:rPr>
                <w:rFonts w:ascii="Times New Roman" w:hAnsi="Times New Roman"/>
                <w:sz w:val="20"/>
                <w:szCs w:val="20"/>
              </w:rPr>
              <w:t>0.00</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E69E784" w14:textId="77777777" w:rsidR="000718A2" w:rsidRDefault="000718A2">
            <w:pPr>
              <w:rPr>
                <w:rFonts w:ascii="Times New Roman" w:hAnsi="Times New Roman"/>
                <w:sz w:val="20"/>
                <w:szCs w:val="20"/>
              </w:rPr>
            </w:pPr>
            <w:r>
              <w:rPr>
                <w:rFonts w:ascii="Times New Roman" w:hAnsi="Times New Roman"/>
                <w:sz w:val="20"/>
                <w:szCs w:val="20"/>
              </w:rPr>
              <w:t>0.987</w:t>
            </w:r>
          </w:p>
        </w:tc>
      </w:tr>
      <w:tr w:rsidR="000718A2" w14:paraId="1013B998" w14:textId="77777777" w:rsidTr="00B7465B">
        <w:trPr>
          <w:trHeight w:val="731"/>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0A409BB" w14:textId="77777777" w:rsidR="000718A2" w:rsidRDefault="000718A2">
            <w:pPr>
              <w:rPr>
                <w:rFonts w:ascii="Times New Roman" w:hAnsi="Times New Roman"/>
                <w:sz w:val="20"/>
                <w:szCs w:val="20"/>
              </w:rPr>
            </w:pPr>
            <w:r>
              <w:rPr>
                <w:rFonts w:ascii="Times New Roman" w:hAnsi="Times New Roman"/>
                <w:sz w:val="20"/>
                <w:szCs w:val="20"/>
              </w:rPr>
              <w:t>    Dilution(%)</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0161928"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AD005A5" w14:textId="77777777" w:rsidR="000718A2" w:rsidRDefault="000718A2">
            <w:pPr>
              <w:rPr>
                <w:rFonts w:ascii="Times New Roman" w:hAnsi="Times New Roman"/>
                <w:sz w:val="20"/>
                <w:szCs w:val="20"/>
              </w:rPr>
            </w:pPr>
            <w:r>
              <w:rPr>
                <w:rFonts w:ascii="Times New Roman" w:hAnsi="Times New Roman"/>
                <w:sz w:val="20"/>
                <w:szCs w:val="20"/>
              </w:rPr>
              <w:t>32806.3</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9757D49" w14:textId="77777777" w:rsidR="000718A2" w:rsidRDefault="000718A2">
            <w:pPr>
              <w:rPr>
                <w:rFonts w:ascii="Times New Roman" w:hAnsi="Times New Roman"/>
                <w:sz w:val="20"/>
                <w:szCs w:val="20"/>
              </w:rPr>
            </w:pPr>
            <w:r>
              <w:rPr>
                <w:rFonts w:ascii="Times New Roman" w:hAnsi="Times New Roman"/>
                <w:sz w:val="20"/>
                <w:szCs w:val="20"/>
              </w:rPr>
              <w:t>32806.3</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B541430" w14:textId="77777777" w:rsidR="000718A2" w:rsidRDefault="000718A2">
            <w:pPr>
              <w:rPr>
                <w:rFonts w:ascii="Times New Roman" w:hAnsi="Times New Roman"/>
                <w:sz w:val="20"/>
                <w:szCs w:val="20"/>
              </w:rPr>
            </w:pPr>
            <w:r>
              <w:rPr>
                <w:rFonts w:ascii="Times New Roman" w:hAnsi="Times New Roman"/>
                <w:sz w:val="20"/>
                <w:szCs w:val="20"/>
              </w:rPr>
              <w:t>760.03</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39757E4"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522C1D05" w14:textId="77777777" w:rsidTr="00B7465B">
        <w:trPr>
          <w:trHeight w:val="746"/>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FC3C81F" w14:textId="77777777" w:rsidR="000718A2" w:rsidRDefault="000718A2">
            <w:pPr>
              <w:rPr>
                <w:rFonts w:ascii="Times New Roman" w:hAnsi="Times New Roman"/>
                <w:sz w:val="20"/>
                <w:szCs w:val="20"/>
              </w:rPr>
            </w:pPr>
            <w:r>
              <w:rPr>
                <w:rFonts w:ascii="Times New Roman" w:hAnsi="Times New Roman"/>
                <w:sz w:val="20"/>
                <w:szCs w:val="20"/>
              </w:rPr>
              <w:t>    Spatial Length(%)</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4E1272C"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CA8C1FC" w14:textId="77777777" w:rsidR="000718A2" w:rsidRDefault="000718A2">
            <w:pPr>
              <w:rPr>
                <w:rFonts w:ascii="Times New Roman" w:hAnsi="Times New Roman"/>
                <w:sz w:val="20"/>
                <w:szCs w:val="20"/>
              </w:rPr>
            </w:pPr>
            <w:r>
              <w:rPr>
                <w:rFonts w:ascii="Times New Roman" w:hAnsi="Times New Roman"/>
                <w:sz w:val="20"/>
                <w:szCs w:val="20"/>
              </w:rPr>
              <w:t>14842.5</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126DC40" w14:textId="77777777" w:rsidR="000718A2" w:rsidRDefault="000718A2">
            <w:pPr>
              <w:rPr>
                <w:rFonts w:ascii="Times New Roman" w:hAnsi="Times New Roman"/>
                <w:sz w:val="20"/>
                <w:szCs w:val="20"/>
              </w:rPr>
            </w:pPr>
            <w:r>
              <w:rPr>
                <w:rFonts w:ascii="Times New Roman" w:hAnsi="Times New Roman"/>
                <w:sz w:val="20"/>
                <w:szCs w:val="20"/>
              </w:rPr>
              <w:t>14842.5</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ADC7F41" w14:textId="77777777" w:rsidR="000718A2" w:rsidRDefault="000718A2">
            <w:pPr>
              <w:rPr>
                <w:rFonts w:ascii="Times New Roman" w:hAnsi="Times New Roman"/>
                <w:sz w:val="20"/>
                <w:szCs w:val="20"/>
              </w:rPr>
            </w:pPr>
            <w:r>
              <w:rPr>
                <w:rFonts w:ascii="Times New Roman" w:hAnsi="Times New Roman"/>
                <w:sz w:val="20"/>
                <w:szCs w:val="20"/>
              </w:rPr>
              <w:t>343.86</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80AD220"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22A82883" w14:textId="77777777" w:rsidTr="00B7465B">
        <w:trPr>
          <w:trHeight w:val="457"/>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1622B5A" w14:textId="77777777" w:rsidR="000718A2" w:rsidRDefault="000718A2">
            <w:pPr>
              <w:rPr>
                <w:rFonts w:ascii="Times New Roman" w:hAnsi="Times New Roman"/>
                <w:sz w:val="20"/>
                <w:szCs w:val="20"/>
              </w:rPr>
            </w:pPr>
            <w:r>
              <w:rPr>
                <w:rFonts w:ascii="Times New Roman" w:hAnsi="Times New Roman"/>
                <w:sz w:val="20"/>
                <w:szCs w:val="20"/>
              </w:rPr>
              <w:t>  Square</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E25C9B4" w14:textId="77777777" w:rsidR="000718A2" w:rsidRDefault="000718A2">
            <w:pPr>
              <w:rPr>
                <w:rFonts w:ascii="Times New Roman" w:hAnsi="Times New Roman"/>
                <w:sz w:val="20"/>
                <w:szCs w:val="20"/>
              </w:rPr>
            </w:pPr>
            <w:r>
              <w:rPr>
                <w:rFonts w:ascii="Times New Roman" w:hAnsi="Times New Roman"/>
                <w:sz w:val="20"/>
                <w:szCs w:val="20"/>
              </w:rPr>
              <w:t>3</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AB7C618" w14:textId="77777777" w:rsidR="000718A2" w:rsidRDefault="000718A2">
            <w:pPr>
              <w:rPr>
                <w:rFonts w:ascii="Times New Roman" w:hAnsi="Times New Roman"/>
                <w:sz w:val="20"/>
                <w:szCs w:val="20"/>
              </w:rPr>
            </w:pPr>
            <w:r>
              <w:rPr>
                <w:rFonts w:ascii="Times New Roman" w:hAnsi="Times New Roman"/>
                <w:sz w:val="20"/>
                <w:szCs w:val="20"/>
              </w:rPr>
              <w:t>9479.8</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7378BE7" w14:textId="77777777" w:rsidR="000718A2" w:rsidRDefault="000718A2">
            <w:pPr>
              <w:rPr>
                <w:rFonts w:ascii="Times New Roman" w:hAnsi="Times New Roman"/>
                <w:sz w:val="20"/>
                <w:szCs w:val="20"/>
              </w:rPr>
            </w:pPr>
            <w:r>
              <w:rPr>
                <w:rFonts w:ascii="Times New Roman" w:hAnsi="Times New Roman"/>
                <w:sz w:val="20"/>
                <w:szCs w:val="20"/>
              </w:rPr>
              <w:t>3159.9</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8FF04D8" w14:textId="77777777" w:rsidR="000718A2" w:rsidRDefault="000718A2">
            <w:pPr>
              <w:rPr>
                <w:rFonts w:ascii="Times New Roman" w:hAnsi="Times New Roman"/>
                <w:sz w:val="20"/>
                <w:szCs w:val="20"/>
              </w:rPr>
            </w:pPr>
            <w:r>
              <w:rPr>
                <w:rFonts w:ascii="Times New Roman" w:hAnsi="Times New Roman"/>
                <w:sz w:val="20"/>
                <w:szCs w:val="20"/>
              </w:rPr>
              <w:t>73.21</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A69A9E9"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640960DA" w14:textId="77777777" w:rsidTr="00B7465B">
        <w:trPr>
          <w:trHeight w:val="1005"/>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826ED67" w14:textId="77777777" w:rsidR="000718A2" w:rsidRDefault="000718A2">
            <w:pPr>
              <w:rPr>
                <w:rFonts w:ascii="Times New Roman" w:hAnsi="Times New Roman"/>
                <w:sz w:val="20"/>
                <w:szCs w:val="20"/>
              </w:rPr>
            </w:pPr>
            <w:r>
              <w:rPr>
                <w:rFonts w:ascii="Times New Roman" w:hAnsi="Times New Roman"/>
                <w:sz w:val="20"/>
                <w:szCs w:val="20"/>
              </w:rPr>
              <w:t>    H.L.m3/d*H.L.m3/d</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86E4AA7"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A32D863" w14:textId="77777777" w:rsidR="000718A2" w:rsidRDefault="000718A2">
            <w:pPr>
              <w:rPr>
                <w:rFonts w:ascii="Times New Roman" w:hAnsi="Times New Roman"/>
                <w:sz w:val="20"/>
                <w:szCs w:val="20"/>
              </w:rPr>
            </w:pPr>
            <w:r>
              <w:rPr>
                <w:rFonts w:ascii="Times New Roman" w:hAnsi="Times New Roman"/>
                <w:sz w:val="20"/>
                <w:szCs w:val="20"/>
              </w:rPr>
              <w:t>2862.9</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BA42136" w14:textId="77777777" w:rsidR="000718A2" w:rsidRDefault="000718A2">
            <w:pPr>
              <w:rPr>
                <w:rFonts w:ascii="Times New Roman" w:hAnsi="Times New Roman"/>
                <w:sz w:val="20"/>
                <w:szCs w:val="20"/>
              </w:rPr>
            </w:pPr>
            <w:r>
              <w:rPr>
                <w:rFonts w:ascii="Times New Roman" w:hAnsi="Times New Roman"/>
                <w:sz w:val="20"/>
                <w:szCs w:val="20"/>
              </w:rPr>
              <w:t>2862.9</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29AE6E3" w14:textId="77777777" w:rsidR="000718A2" w:rsidRDefault="000718A2">
            <w:pPr>
              <w:rPr>
                <w:rFonts w:ascii="Times New Roman" w:hAnsi="Times New Roman"/>
                <w:sz w:val="20"/>
                <w:szCs w:val="20"/>
              </w:rPr>
            </w:pPr>
            <w:r>
              <w:rPr>
                <w:rFonts w:ascii="Times New Roman" w:hAnsi="Times New Roman"/>
                <w:sz w:val="20"/>
                <w:szCs w:val="20"/>
              </w:rPr>
              <w:t>66.33</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B987D3D"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58BFA69A" w14:textId="77777777" w:rsidTr="00B7465B">
        <w:trPr>
          <w:trHeight w:val="1005"/>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6D58747" w14:textId="77777777" w:rsidR="000718A2" w:rsidRDefault="000718A2">
            <w:pPr>
              <w:rPr>
                <w:rFonts w:ascii="Times New Roman" w:hAnsi="Times New Roman"/>
                <w:sz w:val="20"/>
                <w:szCs w:val="20"/>
              </w:rPr>
            </w:pPr>
            <w:r>
              <w:rPr>
                <w:rFonts w:ascii="Times New Roman" w:hAnsi="Times New Roman"/>
                <w:sz w:val="20"/>
                <w:szCs w:val="20"/>
              </w:rPr>
              <w:t>    Dilution(%)*Dilution(%)</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8B380D7"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9628DF8" w14:textId="77777777" w:rsidR="000718A2" w:rsidRDefault="000718A2">
            <w:pPr>
              <w:rPr>
                <w:rFonts w:ascii="Times New Roman" w:hAnsi="Times New Roman"/>
                <w:sz w:val="20"/>
                <w:szCs w:val="20"/>
              </w:rPr>
            </w:pPr>
            <w:r>
              <w:rPr>
                <w:rFonts w:ascii="Times New Roman" w:hAnsi="Times New Roman"/>
                <w:sz w:val="20"/>
                <w:szCs w:val="20"/>
              </w:rPr>
              <w:t>6084.6</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4ED6970" w14:textId="77777777" w:rsidR="000718A2" w:rsidRDefault="000718A2">
            <w:pPr>
              <w:rPr>
                <w:rFonts w:ascii="Times New Roman" w:hAnsi="Times New Roman"/>
                <w:sz w:val="20"/>
                <w:szCs w:val="20"/>
              </w:rPr>
            </w:pPr>
            <w:r>
              <w:rPr>
                <w:rFonts w:ascii="Times New Roman" w:hAnsi="Times New Roman"/>
                <w:sz w:val="20"/>
                <w:szCs w:val="20"/>
              </w:rPr>
              <w:t>6084.6</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2F2E1C1" w14:textId="77777777" w:rsidR="000718A2" w:rsidRDefault="000718A2">
            <w:pPr>
              <w:rPr>
                <w:rFonts w:ascii="Times New Roman" w:hAnsi="Times New Roman"/>
                <w:sz w:val="20"/>
                <w:szCs w:val="20"/>
              </w:rPr>
            </w:pPr>
            <w:r>
              <w:rPr>
                <w:rFonts w:ascii="Times New Roman" w:hAnsi="Times New Roman"/>
                <w:sz w:val="20"/>
                <w:szCs w:val="20"/>
              </w:rPr>
              <w:t>140.96</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ACB6A74"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02B637CF" w14:textId="77777777" w:rsidTr="00B7465B">
        <w:trPr>
          <w:trHeight w:val="1280"/>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B674034" w14:textId="77777777" w:rsidR="000718A2" w:rsidRDefault="000718A2">
            <w:pPr>
              <w:rPr>
                <w:rFonts w:ascii="Times New Roman" w:hAnsi="Times New Roman"/>
                <w:sz w:val="20"/>
                <w:szCs w:val="20"/>
              </w:rPr>
            </w:pPr>
            <w:r>
              <w:rPr>
                <w:rFonts w:ascii="Times New Roman" w:hAnsi="Times New Roman"/>
                <w:sz w:val="20"/>
                <w:szCs w:val="20"/>
              </w:rPr>
              <w:t>    Spatial Length(%)*Spatial Length(%)</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316F80F"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3374A3E" w14:textId="77777777" w:rsidR="000718A2" w:rsidRDefault="000718A2">
            <w:pPr>
              <w:rPr>
                <w:rFonts w:ascii="Times New Roman" w:hAnsi="Times New Roman"/>
                <w:sz w:val="20"/>
                <w:szCs w:val="20"/>
              </w:rPr>
            </w:pPr>
            <w:r>
              <w:rPr>
                <w:rFonts w:ascii="Times New Roman" w:hAnsi="Times New Roman"/>
                <w:sz w:val="20"/>
                <w:szCs w:val="20"/>
              </w:rPr>
              <w:t>574.2</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B27EA7D" w14:textId="77777777" w:rsidR="000718A2" w:rsidRDefault="000718A2">
            <w:pPr>
              <w:rPr>
                <w:rFonts w:ascii="Times New Roman" w:hAnsi="Times New Roman"/>
                <w:sz w:val="20"/>
                <w:szCs w:val="20"/>
              </w:rPr>
            </w:pPr>
            <w:r>
              <w:rPr>
                <w:rFonts w:ascii="Times New Roman" w:hAnsi="Times New Roman"/>
                <w:sz w:val="20"/>
                <w:szCs w:val="20"/>
              </w:rPr>
              <w:t>574.2</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55B9F90" w14:textId="77777777" w:rsidR="000718A2" w:rsidRDefault="000718A2">
            <w:pPr>
              <w:rPr>
                <w:rFonts w:ascii="Times New Roman" w:hAnsi="Times New Roman"/>
                <w:sz w:val="20"/>
                <w:szCs w:val="20"/>
              </w:rPr>
            </w:pPr>
            <w:r>
              <w:rPr>
                <w:rFonts w:ascii="Times New Roman" w:hAnsi="Times New Roman"/>
                <w:sz w:val="20"/>
                <w:szCs w:val="20"/>
              </w:rPr>
              <w:t>13.30</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70555B7" w14:textId="77777777" w:rsidR="000718A2" w:rsidRDefault="000718A2">
            <w:pPr>
              <w:rPr>
                <w:rFonts w:ascii="Times New Roman" w:hAnsi="Times New Roman"/>
                <w:sz w:val="20"/>
                <w:szCs w:val="20"/>
              </w:rPr>
            </w:pPr>
            <w:r>
              <w:rPr>
                <w:rFonts w:ascii="Times New Roman" w:hAnsi="Times New Roman"/>
                <w:sz w:val="20"/>
                <w:szCs w:val="20"/>
              </w:rPr>
              <w:t>0.002</w:t>
            </w:r>
          </w:p>
        </w:tc>
      </w:tr>
      <w:tr w:rsidR="000718A2" w14:paraId="085E9680" w14:textId="77777777" w:rsidTr="00B7465B">
        <w:trPr>
          <w:trHeight w:val="731"/>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387AA03" w14:textId="77777777" w:rsidR="000718A2" w:rsidRDefault="000718A2">
            <w:pPr>
              <w:rPr>
                <w:rFonts w:ascii="Times New Roman" w:hAnsi="Times New Roman"/>
                <w:sz w:val="20"/>
                <w:szCs w:val="20"/>
              </w:rPr>
            </w:pPr>
            <w:r>
              <w:rPr>
                <w:rFonts w:ascii="Times New Roman" w:hAnsi="Times New Roman"/>
                <w:sz w:val="20"/>
                <w:szCs w:val="20"/>
              </w:rPr>
              <w:t>  2-Way Interaction</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691F635" w14:textId="77777777" w:rsidR="000718A2" w:rsidRDefault="000718A2">
            <w:pPr>
              <w:rPr>
                <w:rFonts w:ascii="Times New Roman" w:hAnsi="Times New Roman"/>
                <w:sz w:val="20"/>
                <w:szCs w:val="20"/>
              </w:rPr>
            </w:pPr>
            <w:r>
              <w:rPr>
                <w:rFonts w:ascii="Times New Roman" w:hAnsi="Times New Roman"/>
                <w:sz w:val="20"/>
                <w:szCs w:val="20"/>
              </w:rPr>
              <w:t>3</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89F13D0" w14:textId="77777777" w:rsidR="000718A2" w:rsidRDefault="000718A2">
            <w:pPr>
              <w:rPr>
                <w:rFonts w:ascii="Times New Roman" w:hAnsi="Times New Roman"/>
                <w:sz w:val="20"/>
                <w:szCs w:val="20"/>
              </w:rPr>
            </w:pPr>
            <w:r>
              <w:rPr>
                <w:rFonts w:ascii="Times New Roman" w:hAnsi="Times New Roman"/>
                <w:sz w:val="20"/>
                <w:szCs w:val="20"/>
              </w:rPr>
              <w:t>5102.8</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9C7F41F" w14:textId="77777777" w:rsidR="000718A2" w:rsidRDefault="000718A2">
            <w:pPr>
              <w:rPr>
                <w:rFonts w:ascii="Times New Roman" w:hAnsi="Times New Roman"/>
                <w:sz w:val="20"/>
                <w:szCs w:val="20"/>
              </w:rPr>
            </w:pPr>
            <w:r>
              <w:rPr>
                <w:rFonts w:ascii="Times New Roman" w:hAnsi="Times New Roman"/>
                <w:sz w:val="20"/>
                <w:szCs w:val="20"/>
              </w:rPr>
              <w:t>1700.9</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6ED0FC5" w14:textId="77777777" w:rsidR="000718A2" w:rsidRDefault="000718A2">
            <w:pPr>
              <w:rPr>
                <w:rFonts w:ascii="Times New Roman" w:hAnsi="Times New Roman"/>
                <w:sz w:val="20"/>
                <w:szCs w:val="20"/>
              </w:rPr>
            </w:pPr>
            <w:r>
              <w:rPr>
                <w:rFonts w:ascii="Times New Roman" w:hAnsi="Times New Roman"/>
                <w:sz w:val="20"/>
                <w:szCs w:val="20"/>
              </w:rPr>
              <w:t>39.41</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F82CF7B"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20A5FC32" w14:textId="77777777" w:rsidTr="00B7465B">
        <w:trPr>
          <w:trHeight w:val="518"/>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FC066DF" w14:textId="77777777" w:rsidR="000718A2" w:rsidRDefault="000718A2">
            <w:pPr>
              <w:rPr>
                <w:rFonts w:ascii="Times New Roman" w:hAnsi="Times New Roman"/>
                <w:sz w:val="20"/>
                <w:szCs w:val="20"/>
              </w:rPr>
            </w:pPr>
            <w:r>
              <w:rPr>
                <w:rFonts w:ascii="Times New Roman" w:hAnsi="Times New Roman"/>
                <w:sz w:val="20"/>
                <w:szCs w:val="20"/>
              </w:rPr>
              <w:lastRenderedPageBreak/>
              <w:t>    H.L.m3/d*Dilution(%)</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3373F99"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98F881A" w14:textId="77777777" w:rsidR="000718A2" w:rsidRDefault="000718A2">
            <w:pPr>
              <w:rPr>
                <w:rFonts w:ascii="Times New Roman" w:hAnsi="Times New Roman"/>
                <w:sz w:val="20"/>
                <w:szCs w:val="20"/>
              </w:rPr>
            </w:pPr>
            <w:r>
              <w:rPr>
                <w:rFonts w:ascii="Times New Roman" w:hAnsi="Times New Roman"/>
                <w:sz w:val="20"/>
                <w:szCs w:val="20"/>
              </w:rPr>
              <w:t>176.9</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2653E25" w14:textId="77777777" w:rsidR="000718A2" w:rsidRDefault="000718A2">
            <w:pPr>
              <w:rPr>
                <w:rFonts w:ascii="Times New Roman" w:hAnsi="Times New Roman"/>
                <w:sz w:val="20"/>
                <w:szCs w:val="20"/>
              </w:rPr>
            </w:pPr>
            <w:r>
              <w:rPr>
                <w:rFonts w:ascii="Times New Roman" w:hAnsi="Times New Roman"/>
                <w:sz w:val="20"/>
                <w:szCs w:val="20"/>
              </w:rPr>
              <w:t>176.9</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10DBCD3" w14:textId="77777777" w:rsidR="000718A2" w:rsidRDefault="000718A2">
            <w:pPr>
              <w:rPr>
                <w:rFonts w:ascii="Times New Roman" w:hAnsi="Times New Roman"/>
                <w:sz w:val="20"/>
                <w:szCs w:val="20"/>
              </w:rPr>
            </w:pPr>
            <w:r>
              <w:rPr>
                <w:rFonts w:ascii="Times New Roman" w:hAnsi="Times New Roman"/>
                <w:sz w:val="20"/>
                <w:szCs w:val="20"/>
              </w:rPr>
              <w:t>4.10</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711CB03" w14:textId="77777777" w:rsidR="000718A2" w:rsidRDefault="000718A2">
            <w:pPr>
              <w:rPr>
                <w:rFonts w:ascii="Times New Roman" w:hAnsi="Times New Roman"/>
                <w:sz w:val="20"/>
                <w:szCs w:val="20"/>
              </w:rPr>
            </w:pPr>
            <w:r>
              <w:rPr>
                <w:rFonts w:ascii="Times New Roman" w:hAnsi="Times New Roman"/>
                <w:sz w:val="20"/>
                <w:szCs w:val="20"/>
              </w:rPr>
              <w:t>0.056</w:t>
            </w:r>
          </w:p>
        </w:tc>
      </w:tr>
      <w:tr w:rsidR="000718A2" w14:paraId="35AB09D7" w14:textId="77777777" w:rsidTr="00B7465B">
        <w:trPr>
          <w:trHeight w:val="1264"/>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AC8D64B" w14:textId="77777777" w:rsidR="000718A2" w:rsidRDefault="000718A2">
            <w:pPr>
              <w:rPr>
                <w:rFonts w:ascii="Times New Roman" w:hAnsi="Times New Roman"/>
                <w:sz w:val="20"/>
                <w:szCs w:val="20"/>
              </w:rPr>
            </w:pPr>
            <w:r>
              <w:rPr>
                <w:rFonts w:ascii="Times New Roman" w:hAnsi="Times New Roman"/>
                <w:sz w:val="20"/>
                <w:szCs w:val="20"/>
              </w:rPr>
              <w:t>    H.L.m3/d*Spatial Length(%)</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5D1C3B4"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B4D9CAA" w14:textId="77777777" w:rsidR="000718A2" w:rsidRDefault="000718A2">
            <w:pPr>
              <w:rPr>
                <w:rFonts w:ascii="Times New Roman" w:hAnsi="Times New Roman"/>
                <w:sz w:val="20"/>
                <w:szCs w:val="20"/>
              </w:rPr>
            </w:pPr>
            <w:r>
              <w:rPr>
                <w:rFonts w:ascii="Times New Roman" w:hAnsi="Times New Roman"/>
                <w:sz w:val="20"/>
                <w:szCs w:val="20"/>
              </w:rPr>
              <w:t>202.0</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B802283" w14:textId="77777777" w:rsidR="000718A2" w:rsidRDefault="000718A2">
            <w:pPr>
              <w:rPr>
                <w:rFonts w:ascii="Times New Roman" w:hAnsi="Times New Roman"/>
                <w:sz w:val="20"/>
                <w:szCs w:val="20"/>
              </w:rPr>
            </w:pPr>
            <w:r>
              <w:rPr>
                <w:rFonts w:ascii="Times New Roman" w:hAnsi="Times New Roman"/>
                <w:sz w:val="20"/>
                <w:szCs w:val="20"/>
              </w:rPr>
              <w:t>202.0</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DB8E610" w14:textId="77777777" w:rsidR="000718A2" w:rsidRDefault="000718A2">
            <w:pPr>
              <w:rPr>
                <w:rFonts w:ascii="Times New Roman" w:hAnsi="Times New Roman"/>
                <w:sz w:val="20"/>
                <w:szCs w:val="20"/>
              </w:rPr>
            </w:pPr>
            <w:r>
              <w:rPr>
                <w:rFonts w:ascii="Times New Roman" w:hAnsi="Times New Roman"/>
                <w:sz w:val="20"/>
                <w:szCs w:val="20"/>
              </w:rPr>
              <w:t>4.68</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95ED200" w14:textId="77777777" w:rsidR="000718A2" w:rsidRDefault="000718A2">
            <w:pPr>
              <w:rPr>
                <w:rFonts w:ascii="Times New Roman" w:hAnsi="Times New Roman"/>
                <w:sz w:val="20"/>
                <w:szCs w:val="20"/>
              </w:rPr>
            </w:pPr>
            <w:r>
              <w:rPr>
                <w:rFonts w:ascii="Times New Roman" w:hAnsi="Times New Roman"/>
                <w:sz w:val="20"/>
                <w:szCs w:val="20"/>
              </w:rPr>
              <w:t>0.043</w:t>
            </w:r>
          </w:p>
        </w:tc>
      </w:tr>
      <w:tr w:rsidR="000718A2" w14:paraId="3A8BC177" w14:textId="77777777" w:rsidTr="00B7465B">
        <w:trPr>
          <w:trHeight w:val="1280"/>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DA54DA6" w14:textId="77777777" w:rsidR="000718A2" w:rsidRDefault="000718A2">
            <w:pPr>
              <w:rPr>
                <w:rFonts w:ascii="Times New Roman" w:hAnsi="Times New Roman"/>
                <w:sz w:val="20"/>
                <w:szCs w:val="20"/>
              </w:rPr>
            </w:pPr>
            <w:r>
              <w:rPr>
                <w:rFonts w:ascii="Times New Roman" w:hAnsi="Times New Roman"/>
                <w:sz w:val="20"/>
                <w:szCs w:val="20"/>
              </w:rPr>
              <w:t>    Dilution(%)*Spatial Length(%)</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9A0E39F" w14:textId="77777777" w:rsidR="000718A2" w:rsidRDefault="000718A2">
            <w:pPr>
              <w:rPr>
                <w:rFonts w:ascii="Times New Roman" w:hAnsi="Times New Roman"/>
                <w:sz w:val="20"/>
                <w:szCs w:val="20"/>
              </w:rPr>
            </w:pPr>
            <w:r>
              <w:rPr>
                <w:rFonts w:ascii="Times New Roman" w:hAnsi="Times New Roman"/>
                <w:sz w:val="20"/>
                <w:szCs w:val="20"/>
              </w:rPr>
              <w:t>1</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C493097" w14:textId="77777777" w:rsidR="000718A2" w:rsidRDefault="000718A2">
            <w:pPr>
              <w:rPr>
                <w:rFonts w:ascii="Times New Roman" w:hAnsi="Times New Roman"/>
                <w:sz w:val="20"/>
                <w:szCs w:val="20"/>
              </w:rPr>
            </w:pPr>
            <w:r>
              <w:rPr>
                <w:rFonts w:ascii="Times New Roman" w:hAnsi="Times New Roman"/>
                <w:sz w:val="20"/>
                <w:szCs w:val="20"/>
              </w:rPr>
              <w:t>4723.9</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ED9E4EC" w14:textId="77777777" w:rsidR="000718A2" w:rsidRDefault="000718A2">
            <w:pPr>
              <w:rPr>
                <w:rFonts w:ascii="Times New Roman" w:hAnsi="Times New Roman"/>
                <w:sz w:val="20"/>
                <w:szCs w:val="20"/>
              </w:rPr>
            </w:pPr>
            <w:r>
              <w:rPr>
                <w:rFonts w:ascii="Times New Roman" w:hAnsi="Times New Roman"/>
                <w:sz w:val="20"/>
                <w:szCs w:val="20"/>
              </w:rPr>
              <w:t>4723.9</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8302A4B" w14:textId="77777777" w:rsidR="000718A2" w:rsidRDefault="000718A2">
            <w:pPr>
              <w:rPr>
                <w:rFonts w:ascii="Times New Roman" w:hAnsi="Times New Roman"/>
                <w:sz w:val="20"/>
                <w:szCs w:val="20"/>
              </w:rPr>
            </w:pPr>
            <w:r>
              <w:rPr>
                <w:rFonts w:ascii="Times New Roman" w:hAnsi="Times New Roman"/>
                <w:sz w:val="20"/>
                <w:szCs w:val="20"/>
              </w:rPr>
              <w:t>109.44</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AD3630E" w14:textId="77777777" w:rsidR="000718A2" w:rsidRDefault="000718A2">
            <w:pPr>
              <w:rPr>
                <w:rFonts w:ascii="Times New Roman" w:hAnsi="Times New Roman"/>
                <w:sz w:val="20"/>
                <w:szCs w:val="20"/>
              </w:rPr>
            </w:pPr>
            <w:r>
              <w:rPr>
                <w:rFonts w:ascii="Times New Roman" w:hAnsi="Times New Roman"/>
                <w:sz w:val="20"/>
                <w:szCs w:val="20"/>
              </w:rPr>
              <w:t>0.000</w:t>
            </w:r>
          </w:p>
        </w:tc>
      </w:tr>
      <w:tr w:rsidR="000718A2" w14:paraId="6B09BE5E" w14:textId="77777777" w:rsidTr="00B7465B">
        <w:trPr>
          <w:trHeight w:val="457"/>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E89C09C" w14:textId="77777777" w:rsidR="000718A2" w:rsidRDefault="000718A2">
            <w:pPr>
              <w:rPr>
                <w:rFonts w:ascii="Times New Roman" w:hAnsi="Times New Roman"/>
                <w:sz w:val="20"/>
                <w:szCs w:val="20"/>
              </w:rPr>
            </w:pPr>
            <w:r>
              <w:rPr>
                <w:rFonts w:ascii="Times New Roman" w:hAnsi="Times New Roman"/>
                <w:sz w:val="20"/>
                <w:szCs w:val="20"/>
              </w:rPr>
              <w:t>Error</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5AED400" w14:textId="77777777" w:rsidR="000718A2" w:rsidRDefault="000718A2">
            <w:pPr>
              <w:rPr>
                <w:rFonts w:ascii="Times New Roman" w:hAnsi="Times New Roman"/>
                <w:sz w:val="20"/>
                <w:szCs w:val="20"/>
              </w:rPr>
            </w:pPr>
            <w:r>
              <w:rPr>
                <w:rFonts w:ascii="Times New Roman" w:hAnsi="Times New Roman"/>
                <w:sz w:val="20"/>
                <w:szCs w:val="20"/>
              </w:rPr>
              <w:t>20</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F07C7BC" w14:textId="77777777" w:rsidR="000718A2" w:rsidRDefault="000718A2">
            <w:pPr>
              <w:rPr>
                <w:rFonts w:ascii="Times New Roman" w:hAnsi="Times New Roman"/>
                <w:sz w:val="20"/>
                <w:szCs w:val="20"/>
              </w:rPr>
            </w:pPr>
            <w:r>
              <w:rPr>
                <w:rFonts w:ascii="Times New Roman" w:hAnsi="Times New Roman"/>
                <w:sz w:val="20"/>
                <w:szCs w:val="20"/>
              </w:rPr>
              <w:t>863.3</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88658EE" w14:textId="77777777" w:rsidR="000718A2" w:rsidRDefault="000718A2">
            <w:pPr>
              <w:rPr>
                <w:rFonts w:ascii="Times New Roman" w:hAnsi="Times New Roman"/>
                <w:sz w:val="20"/>
                <w:szCs w:val="20"/>
              </w:rPr>
            </w:pPr>
            <w:r>
              <w:rPr>
                <w:rFonts w:ascii="Times New Roman" w:hAnsi="Times New Roman"/>
                <w:sz w:val="20"/>
                <w:szCs w:val="20"/>
              </w:rPr>
              <w:t>43.2</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50E6FF0" w14:textId="77777777" w:rsidR="000718A2" w:rsidRDefault="000718A2">
            <w:pPr>
              <w:rPr>
                <w:rFonts w:ascii="Times New Roman" w:hAnsi="Times New Roman"/>
                <w:sz w:val="20"/>
                <w:szCs w:val="20"/>
              </w:rPr>
            </w:pPr>
            <w:r>
              <w:rPr>
                <w:rFonts w:ascii="Times New Roman" w:hAnsi="Times New Roman"/>
                <w:sz w:val="20"/>
                <w:szCs w:val="20"/>
              </w:rPr>
              <w:t xml:space="preserve">  </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5E91CFB" w14:textId="77777777" w:rsidR="000718A2" w:rsidRDefault="000718A2">
            <w:pPr>
              <w:rPr>
                <w:rFonts w:ascii="Times New Roman" w:hAnsi="Times New Roman"/>
                <w:sz w:val="20"/>
                <w:szCs w:val="20"/>
              </w:rPr>
            </w:pPr>
            <w:r>
              <w:rPr>
                <w:rFonts w:ascii="Times New Roman" w:hAnsi="Times New Roman"/>
                <w:sz w:val="20"/>
                <w:szCs w:val="20"/>
              </w:rPr>
              <w:t xml:space="preserve">  </w:t>
            </w:r>
          </w:p>
        </w:tc>
      </w:tr>
      <w:tr w:rsidR="000718A2" w14:paraId="6BB65E4E" w14:textId="77777777" w:rsidTr="00B7465B">
        <w:trPr>
          <w:trHeight w:val="472"/>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FD91FA5" w14:textId="77777777" w:rsidR="000718A2" w:rsidRDefault="000718A2">
            <w:pPr>
              <w:rPr>
                <w:rFonts w:ascii="Times New Roman" w:hAnsi="Times New Roman"/>
                <w:sz w:val="20"/>
                <w:szCs w:val="20"/>
              </w:rPr>
            </w:pPr>
            <w:r>
              <w:rPr>
                <w:rFonts w:ascii="Times New Roman" w:hAnsi="Times New Roman"/>
                <w:sz w:val="20"/>
                <w:szCs w:val="20"/>
              </w:rPr>
              <w:t>  Lack-of-Fit</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79FF4C0" w14:textId="77777777" w:rsidR="000718A2" w:rsidRDefault="000718A2">
            <w:pPr>
              <w:rPr>
                <w:rFonts w:ascii="Times New Roman" w:hAnsi="Times New Roman"/>
                <w:sz w:val="20"/>
                <w:szCs w:val="20"/>
              </w:rPr>
            </w:pPr>
            <w:r>
              <w:rPr>
                <w:rFonts w:ascii="Times New Roman" w:hAnsi="Times New Roman"/>
                <w:sz w:val="20"/>
                <w:szCs w:val="20"/>
              </w:rPr>
              <w:t>3</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E7D54AC" w14:textId="77777777" w:rsidR="000718A2" w:rsidRDefault="000718A2">
            <w:pPr>
              <w:rPr>
                <w:rFonts w:ascii="Times New Roman" w:hAnsi="Times New Roman"/>
                <w:sz w:val="20"/>
                <w:szCs w:val="20"/>
              </w:rPr>
            </w:pPr>
            <w:r>
              <w:rPr>
                <w:rFonts w:ascii="Times New Roman" w:hAnsi="Times New Roman"/>
                <w:sz w:val="20"/>
                <w:szCs w:val="20"/>
              </w:rPr>
              <w:t>297.8</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9262C1E" w14:textId="77777777" w:rsidR="000718A2" w:rsidRDefault="000718A2">
            <w:pPr>
              <w:rPr>
                <w:rFonts w:ascii="Times New Roman" w:hAnsi="Times New Roman"/>
                <w:sz w:val="20"/>
                <w:szCs w:val="20"/>
              </w:rPr>
            </w:pPr>
            <w:r>
              <w:rPr>
                <w:rFonts w:ascii="Times New Roman" w:hAnsi="Times New Roman"/>
                <w:sz w:val="20"/>
                <w:szCs w:val="20"/>
              </w:rPr>
              <w:t>99.3</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8774861" w14:textId="77777777" w:rsidR="000718A2" w:rsidRDefault="000718A2">
            <w:pPr>
              <w:rPr>
                <w:rFonts w:ascii="Times New Roman" w:hAnsi="Times New Roman"/>
                <w:sz w:val="20"/>
                <w:szCs w:val="20"/>
              </w:rPr>
            </w:pPr>
            <w:r>
              <w:rPr>
                <w:rFonts w:ascii="Times New Roman" w:hAnsi="Times New Roman"/>
                <w:sz w:val="20"/>
                <w:szCs w:val="20"/>
              </w:rPr>
              <w:t>2.98</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3205DAB" w14:textId="77777777" w:rsidR="000718A2" w:rsidRDefault="000718A2">
            <w:pPr>
              <w:rPr>
                <w:rFonts w:ascii="Times New Roman" w:hAnsi="Times New Roman"/>
                <w:sz w:val="20"/>
                <w:szCs w:val="20"/>
              </w:rPr>
            </w:pPr>
            <w:r>
              <w:rPr>
                <w:rFonts w:ascii="Times New Roman" w:hAnsi="Times New Roman"/>
                <w:sz w:val="20"/>
                <w:szCs w:val="20"/>
              </w:rPr>
              <w:t>0.060</w:t>
            </w:r>
          </w:p>
        </w:tc>
      </w:tr>
      <w:tr w:rsidR="000718A2" w14:paraId="23E605D5" w14:textId="77777777" w:rsidTr="00B7465B">
        <w:trPr>
          <w:trHeight w:val="472"/>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E4CD9D6" w14:textId="77777777" w:rsidR="000718A2" w:rsidRDefault="000718A2">
            <w:pPr>
              <w:rPr>
                <w:rFonts w:ascii="Times New Roman" w:hAnsi="Times New Roman"/>
                <w:sz w:val="20"/>
                <w:szCs w:val="20"/>
              </w:rPr>
            </w:pPr>
            <w:r>
              <w:rPr>
                <w:rFonts w:ascii="Times New Roman" w:hAnsi="Times New Roman"/>
                <w:sz w:val="20"/>
                <w:szCs w:val="20"/>
              </w:rPr>
              <w:t>  Pure Error</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54DB830" w14:textId="77777777" w:rsidR="000718A2" w:rsidRDefault="000718A2">
            <w:pPr>
              <w:rPr>
                <w:rFonts w:ascii="Times New Roman" w:hAnsi="Times New Roman"/>
                <w:sz w:val="20"/>
                <w:szCs w:val="20"/>
              </w:rPr>
            </w:pPr>
            <w:r>
              <w:rPr>
                <w:rFonts w:ascii="Times New Roman" w:hAnsi="Times New Roman"/>
                <w:sz w:val="20"/>
                <w:szCs w:val="20"/>
              </w:rPr>
              <w:t>17</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19FF449" w14:textId="77777777" w:rsidR="000718A2" w:rsidRDefault="000718A2">
            <w:pPr>
              <w:rPr>
                <w:rFonts w:ascii="Times New Roman" w:hAnsi="Times New Roman"/>
                <w:sz w:val="20"/>
                <w:szCs w:val="20"/>
              </w:rPr>
            </w:pPr>
            <w:r>
              <w:rPr>
                <w:rFonts w:ascii="Times New Roman" w:hAnsi="Times New Roman"/>
                <w:sz w:val="20"/>
                <w:szCs w:val="20"/>
              </w:rPr>
              <w:t>565.5</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06B6F42" w14:textId="77777777" w:rsidR="000718A2" w:rsidRDefault="000718A2">
            <w:pPr>
              <w:rPr>
                <w:rFonts w:ascii="Times New Roman" w:hAnsi="Times New Roman"/>
                <w:sz w:val="20"/>
                <w:szCs w:val="20"/>
              </w:rPr>
            </w:pPr>
            <w:r>
              <w:rPr>
                <w:rFonts w:ascii="Times New Roman" w:hAnsi="Times New Roman"/>
                <w:sz w:val="20"/>
                <w:szCs w:val="20"/>
              </w:rPr>
              <w:t>33.3</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4980F8B" w14:textId="77777777" w:rsidR="000718A2" w:rsidRDefault="000718A2">
            <w:pPr>
              <w:rPr>
                <w:rFonts w:ascii="Times New Roman" w:hAnsi="Times New Roman"/>
                <w:sz w:val="20"/>
                <w:szCs w:val="20"/>
              </w:rPr>
            </w:pPr>
            <w:r>
              <w:rPr>
                <w:rFonts w:ascii="Times New Roman" w:hAnsi="Times New Roman"/>
                <w:sz w:val="20"/>
                <w:szCs w:val="20"/>
              </w:rPr>
              <w:t xml:space="preserve">  </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89915CB" w14:textId="77777777" w:rsidR="000718A2" w:rsidRDefault="000718A2">
            <w:pPr>
              <w:rPr>
                <w:rFonts w:ascii="Times New Roman" w:hAnsi="Times New Roman"/>
                <w:sz w:val="20"/>
                <w:szCs w:val="20"/>
              </w:rPr>
            </w:pPr>
            <w:r>
              <w:rPr>
                <w:rFonts w:ascii="Times New Roman" w:hAnsi="Times New Roman"/>
                <w:sz w:val="20"/>
                <w:szCs w:val="20"/>
              </w:rPr>
              <w:t xml:space="preserve">  </w:t>
            </w:r>
          </w:p>
        </w:tc>
      </w:tr>
      <w:tr w:rsidR="000718A2" w14:paraId="537D0EA5" w14:textId="77777777" w:rsidTr="00B7465B">
        <w:trPr>
          <w:trHeight w:val="731"/>
        </w:trPr>
        <w:tc>
          <w:tcPr>
            <w:tcW w:w="1665"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A7A843C" w14:textId="77777777" w:rsidR="000718A2" w:rsidRDefault="000718A2">
            <w:pPr>
              <w:rPr>
                <w:rFonts w:ascii="Times New Roman" w:hAnsi="Times New Roman"/>
                <w:sz w:val="20"/>
                <w:szCs w:val="20"/>
              </w:rPr>
            </w:pPr>
            <w:r>
              <w:rPr>
                <w:rFonts w:ascii="Times New Roman" w:hAnsi="Times New Roman"/>
                <w:sz w:val="20"/>
                <w:szCs w:val="20"/>
              </w:rPr>
              <w:t>Total</w:t>
            </w:r>
          </w:p>
        </w:tc>
        <w:tc>
          <w:tcPr>
            <w:tcW w:w="62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92FD30D" w14:textId="77777777" w:rsidR="000718A2" w:rsidRDefault="000718A2">
            <w:pPr>
              <w:rPr>
                <w:rFonts w:ascii="Times New Roman" w:hAnsi="Times New Roman"/>
                <w:sz w:val="20"/>
                <w:szCs w:val="20"/>
              </w:rPr>
            </w:pPr>
            <w:r>
              <w:rPr>
                <w:rFonts w:ascii="Times New Roman" w:hAnsi="Times New Roman"/>
                <w:sz w:val="20"/>
                <w:szCs w:val="20"/>
              </w:rPr>
              <w:t>29</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AC09116" w14:textId="77777777" w:rsidR="000718A2" w:rsidRDefault="000718A2">
            <w:pPr>
              <w:rPr>
                <w:rFonts w:ascii="Times New Roman" w:hAnsi="Times New Roman"/>
                <w:sz w:val="20"/>
                <w:szCs w:val="20"/>
              </w:rPr>
            </w:pPr>
            <w:r>
              <w:rPr>
                <w:rFonts w:ascii="Times New Roman" w:hAnsi="Times New Roman"/>
                <w:sz w:val="20"/>
                <w:szCs w:val="20"/>
              </w:rPr>
              <w:t>63094.7</w:t>
            </w:r>
          </w:p>
        </w:tc>
        <w:tc>
          <w:tcPr>
            <w:tcW w:w="74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88ABA07" w14:textId="77777777" w:rsidR="000718A2" w:rsidRDefault="000718A2">
            <w:pPr>
              <w:rPr>
                <w:rFonts w:ascii="Times New Roman" w:hAnsi="Times New Roman"/>
                <w:sz w:val="20"/>
                <w:szCs w:val="20"/>
              </w:rPr>
            </w:pPr>
            <w:r>
              <w:rPr>
                <w:rFonts w:ascii="Times New Roman" w:hAnsi="Times New Roman"/>
                <w:sz w:val="20"/>
                <w:szCs w:val="20"/>
              </w:rPr>
              <w:t xml:space="preserve">  </w:t>
            </w:r>
          </w:p>
        </w:tc>
        <w:tc>
          <w:tcPr>
            <w:tcW w:w="65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D0F91DC" w14:textId="77777777" w:rsidR="000718A2" w:rsidRDefault="000718A2">
            <w:pPr>
              <w:rPr>
                <w:rFonts w:ascii="Times New Roman" w:hAnsi="Times New Roman"/>
                <w:sz w:val="20"/>
                <w:szCs w:val="20"/>
              </w:rPr>
            </w:pPr>
            <w:r>
              <w:rPr>
                <w:rFonts w:ascii="Times New Roman" w:hAnsi="Times New Roman"/>
                <w:sz w:val="20"/>
                <w:szCs w:val="20"/>
              </w:rPr>
              <w:t xml:space="preserve">  </w:t>
            </w:r>
          </w:p>
        </w:tc>
        <w:tc>
          <w:tcPr>
            <w:tcW w:w="60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95B6D4D" w14:textId="77777777" w:rsidR="000718A2" w:rsidRDefault="000718A2">
            <w:pPr>
              <w:rPr>
                <w:rFonts w:ascii="Times New Roman" w:hAnsi="Times New Roman"/>
                <w:sz w:val="20"/>
                <w:szCs w:val="20"/>
              </w:rPr>
            </w:pPr>
            <w:r>
              <w:rPr>
                <w:rFonts w:ascii="Times New Roman" w:hAnsi="Times New Roman"/>
                <w:sz w:val="20"/>
                <w:szCs w:val="20"/>
              </w:rPr>
              <w:t xml:space="preserve">  </w:t>
            </w:r>
          </w:p>
        </w:tc>
        <w:bookmarkEnd w:id="6"/>
      </w:tr>
    </w:tbl>
    <w:p w14:paraId="46D611A2" w14:textId="44651DD5" w:rsidR="002B6B05" w:rsidRDefault="002B6B05" w:rsidP="002B6B05">
      <w:pPr>
        <w:autoSpaceDE w:val="0"/>
        <w:autoSpaceDN w:val="0"/>
        <w:adjustRightInd w:val="0"/>
        <w:spacing w:after="0" w:line="240" w:lineRule="auto"/>
        <w:jc w:val="both"/>
        <w:rPr>
          <w:rFonts w:ascii="Times New Roman" w:hAnsi="Times New Roman"/>
          <w:b/>
          <w:color w:val="000000" w:themeColor="text1"/>
          <w:sz w:val="20"/>
          <w:szCs w:val="20"/>
          <w:lang w:val="en-IN" w:eastAsia="en-IN"/>
        </w:rPr>
      </w:pPr>
      <w:r w:rsidRPr="002B6B05">
        <w:rPr>
          <w:rFonts w:ascii="Times New Roman" w:hAnsi="Times New Roman"/>
          <w:b/>
          <w:color w:val="000000" w:themeColor="text1"/>
          <w:sz w:val="20"/>
          <w:szCs w:val="20"/>
          <w:lang w:val="en-IN" w:eastAsia="en-IN"/>
        </w:rPr>
        <w:t>Description of Model</w:t>
      </w:r>
    </w:p>
    <w:p w14:paraId="76364154" w14:textId="77777777" w:rsidR="002B6B05" w:rsidRPr="002B6B05" w:rsidRDefault="002B6B05" w:rsidP="002B6B05">
      <w:pPr>
        <w:autoSpaceDE w:val="0"/>
        <w:autoSpaceDN w:val="0"/>
        <w:adjustRightInd w:val="0"/>
        <w:spacing w:after="0" w:line="240" w:lineRule="auto"/>
        <w:jc w:val="both"/>
        <w:rPr>
          <w:i/>
          <w:noProof/>
          <w:color w:val="000000" w:themeColor="text1"/>
          <w:shd w:val="clear" w:color="auto" w:fill="FFFFFF"/>
        </w:rPr>
      </w:pPr>
    </w:p>
    <w:tbl>
      <w:tblPr>
        <w:tblStyle w:val="TableGrid"/>
        <w:tblW w:w="5058" w:type="dxa"/>
        <w:tblLook w:val="04A0" w:firstRow="1" w:lastRow="0" w:firstColumn="1" w:lastColumn="0" w:noHBand="0" w:noVBand="1"/>
      </w:tblPr>
      <w:tblGrid>
        <w:gridCol w:w="959"/>
        <w:gridCol w:w="1324"/>
        <w:gridCol w:w="1131"/>
        <w:gridCol w:w="1644"/>
      </w:tblGrid>
      <w:tr w:rsidR="002B6B05" w14:paraId="696CB166" w14:textId="77777777" w:rsidTr="00C04BFE">
        <w:trPr>
          <w:trHeight w:val="729"/>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6F3EB5" w14:textId="77777777" w:rsidR="002B6B05" w:rsidRPr="002B6B05" w:rsidRDefault="002B6B05">
            <w:pPr>
              <w:spacing w:before="332" w:after="166" w:line="333" w:lineRule="atLeast"/>
              <w:outlineLvl w:val="3"/>
              <w:rPr>
                <w:rFonts w:ascii="Times New Roman" w:hAnsi="Times New Roman"/>
                <w:color w:val="000000" w:themeColor="text1"/>
                <w:sz w:val="20"/>
                <w:szCs w:val="20"/>
                <w:lang w:eastAsia="en-IN"/>
              </w:rPr>
            </w:pPr>
            <w:r w:rsidRPr="002B6B05">
              <w:rPr>
                <w:rFonts w:ascii="Times New Roman" w:hAnsi="Times New Roman"/>
                <w:color w:val="000000" w:themeColor="text1"/>
                <w:sz w:val="20"/>
                <w:szCs w:val="20"/>
                <w:lang w:eastAsia="en-IN"/>
              </w:rPr>
              <w:t>S</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56AD6" w14:textId="77777777" w:rsidR="002B6B05" w:rsidRPr="002B6B05" w:rsidRDefault="002B6B05">
            <w:pPr>
              <w:spacing w:before="332" w:after="166" w:line="333" w:lineRule="atLeast"/>
              <w:outlineLvl w:val="3"/>
              <w:rPr>
                <w:rFonts w:ascii="Times New Roman" w:hAnsi="Times New Roman"/>
                <w:color w:val="000000" w:themeColor="text1"/>
                <w:sz w:val="20"/>
                <w:szCs w:val="20"/>
                <w:lang w:eastAsia="en-IN"/>
              </w:rPr>
            </w:pPr>
            <w:r w:rsidRPr="002B6B05">
              <w:rPr>
                <w:rFonts w:ascii="Times New Roman" w:hAnsi="Times New Roman"/>
                <w:color w:val="000000" w:themeColor="text1"/>
                <w:sz w:val="20"/>
                <w:szCs w:val="20"/>
                <w:lang w:eastAsia="en-IN"/>
              </w:rPr>
              <w:t>R-</w:t>
            </w:r>
            <w:proofErr w:type="spellStart"/>
            <w:r w:rsidRPr="002B6B05">
              <w:rPr>
                <w:rFonts w:ascii="Times New Roman" w:hAnsi="Times New Roman"/>
                <w:color w:val="000000" w:themeColor="text1"/>
                <w:sz w:val="20"/>
                <w:szCs w:val="20"/>
                <w:lang w:eastAsia="en-IN"/>
              </w:rPr>
              <w:t>sq</w:t>
            </w:r>
            <w:proofErr w:type="spellEnd"/>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07FB6" w14:textId="77777777" w:rsidR="002B6B05" w:rsidRPr="002B6B05" w:rsidRDefault="002B6B05">
            <w:pPr>
              <w:spacing w:before="332" w:after="166" w:line="333" w:lineRule="atLeast"/>
              <w:outlineLvl w:val="3"/>
              <w:rPr>
                <w:rFonts w:ascii="Times New Roman" w:hAnsi="Times New Roman"/>
                <w:color w:val="000000" w:themeColor="text1"/>
                <w:sz w:val="20"/>
                <w:szCs w:val="20"/>
                <w:lang w:eastAsia="en-IN"/>
              </w:rPr>
            </w:pPr>
            <w:r w:rsidRPr="002B6B05">
              <w:rPr>
                <w:rFonts w:ascii="Times New Roman" w:hAnsi="Times New Roman"/>
                <w:color w:val="000000" w:themeColor="text1"/>
                <w:sz w:val="20"/>
                <w:szCs w:val="20"/>
                <w:lang w:eastAsia="en-IN"/>
              </w:rPr>
              <w:t>R-</w:t>
            </w:r>
            <w:proofErr w:type="spellStart"/>
            <w:r w:rsidRPr="002B6B05">
              <w:rPr>
                <w:rFonts w:ascii="Times New Roman" w:hAnsi="Times New Roman"/>
                <w:color w:val="000000" w:themeColor="text1"/>
                <w:sz w:val="20"/>
                <w:szCs w:val="20"/>
                <w:lang w:eastAsia="en-IN"/>
              </w:rPr>
              <w:t>sq</w:t>
            </w:r>
            <w:proofErr w:type="spellEnd"/>
            <w:r w:rsidRPr="002B6B05">
              <w:rPr>
                <w:rFonts w:ascii="Times New Roman" w:hAnsi="Times New Roman"/>
                <w:color w:val="000000" w:themeColor="text1"/>
                <w:sz w:val="20"/>
                <w:szCs w:val="20"/>
                <w:lang w:eastAsia="en-IN"/>
              </w:rPr>
              <w:t>(adj)</w:t>
            </w:r>
          </w:p>
        </w:tc>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05F82" w14:textId="77777777" w:rsidR="002B6B05" w:rsidRPr="002B6B05" w:rsidRDefault="002B6B05">
            <w:pPr>
              <w:spacing w:before="332" w:after="166" w:line="333" w:lineRule="atLeast"/>
              <w:outlineLvl w:val="3"/>
              <w:rPr>
                <w:rFonts w:ascii="Times New Roman" w:hAnsi="Times New Roman"/>
                <w:color w:val="000000" w:themeColor="text1"/>
                <w:sz w:val="20"/>
                <w:szCs w:val="20"/>
                <w:lang w:eastAsia="en-IN"/>
              </w:rPr>
            </w:pPr>
            <w:r w:rsidRPr="002B6B05">
              <w:rPr>
                <w:rFonts w:ascii="Times New Roman" w:hAnsi="Times New Roman"/>
                <w:color w:val="000000" w:themeColor="text1"/>
                <w:sz w:val="20"/>
                <w:szCs w:val="20"/>
                <w:lang w:eastAsia="en-IN"/>
              </w:rPr>
              <w:t>R-</w:t>
            </w:r>
            <w:proofErr w:type="spellStart"/>
            <w:r w:rsidRPr="002B6B05">
              <w:rPr>
                <w:rFonts w:ascii="Times New Roman" w:hAnsi="Times New Roman"/>
                <w:color w:val="000000" w:themeColor="text1"/>
                <w:sz w:val="20"/>
                <w:szCs w:val="20"/>
                <w:lang w:eastAsia="en-IN"/>
              </w:rPr>
              <w:t>sq</w:t>
            </w:r>
            <w:proofErr w:type="spellEnd"/>
            <w:r w:rsidRPr="002B6B05">
              <w:rPr>
                <w:rFonts w:ascii="Times New Roman" w:hAnsi="Times New Roman"/>
                <w:color w:val="000000" w:themeColor="text1"/>
                <w:sz w:val="20"/>
                <w:szCs w:val="20"/>
                <w:lang w:eastAsia="en-IN"/>
              </w:rPr>
              <w:t>(</w:t>
            </w:r>
            <w:proofErr w:type="spellStart"/>
            <w:r w:rsidRPr="002B6B05">
              <w:rPr>
                <w:rFonts w:ascii="Times New Roman" w:hAnsi="Times New Roman"/>
                <w:color w:val="000000" w:themeColor="text1"/>
                <w:sz w:val="20"/>
                <w:szCs w:val="20"/>
                <w:lang w:eastAsia="en-IN"/>
              </w:rPr>
              <w:t>pred</w:t>
            </w:r>
            <w:proofErr w:type="spellEnd"/>
            <w:r w:rsidRPr="002B6B05">
              <w:rPr>
                <w:rFonts w:ascii="Times New Roman" w:hAnsi="Times New Roman"/>
                <w:color w:val="000000" w:themeColor="text1"/>
                <w:sz w:val="20"/>
                <w:szCs w:val="20"/>
                <w:lang w:eastAsia="en-IN"/>
              </w:rPr>
              <w:t>)</w:t>
            </w:r>
          </w:p>
        </w:tc>
      </w:tr>
      <w:tr w:rsidR="002B6B05" w14:paraId="243B9D06" w14:textId="77777777" w:rsidTr="00C04BFE">
        <w:trPr>
          <w:trHeight w:val="603"/>
        </w:trPr>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E9895" w14:textId="77777777" w:rsidR="002B6B05" w:rsidRPr="002B6B05" w:rsidRDefault="002B6B05">
            <w:pPr>
              <w:spacing w:before="332" w:after="166" w:line="333" w:lineRule="atLeast"/>
              <w:outlineLvl w:val="3"/>
              <w:rPr>
                <w:rFonts w:ascii="Times New Roman" w:hAnsi="Times New Roman"/>
                <w:color w:val="000000" w:themeColor="text1"/>
                <w:sz w:val="20"/>
                <w:szCs w:val="20"/>
                <w:lang w:eastAsia="en-IN"/>
              </w:rPr>
            </w:pPr>
            <w:r w:rsidRPr="002B6B05">
              <w:rPr>
                <w:rFonts w:ascii="Times New Roman" w:hAnsi="Times New Roman"/>
                <w:color w:val="000000" w:themeColor="text1"/>
                <w:sz w:val="20"/>
                <w:szCs w:val="20"/>
                <w:lang w:eastAsia="en-IN"/>
              </w:rPr>
              <w:t>6.56994</w:t>
            </w:r>
          </w:p>
        </w:tc>
        <w:tc>
          <w:tcPr>
            <w:tcW w:w="13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4FA4" w14:textId="77777777" w:rsidR="002B6B05" w:rsidRPr="002B6B05" w:rsidRDefault="002B6B05">
            <w:pPr>
              <w:spacing w:before="332" w:after="166" w:line="333" w:lineRule="atLeast"/>
              <w:outlineLvl w:val="3"/>
              <w:rPr>
                <w:rFonts w:ascii="Times New Roman" w:hAnsi="Times New Roman"/>
                <w:color w:val="000000" w:themeColor="text1"/>
                <w:sz w:val="20"/>
                <w:szCs w:val="20"/>
                <w:lang w:eastAsia="en-IN"/>
              </w:rPr>
            </w:pPr>
            <w:r w:rsidRPr="002B6B05">
              <w:rPr>
                <w:rFonts w:ascii="Times New Roman" w:hAnsi="Times New Roman"/>
                <w:color w:val="000000" w:themeColor="text1"/>
                <w:sz w:val="20"/>
                <w:szCs w:val="20"/>
                <w:lang w:eastAsia="en-IN"/>
              </w:rPr>
              <w:t>98.63%</w:t>
            </w:r>
          </w:p>
        </w:tc>
        <w:tc>
          <w:tcPr>
            <w:tcW w:w="1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C134E" w14:textId="77777777" w:rsidR="002B6B05" w:rsidRPr="002B6B05" w:rsidRDefault="002B6B05">
            <w:pPr>
              <w:spacing w:before="332" w:after="166" w:line="333" w:lineRule="atLeast"/>
              <w:outlineLvl w:val="3"/>
              <w:rPr>
                <w:rFonts w:ascii="Times New Roman" w:hAnsi="Times New Roman"/>
                <w:color w:val="000000" w:themeColor="text1"/>
                <w:sz w:val="20"/>
                <w:szCs w:val="20"/>
                <w:lang w:eastAsia="en-IN"/>
              </w:rPr>
            </w:pPr>
            <w:r w:rsidRPr="002B6B05">
              <w:rPr>
                <w:rFonts w:ascii="Times New Roman" w:hAnsi="Times New Roman"/>
                <w:color w:val="000000" w:themeColor="text1"/>
                <w:sz w:val="20"/>
                <w:szCs w:val="20"/>
                <w:lang w:eastAsia="en-IN"/>
              </w:rPr>
              <w:t>98.02%</w:t>
            </w:r>
          </w:p>
        </w:tc>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D712D" w14:textId="77777777" w:rsidR="002B6B05" w:rsidRPr="002B6B05" w:rsidRDefault="002B6B05">
            <w:pPr>
              <w:spacing w:before="332" w:after="166" w:line="333" w:lineRule="atLeast"/>
              <w:outlineLvl w:val="3"/>
              <w:rPr>
                <w:rFonts w:ascii="Times New Roman" w:hAnsi="Times New Roman"/>
                <w:color w:val="000000" w:themeColor="text1"/>
                <w:sz w:val="20"/>
                <w:szCs w:val="20"/>
                <w:lang w:eastAsia="en-IN"/>
              </w:rPr>
            </w:pPr>
            <w:r w:rsidRPr="002B6B05">
              <w:rPr>
                <w:rFonts w:ascii="Times New Roman" w:hAnsi="Times New Roman"/>
                <w:color w:val="000000" w:themeColor="text1"/>
                <w:sz w:val="20"/>
                <w:szCs w:val="20"/>
                <w:lang w:eastAsia="en-IN"/>
              </w:rPr>
              <w:t>96.96%</w:t>
            </w:r>
          </w:p>
        </w:tc>
      </w:tr>
    </w:tbl>
    <w:p w14:paraId="663A65A4" w14:textId="77777777" w:rsidR="001872C3" w:rsidRPr="00ED6C98" w:rsidRDefault="001872C3" w:rsidP="00ED6C98">
      <w:pPr>
        <w:spacing w:after="0"/>
        <w:ind w:left="360"/>
        <w:jc w:val="both"/>
        <w:rPr>
          <w:rFonts w:ascii="Times New Roman" w:hAnsi="Times New Roman"/>
          <w:sz w:val="20"/>
          <w:szCs w:val="20"/>
        </w:rPr>
      </w:pPr>
    </w:p>
    <w:p w14:paraId="4A378A85" w14:textId="77777777" w:rsidR="002B6B05" w:rsidRPr="002B6B05" w:rsidRDefault="002B6B05" w:rsidP="002B6B05">
      <w:pPr>
        <w:spacing w:after="0" w:line="480" w:lineRule="auto"/>
        <w:jc w:val="both"/>
        <w:rPr>
          <w:rFonts w:ascii="Times New Roman" w:hAnsi="Times New Roman"/>
          <w:bCs/>
          <w:sz w:val="20"/>
          <w:szCs w:val="20"/>
          <w:lang w:val="en-IN" w:bidi="mr-IN"/>
        </w:rPr>
      </w:pPr>
      <w:r w:rsidRPr="002B6B05">
        <w:rPr>
          <w:rFonts w:ascii="Times New Roman" w:hAnsi="Times New Roman"/>
          <w:bCs/>
          <w:sz w:val="20"/>
          <w:szCs w:val="20"/>
          <w:lang w:val="en-IN" w:bidi="mr-IN"/>
        </w:rPr>
        <w:t xml:space="preserve">Regression co-efficient </w:t>
      </w:r>
      <w:bookmarkStart w:id="7" w:name="_Hlk6754071"/>
      <w:r w:rsidRPr="002B6B05">
        <w:rPr>
          <w:rFonts w:ascii="Times New Roman" w:hAnsi="Times New Roman"/>
          <w:bCs/>
          <w:sz w:val="20"/>
          <w:szCs w:val="20"/>
          <w:lang w:val="en-IN" w:bidi="mr-IN"/>
        </w:rPr>
        <w:t>R</w:t>
      </w:r>
      <w:r w:rsidRPr="002B6B05">
        <w:rPr>
          <w:rFonts w:ascii="Times New Roman" w:hAnsi="Times New Roman"/>
          <w:bCs/>
          <w:sz w:val="20"/>
          <w:szCs w:val="20"/>
          <w:vertAlign w:val="superscript"/>
          <w:lang w:val="en-IN" w:bidi="mr-IN"/>
        </w:rPr>
        <w:t>2</w:t>
      </w:r>
      <w:r w:rsidRPr="002B6B05">
        <w:rPr>
          <w:rFonts w:ascii="Times New Roman" w:hAnsi="Times New Roman"/>
          <w:bCs/>
          <w:sz w:val="20"/>
          <w:szCs w:val="20"/>
          <w:lang w:val="en-IN" w:bidi="mr-IN"/>
        </w:rPr>
        <w:t xml:space="preserve"> was calculated for checking the goodness of fit of the model. The value of R</w:t>
      </w:r>
      <w:r w:rsidRPr="002B6B05">
        <w:rPr>
          <w:rFonts w:ascii="Times New Roman" w:hAnsi="Times New Roman"/>
          <w:bCs/>
          <w:sz w:val="20"/>
          <w:szCs w:val="20"/>
          <w:vertAlign w:val="superscript"/>
          <w:lang w:val="en-IN" w:bidi="mr-IN"/>
        </w:rPr>
        <w:t>2</w:t>
      </w:r>
      <w:r w:rsidRPr="002B6B05">
        <w:rPr>
          <w:rFonts w:ascii="Times New Roman" w:hAnsi="Times New Roman"/>
          <w:bCs/>
          <w:sz w:val="20"/>
          <w:szCs w:val="20"/>
          <w:lang w:val="en-IN" w:bidi="mr-IN"/>
        </w:rPr>
        <w:t xml:space="preserve"> (</w:t>
      </w:r>
      <w:r w:rsidRPr="002B6B05">
        <w:rPr>
          <w:rFonts w:ascii="Times New Roman" w:hAnsi="Times New Roman"/>
          <w:bCs/>
          <w:sz w:val="20"/>
          <w:szCs w:val="20"/>
          <w:lang w:bidi="mr-IN"/>
        </w:rPr>
        <w:t>98.63</w:t>
      </w:r>
      <w:r w:rsidRPr="002B6B05">
        <w:rPr>
          <w:rFonts w:ascii="Times New Roman" w:hAnsi="Times New Roman"/>
          <w:bCs/>
          <w:sz w:val="20"/>
          <w:szCs w:val="20"/>
          <w:lang w:val="en-IN" w:bidi="mr-IN"/>
        </w:rPr>
        <w:t>%) is suggests that maximum data of variation was explained by regression model.</w:t>
      </w:r>
    </w:p>
    <w:p w14:paraId="4FC9F3F8" w14:textId="77777777" w:rsidR="002B6B05" w:rsidRPr="002B6B05" w:rsidRDefault="002B6B05" w:rsidP="002B6B05">
      <w:pPr>
        <w:spacing w:after="0" w:line="480" w:lineRule="auto"/>
        <w:jc w:val="both"/>
        <w:rPr>
          <w:rFonts w:ascii="Times New Roman" w:hAnsi="Times New Roman"/>
          <w:bCs/>
          <w:sz w:val="20"/>
          <w:szCs w:val="20"/>
          <w:lang w:val="en-IN" w:bidi="mr-IN"/>
        </w:rPr>
      </w:pPr>
      <w:r w:rsidRPr="002B6B05">
        <w:rPr>
          <w:rFonts w:ascii="Times New Roman" w:hAnsi="Times New Roman"/>
          <w:bCs/>
          <w:sz w:val="20"/>
          <w:szCs w:val="20"/>
          <w:lang w:val="en-IN" w:bidi="mr-IN"/>
        </w:rPr>
        <w:t>Similarly high value of adjusted regression coefficient R</w:t>
      </w:r>
      <w:r w:rsidRPr="002B6B05">
        <w:rPr>
          <w:rFonts w:ascii="Times New Roman" w:hAnsi="Times New Roman"/>
          <w:bCs/>
          <w:sz w:val="20"/>
          <w:szCs w:val="20"/>
          <w:vertAlign w:val="superscript"/>
          <w:lang w:val="en-IN" w:bidi="mr-IN"/>
        </w:rPr>
        <w:t>2</w:t>
      </w:r>
      <w:r w:rsidRPr="002B6B05">
        <w:rPr>
          <w:rFonts w:ascii="Times New Roman" w:hAnsi="Times New Roman"/>
          <w:bCs/>
          <w:sz w:val="20"/>
          <w:szCs w:val="20"/>
          <w:lang w:val="en-IN" w:bidi="mr-IN"/>
        </w:rPr>
        <w:t>adj (</w:t>
      </w:r>
      <w:r w:rsidRPr="002B6B05">
        <w:rPr>
          <w:rFonts w:ascii="Times New Roman" w:hAnsi="Times New Roman"/>
          <w:bCs/>
          <w:sz w:val="20"/>
          <w:szCs w:val="20"/>
          <w:lang w:bidi="mr-IN"/>
        </w:rPr>
        <w:t>98.02</w:t>
      </w:r>
      <w:r w:rsidRPr="002B6B05">
        <w:rPr>
          <w:rFonts w:ascii="Times New Roman" w:hAnsi="Times New Roman"/>
          <w:bCs/>
          <w:sz w:val="20"/>
          <w:szCs w:val="20"/>
          <w:lang w:val="en-IN" w:bidi="mr-IN"/>
        </w:rPr>
        <w:t xml:space="preserve">%) indicates that the model have a capacity to satisfactorily describe the system behaviour win the range of operating parameters. Consistent result we are reported by </w:t>
      </w:r>
      <w:r w:rsidRPr="002B6B05">
        <w:rPr>
          <w:sz w:val="20"/>
          <w:szCs w:val="20"/>
        </w:rPr>
        <w:fldChar w:fldCharType="begin" w:fldLock="1"/>
      </w:r>
      <w:r w:rsidRPr="002B6B05">
        <w:rPr>
          <w:rFonts w:ascii="Times New Roman" w:hAnsi="Times New Roman"/>
          <w:bCs/>
          <w:sz w:val="20"/>
          <w:szCs w:val="20"/>
          <w:lang w:val="en-IN" w:bidi="mr-IN"/>
        </w:rPr>
        <w:instrText>ADDIN CSL_CITATION { "citationItems" : [ { "id" : "ITEM-1", "itemData" : { "DOI" : "10.1016/j.biortech.2005.07.017", "ISBN" : "0960-8524 (Print)\\n0960-8524 (Linking)", "ISSN" : "09608524", "PMID" : "16162409", "abstract" : "Response surface methodology was applied to optimize the removal efficiency of Ni(II). Pinus sylvestris ovulate cones were used in this study. A 23 full-factorial central composite design was employed for experimental design and analysis of the results. The initial Ni(II) concentration (10-30 mg/l), pH (2.5-6.5) and biomass concentration (5-25 g/l) were the critical components of the removal optimized. The optimum pH, m (biomass concentration) and C0 (initial Ni(II) concentration) were found to be 6.17, 18.8 g/l and 11.175 mg/l, respectively. Under these conditions, removal efficiency of Ni(II) was 99.91%. ?? 2005.", "author" : [ { "dropping-particle" : "", "family" : "Can", "given" : "Mevra Yalvac", "non-dropping-particle" : "", "parse-names" : false, "suffix" : "" }, { "dropping-particle" : "", "family" : "Kaya", "given" : "Yusuf", "non-dropping-particle" : "", "parse-names" : false, "suffix" : "" }, { "dropping-particle" : "", "family" : "Algur", "given" : "O. Faruk", "non-dropping-particle" : "", "parse-names" : false, "suffix" : "" } ], "container-title" : "Bioresource Technology", "id" : "ITEM-1", "issue" : "14", "issued" : { "date-parts" : [ [ "2006" ] ] }, "page" : "1761-1765", "title" : "Response surface optimization of the removal of nickel from aqueous solution by cone biomass of Pinus sylvestris", "type" : "article-journal", "volume" : "97" }, "uris" : [ "http://www.mendeley.com/documents/?uuid=9be471f0-fba4-45b3-af95-78a786d2466a" ] } ], "mendeley" : { "formattedCitation" : "(Can, Kaya, &amp; Algur, 2006)", "plainTextFormattedCitation" : "(Can, Kaya, &amp; Algur, 2006)", "previouslyFormattedCitation" : "(Can, Kaya, &amp; Algur, 2006)" }, "properties" : { "noteIndex" : 0 }, "schema" : "https://github.com/citation-style-language/schema/raw/master/csl-citation.json" }</w:instrText>
      </w:r>
      <w:r w:rsidRPr="002B6B05">
        <w:rPr>
          <w:sz w:val="20"/>
          <w:szCs w:val="20"/>
        </w:rPr>
        <w:fldChar w:fldCharType="separate"/>
      </w:r>
      <w:r w:rsidRPr="002B6B05">
        <w:rPr>
          <w:rFonts w:ascii="Times New Roman" w:hAnsi="Times New Roman"/>
          <w:bCs/>
          <w:noProof/>
          <w:sz w:val="20"/>
          <w:szCs w:val="20"/>
          <w:lang w:val="en-IN" w:bidi="mr-IN"/>
        </w:rPr>
        <w:t xml:space="preserve">(Can </w:t>
      </w:r>
      <w:r w:rsidRPr="002B6B05">
        <w:rPr>
          <w:rFonts w:ascii="Times New Roman" w:hAnsi="Times New Roman"/>
          <w:bCs/>
          <w:i/>
          <w:iCs/>
          <w:noProof/>
          <w:sz w:val="20"/>
          <w:szCs w:val="20"/>
          <w:lang w:val="en-IN" w:bidi="mr-IN"/>
        </w:rPr>
        <w:t>et al</w:t>
      </w:r>
      <w:r w:rsidRPr="002B6B05">
        <w:rPr>
          <w:rFonts w:ascii="Times New Roman" w:hAnsi="Times New Roman"/>
          <w:bCs/>
          <w:noProof/>
          <w:sz w:val="20"/>
          <w:szCs w:val="20"/>
          <w:lang w:val="en-IN" w:bidi="mr-IN"/>
        </w:rPr>
        <w:t xml:space="preserve"> 2006</w:t>
      </w:r>
      <w:r w:rsidRPr="002B6B05">
        <w:rPr>
          <w:sz w:val="20"/>
          <w:szCs w:val="20"/>
        </w:rPr>
        <w:fldChar w:fldCharType="end"/>
      </w:r>
      <w:r w:rsidRPr="002B6B05">
        <w:rPr>
          <w:rFonts w:ascii="Times New Roman" w:hAnsi="Times New Roman"/>
          <w:bCs/>
          <w:sz w:val="20"/>
          <w:szCs w:val="20"/>
          <w:lang w:val="en-IN" w:bidi="mr-IN"/>
        </w:rPr>
        <w:t xml:space="preserve">; </w:t>
      </w:r>
      <w:r w:rsidRPr="002B6B05">
        <w:rPr>
          <w:sz w:val="20"/>
          <w:szCs w:val="20"/>
        </w:rPr>
        <w:fldChar w:fldCharType="begin" w:fldLock="1"/>
      </w:r>
      <w:r w:rsidRPr="002B6B05">
        <w:rPr>
          <w:rFonts w:ascii="Times New Roman" w:hAnsi="Times New Roman"/>
          <w:bCs/>
          <w:sz w:val="20"/>
          <w:szCs w:val="20"/>
          <w:lang w:val="en-IN" w:bidi="mr-IN"/>
        </w:rPr>
        <w:instrText>ADDIN CSL_CITATION { "citationItems" : [ { "id" : "ITEM-1", "itemData" : { "DOI" : "10.1016/j.jhazmat.2009.11.125", "ISBN" : "03043894 (ISSN)", "ISSN" : "03043894", "PMID" : "20060224", "abstract" : "The spent catalyst from vinyl acetate synthesis contains large quantity of zinc. The present study attempts to leach zinc using a mixture of ammonia, ammonium carbonate and water solution, after microwave treatment. The effect of important parameters such as leaching time, liquid/solid ratio and the ammonia concentration was investigated and the process conditions were optimized using surface response methodology (RSM) based on central composite design (CCD). The optimum condition for leaching of zinc from spent catalyst was identified to be a leaching time of 2.50 h, a liquid/solid ratio of 6 and ammonia concentration 5.37 mol/L. A maximum of 97% of zinc was recovered under the optimum experimental conditions. The proposed model equation using RSM has shown good agreement with the experimental data, with a correlation coefficient (R2) of 0.95. The samples were characterized before and after leaching using X-ray diffraction (XRD), nitrogen adsorption and scanning electron microscope (SEM). ?? 2009 Elsevier B.V. All rights reserved.", "author" : [ { "dropping-particle" : "", "family" : "Zhang", "given" : "Zhengyong", "non-dropping-particle" : "", "parse-names" : false, "suffix" : "" }, { "dropping-particle" : "", "family" : "Peng", "given" : "Jinhui", "non-dropping-particle" : "", "parse-names" : false, "suffix" : "" }, { "dropping-particle" : "", "family" : "Srinivasakannan", "given" : "C.", "non-dropping-particle" : "", "parse-names" : false, "suffix" : "" }, { "dropping-particle" : "", "family" : "Zhang", "given" : "Zebiao", "non-dropping-particle" : "", "parse-names" : false, "suffix" : "" }, { "dropping-particle" : "", "family" : "Zhang", "given" : "Libo", "non-dropping-particle" : "", "parse-names" : false, "suffix" : "" }, { "dropping-particle" : "", "family" : "Fern\u00e1ndez", "given" : "Y.", "non-dropping-particle" : "", "parse-names" : false, "suffix" : "" }, { "dropping-particle" : "", "family" : "Men\u00e9ndez", "given" : "J. A.", "non-dropping-particle" : "", "parse-names" : false, "suffix" : "" } ], "container-title" : "Journal of Hazardous Materials", "id" : "ITEM-1", "issue" : "1-3", "issued" : { "date-parts" : [ [ "2010" ] ] }, "page" : "1113-1117", "title" : "Leaching zinc from spent catalyst: Process optimization using response surface methodology", "type" : "article-journal", "volume" : "176" }, "uris" : [ "http://www.mendeley.com/documents/?uuid=23eabaa5-cc54-4e81-8adf-fd0556f6f55a" ] } ], "mendeley" : { "formattedCitation" : "(Zhang et al., 2010)", "plainTextFormattedCitation" : "(Zhang et al., 2010)", "previouslyFormattedCitation" : "(Zhang et al., 2010)" }, "properties" : { "noteIndex" : 0 }, "schema" : "https://github.com/citation-style-language/schema/raw/master/csl-citation.json" }</w:instrText>
      </w:r>
      <w:r w:rsidRPr="002B6B05">
        <w:rPr>
          <w:sz w:val="20"/>
          <w:szCs w:val="20"/>
        </w:rPr>
        <w:fldChar w:fldCharType="separate"/>
      </w:r>
      <w:r w:rsidRPr="002B6B05">
        <w:rPr>
          <w:rFonts w:ascii="Times New Roman" w:hAnsi="Times New Roman"/>
          <w:bCs/>
          <w:noProof/>
          <w:sz w:val="20"/>
          <w:szCs w:val="20"/>
          <w:lang w:val="en-IN" w:bidi="mr-IN"/>
        </w:rPr>
        <w:t>Zhang</w:t>
      </w:r>
      <w:r w:rsidRPr="002B6B05">
        <w:rPr>
          <w:rFonts w:ascii="Times New Roman" w:hAnsi="Times New Roman"/>
          <w:bCs/>
          <w:i/>
          <w:iCs/>
          <w:noProof/>
          <w:sz w:val="20"/>
          <w:szCs w:val="20"/>
          <w:lang w:val="en-IN" w:bidi="mr-IN"/>
        </w:rPr>
        <w:t xml:space="preserve"> et al.,</w:t>
      </w:r>
      <w:r w:rsidRPr="002B6B05">
        <w:rPr>
          <w:rFonts w:ascii="Times New Roman" w:hAnsi="Times New Roman"/>
          <w:bCs/>
          <w:noProof/>
          <w:sz w:val="20"/>
          <w:szCs w:val="20"/>
          <w:lang w:val="en-IN" w:bidi="mr-IN"/>
        </w:rPr>
        <w:t xml:space="preserve"> 2010)</w:t>
      </w:r>
      <w:r w:rsidRPr="002B6B05">
        <w:rPr>
          <w:sz w:val="20"/>
          <w:szCs w:val="20"/>
        </w:rPr>
        <w:fldChar w:fldCharType="end"/>
      </w:r>
      <w:r w:rsidRPr="002B6B05">
        <w:rPr>
          <w:rFonts w:ascii="Times New Roman" w:hAnsi="Times New Roman"/>
          <w:bCs/>
          <w:sz w:val="20"/>
          <w:szCs w:val="20"/>
          <w:lang w:val="en-IN" w:bidi="mr-IN"/>
        </w:rPr>
        <w:t xml:space="preserve">. </w:t>
      </w:r>
    </w:p>
    <w:p w14:paraId="3F61FA80" w14:textId="7329154E" w:rsidR="002632F1" w:rsidRDefault="002B6B05" w:rsidP="002632F1">
      <w:pPr>
        <w:spacing w:after="0" w:line="480" w:lineRule="auto"/>
        <w:jc w:val="both"/>
        <w:rPr>
          <w:rFonts w:ascii="Times New Roman" w:hAnsi="Times New Roman"/>
          <w:bCs/>
          <w:sz w:val="20"/>
          <w:szCs w:val="20"/>
          <w:lang w:val="en-IN" w:bidi="mr-IN"/>
        </w:rPr>
      </w:pPr>
      <w:r w:rsidRPr="002B6B05">
        <w:rPr>
          <w:rFonts w:ascii="Times New Roman" w:hAnsi="Times New Roman"/>
          <w:bCs/>
          <w:sz w:val="20"/>
          <w:szCs w:val="20"/>
          <w:lang w:val="en-IN" w:bidi="mr-IN"/>
        </w:rPr>
        <w:t>When the term in the models are more and the sample size is small than R</w:t>
      </w:r>
      <w:r w:rsidRPr="002B6B05">
        <w:rPr>
          <w:rFonts w:ascii="Times New Roman" w:hAnsi="Times New Roman"/>
          <w:bCs/>
          <w:sz w:val="20"/>
          <w:szCs w:val="20"/>
          <w:vertAlign w:val="superscript"/>
          <w:lang w:val="en-IN" w:bidi="mr-IN"/>
        </w:rPr>
        <w:t>2</w:t>
      </w:r>
      <w:r w:rsidRPr="002B6B05">
        <w:rPr>
          <w:rFonts w:ascii="Times New Roman" w:hAnsi="Times New Roman"/>
          <w:bCs/>
          <w:sz w:val="20"/>
          <w:szCs w:val="20"/>
          <w:lang w:val="en-IN" w:bidi="mr-IN"/>
        </w:rPr>
        <w:t>(</w:t>
      </w:r>
      <w:proofErr w:type="spellStart"/>
      <w:r w:rsidRPr="002B6B05">
        <w:rPr>
          <w:rFonts w:ascii="Times New Roman" w:hAnsi="Times New Roman"/>
          <w:bCs/>
          <w:sz w:val="20"/>
          <w:szCs w:val="20"/>
          <w:lang w:val="en-IN" w:bidi="mr-IN"/>
        </w:rPr>
        <w:t>adj</w:t>
      </w:r>
      <w:proofErr w:type="spellEnd"/>
      <w:r w:rsidRPr="002B6B05">
        <w:rPr>
          <w:rFonts w:ascii="Times New Roman" w:hAnsi="Times New Roman"/>
          <w:bCs/>
          <w:sz w:val="20"/>
          <w:szCs w:val="20"/>
          <w:lang w:val="en-IN" w:bidi="mr-IN"/>
        </w:rPr>
        <w:t>) is very less than R</w:t>
      </w:r>
      <w:r w:rsidRPr="002B6B05">
        <w:rPr>
          <w:rFonts w:ascii="Times New Roman" w:hAnsi="Times New Roman"/>
          <w:bCs/>
          <w:sz w:val="20"/>
          <w:szCs w:val="20"/>
          <w:vertAlign w:val="superscript"/>
          <w:lang w:val="en-IN" w:bidi="mr-IN"/>
        </w:rPr>
        <w:t>2</w:t>
      </w:r>
      <w:r w:rsidRPr="002B6B05">
        <w:rPr>
          <w:rFonts w:ascii="Times New Roman" w:hAnsi="Times New Roman"/>
          <w:bCs/>
          <w:sz w:val="20"/>
          <w:szCs w:val="20"/>
          <w:lang w:val="en-IN" w:bidi="mr-IN"/>
        </w:rPr>
        <w:t xml:space="preserve"> i.e.(R</w:t>
      </w:r>
      <w:r w:rsidRPr="002B6B05">
        <w:rPr>
          <w:rFonts w:ascii="Times New Roman" w:hAnsi="Times New Roman"/>
          <w:bCs/>
          <w:sz w:val="20"/>
          <w:szCs w:val="20"/>
          <w:vertAlign w:val="superscript"/>
          <w:lang w:val="en-IN" w:bidi="mr-IN"/>
        </w:rPr>
        <w:t>2</w:t>
      </w:r>
      <w:r w:rsidRPr="002B6B05">
        <w:rPr>
          <w:rFonts w:ascii="Times New Roman" w:hAnsi="Times New Roman"/>
          <w:bCs/>
          <w:sz w:val="20"/>
          <w:szCs w:val="20"/>
          <w:lang w:val="en-IN" w:bidi="mr-IN"/>
        </w:rPr>
        <w:t>adj &lt;&lt; R</w:t>
      </w:r>
      <w:r w:rsidRPr="002B6B05">
        <w:rPr>
          <w:rFonts w:ascii="Times New Roman" w:hAnsi="Times New Roman"/>
          <w:bCs/>
          <w:sz w:val="20"/>
          <w:szCs w:val="20"/>
          <w:vertAlign w:val="superscript"/>
          <w:lang w:val="en-IN" w:bidi="mr-IN"/>
        </w:rPr>
        <w:t>2</w:t>
      </w:r>
      <w:r w:rsidRPr="002B6B05">
        <w:rPr>
          <w:rFonts w:ascii="Times New Roman" w:hAnsi="Times New Roman"/>
          <w:bCs/>
          <w:sz w:val="20"/>
          <w:szCs w:val="20"/>
          <w:lang w:val="en-IN" w:bidi="mr-IN"/>
        </w:rPr>
        <w:t xml:space="preserve">). </w:t>
      </w:r>
      <w:r w:rsidRPr="002B6B05">
        <w:rPr>
          <w:rFonts w:ascii="Times New Roman" w:hAnsi="Times New Roman"/>
          <w:bCs/>
          <w:sz w:val="20"/>
          <w:szCs w:val="20"/>
          <w:lang w:val="en-IN" w:bidi="mr-IN"/>
        </w:rPr>
        <w:t xml:space="preserve">But here the case is reverse it is not obtained in this study. Such type of similar pattern has been reported by </w:t>
      </w:r>
      <w:r w:rsidRPr="002B6B05">
        <w:rPr>
          <w:sz w:val="20"/>
          <w:szCs w:val="20"/>
        </w:rPr>
        <w:fldChar w:fldCharType="begin" w:fldLock="1"/>
      </w:r>
      <w:r w:rsidRPr="002B6B05">
        <w:rPr>
          <w:rFonts w:ascii="Times New Roman" w:hAnsi="Times New Roman"/>
          <w:bCs/>
          <w:sz w:val="20"/>
          <w:szCs w:val="20"/>
          <w:lang w:val="en-IN" w:bidi="mr-IN"/>
        </w:rPr>
        <w:instrText>ADDIN CSL_CITATION { "citationItems" : [ { "id" : "ITEM-1", "itemData" : { "DOI" : "10.1016/j.fuel.2006.06.010", "ISBN" : "0016-2361", "ISSN" : "00162361", "abstract" : "The aim of our research was to apply Box-Behnken experimental design and response surface methodology for modeling of some Turkish coals. As a base for this study, standard Bond grindability tests were initially done and Bond work indexes (Wi) values were calculated for three Turkish coals. The Box-Behnken experimental design was used to provide data for modeling and the variables of model were Bond work index, grinding time and ball diameter of mill. Coal grinding tests were performed changing these three variables for three size fractions of coals (-3350 + 1700 ??m, -1700 + 710 ??m and -710 ??m). Using these sets of experimental data obtained by mathematical software package (MATLAB 7.1), mathematical models were then developed to show the effect of each parameter and their interactions on product 80% passing size (d80). Predicted values of d80 obtained using model equations were in good agreement with the experimental values of d80 (R2 value of 0.96 for -3350 + 1700 ??m, R2 value of 0.98 for -1700 + 710 ??m and R2 value of 0.94 for -710 ??m). This study proved that Box-Behnken design and response surface methodology could efficiently be applied for modeling of grinding of some Turkish coals. ?? 2006 Elsevier Ltd. All rights reserved.", "author" : [ { "dropping-particle" : "", "family" : "Aslan", "given" : "N.", "non-dropping-particle" : "", "parse-names" : false, "suffix" : "" }, { "dropping-particle" : "", "family" : "Cebeci", "given" : "Y.", "non-dropping-particle" : "", "parse-names" : false, "suffix" : "" } ], "container-title" : "Fuel", "id" : "ITEM-1", "issue" : "1-2", "issued" : { "date-parts" : [ [ "2007" ] ] }, "page" : "90-97", "title" : "Application of Box-Behnken design and response surface methodology for modeling of some Turkish coals", "type" : "article-journal", "volume" : "86" }, "uris" : [ "http://www.mendeley.com/documents/?uuid=25a707a2-1b34-41d4-b57d-038059b53867" ] } ], "mendeley" : { "formattedCitation" : "(Aslan &amp; Cebeci, 2007)", "plainTextFormattedCitation" : "(Aslan &amp; Cebeci, 2007)", "previouslyFormattedCitation" : "(Aslan &amp; Cebeci, 2007)" }, "properties" : { "noteIndex" : 0 }, "schema" : "https://github.com/citation-style-language/schema/raw/master/csl-citation.json" }</w:instrText>
      </w:r>
      <w:r w:rsidRPr="002B6B05">
        <w:rPr>
          <w:sz w:val="20"/>
          <w:szCs w:val="20"/>
        </w:rPr>
        <w:fldChar w:fldCharType="separate"/>
      </w:r>
      <w:r w:rsidRPr="002B6B05">
        <w:rPr>
          <w:rFonts w:ascii="Times New Roman" w:hAnsi="Times New Roman"/>
          <w:bCs/>
          <w:noProof/>
          <w:sz w:val="20"/>
          <w:szCs w:val="20"/>
          <w:lang w:val="en-IN" w:bidi="mr-IN"/>
        </w:rPr>
        <w:t>(Aslan &amp; Cebeci, 2007)</w:t>
      </w:r>
      <w:r w:rsidRPr="002B6B05">
        <w:rPr>
          <w:sz w:val="20"/>
          <w:szCs w:val="20"/>
        </w:rPr>
        <w:fldChar w:fldCharType="end"/>
      </w:r>
      <w:r w:rsidRPr="002B6B05">
        <w:rPr>
          <w:rFonts w:ascii="Times New Roman" w:hAnsi="Times New Roman"/>
          <w:bCs/>
          <w:sz w:val="20"/>
          <w:szCs w:val="20"/>
          <w:lang w:val="en-IN" w:bidi="mr-IN"/>
        </w:rPr>
        <w:t xml:space="preserve"> in the box </w:t>
      </w:r>
      <w:proofErr w:type="spellStart"/>
      <w:r w:rsidRPr="002B6B05">
        <w:rPr>
          <w:rFonts w:ascii="Times New Roman" w:hAnsi="Times New Roman"/>
          <w:bCs/>
          <w:sz w:val="20"/>
          <w:szCs w:val="20"/>
          <w:lang w:val="en-IN" w:bidi="mr-IN"/>
        </w:rPr>
        <w:t>benhken</w:t>
      </w:r>
      <w:proofErr w:type="spellEnd"/>
      <w:r w:rsidRPr="002B6B05">
        <w:rPr>
          <w:rFonts w:ascii="Times New Roman" w:hAnsi="Times New Roman"/>
          <w:bCs/>
          <w:sz w:val="20"/>
          <w:szCs w:val="20"/>
          <w:lang w:val="en-IN" w:bidi="mr-IN"/>
        </w:rPr>
        <w:t xml:space="preserve"> model and  </w:t>
      </w:r>
      <w:r w:rsidRPr="002B6B05">
        <w:rPr>
          <w:sz w:val="20"/>
          <w:szCs w:val="20"/>
        </w:rPr>
        <w:fldChar w:fldCharType="begin" w:fldLock="1"/>
      </w:r>
      <w:r w:rsidRPr="002B6B05">
        <w:rPr>
          <w:rFonts w:ascii="Times New Roman" w:hAnsi="Times New Roman"/>
          <w:bCs/>
          <w:sz w:val="20"/>
          <w:szCs w:val="20"/>
          <w:lang w:val="en-IN" w:bidi="mr-IN"/>
        </w:rPr>
        <w:instrText>ADDIN CSL_CITATION { "citationItems" : [ { "id" : "ITEM-1", "itemData" : { "DOI" : "10.1016/j.procbio.2003.09.018", "ISBN" : "8862277121", "ISSN" : "13595113", "abstract" : "Response surface methodology was applied to determine the optimal medium composition for sulphuric acid production by an indigenous Thiobacillus thiooxidans. With a view to reducing the number of experiments and obtaining the mutual interactions between the variables, a 24 full-factorial central composite design was employed for experimental design and analysis of the results. Four independent variables, KH2PO4, (NH4)2SO4, MgSO4 and elemental sulphur, in the growth medium were tested. Elemental sulphur was found to exhibit positive correlation with the sulphuric acid yield, whereas the other three variables showed no significant effect. No mutual interactions were found between elemental sulphur and each of the other three variables. The optimal composition of the growth medium to achieve the optimal production of sulphuric acid was determined as follows (g/l): KH2PO4=3.5, (NH4)2SO4=4.9, MgSO4=0.7 and elemental sulphur=23.7. The corresponding sulphuric acid production and dry cell weight were 38662ppm and 0.7g/l, which are about 2.6- and 1.75-fold increase, respectively, compared with those using the conventional T. thiooxidans optimum growth medium.", "author" : [ { "dropping-particle" : "", "family" : "Liu", "given" : "Hsuan-Liang", "non-dropping-particle" : "", "parse-names" : false, "suffix" : "" }, { "dropping-particle" : "", "family" : "Lan", "given" : "Yann-Wen", "non-dropping-particle" : "", "parse-names" : false, "suffix" : "" }, { "dropping-particle" : "", "family" : "Cheng", "given" : "Yang-Chu", "non-dropping-particle" : "", "parse-names" : false, "suffix" : "" } ], "container-title" : "Process Biochemistry", "id" : "ITEM-1", "issue" : "12", "issued" : { "date-parts" : [ [ "2004" ] ] }, "page" : "1953-1961", "title" : "Optimal production of sulphuric acid by Thiobacillus thiooxidans using response surface methodology", "type" : "article-journal", "volume" : "39" }, "uris" : [ "http://www.mendeley.com/documents/?uuid=da2a60ec-e9e8-45ae-8236-5970c1deca4b" ] } ], "mendeley" : { "formattedCitation" : "(Liu, Lan, &amp; Cheng, 2004)", "plainTextFormattedCitation" : "(Liu, Lan, &amp; Cheng, 2004)", "previouslyFormattedCitation" : "(Liu, Lan, &amp; Cheng, 2004)" }, "properties" : { "noteIndex" : 0 }, "schema" : "https://github.com/citation-style-language/schema/raw/master/csl-citation.json" }</w:instrText>
      </w:r>
      <w:r w:rsidRPr="002B6B05">
        <w:rPr>
          <w:sz w:val="20"/>
          <w:szCs w:val="20"/>
        </w:rPr>
        <w:fldChar w:fldCharType="separate"/>
      </w:r>
      <w:r w:rsidRPr="002B6B05">
        <w:rPr>
          <w:rFonts w:ascii="Times New Roman" w:hAnsi="Times New Roman"/>
          <w:bCs/>
          <w:noProof/>
          <w:sz w:val="20"/>
          <w:szCs w:val="20"/>
          <w:lang w:val="en-IN" w:bidi="mr-IN"/>
        </w:rPr>
        <w:t xml:space="preserve">(Liu </w:t>
      </w:r>
      <w:r w:rsidRPr="002B6B05">
        <w:rPr>
          <w:rFonts w:ascii="Times New Roman" w:hAnsi="Times New Roman"/>
          <w:bCs/>
          <w:i/>
          <w:iCs/>
          <w:noProof/>
          <w:sz w:val="20"/>
          <w:szCs w:val="20"/>
          <w:lang w:val="en-IN" w:bidi="mr-IN"/>
        </w:rPr>
        <w:t xml:space="preserve">et al., </w:t>
      </w:r>
      <w:r w:rsidRPr="002B6B05">
        <w:rPr>
          <w:rFonts w:ascii="Times New Roman" w:hAnsi="Times New Roman"/>
          <w:bCs/>
          <w:noProof/>
          <w:sz w:val="20"/>
          <w:szCs w:val="20"/>
          <w:lang w:val="en-IN" w:bidi="mr-IN"/>
        </w:rPr>
        <w:t>2004)</w:t>
      </w:r>
      <w:r w:rsidRPr="002B6B05">
        <w:rPr>
          <w:sz w:val="20"/>
          <w:szCs w:val="20"/>
        </w:rPr>
        <w:fldChar w:fldCharType="end"/>
      </w:r>
      <w:r w:rsidR="00A473F5">
        <w:rPr>
          <w:rFonts w:ascii="Times New Roman" w:hAnsi="Times New Roman"/>
          <w:bCs/>
          <w:sz w:val="20"/>
          <w:szCs w:val="20"/>
          <w:lang w:val="en-IN" w:bidi="mr-IN"/>
        </w:rPr>
        <w:t xml:space="preserve"> </w:t>
      </w:r>
      <w:r w:rsidRPr="002B6B05">
        <w:rPr>
          <w:rFonts w:ascii="Times New Roman" w:hAnsi="Times New Roman"/>
          <w:bCs/>
          <w:sz w:val="20"/>
          <w:szCs w:val="20"/>
          <w:lang w:val="en-IN" w:bidi="mr-IN"/>
        </w:rPr>
        <w:t xml:space="preserve">in the central composite designs model for second order response surface methodology experiment. </w:t>
      </w:r>
      <w:bookmarkEnd w:id="7"/>
    </w:p>
    <w:p w14:paraId="4C526F73" w14:textId="29125560" w:rsidR="003D599F" w:rsidRPr="002632F1" w:rsidRDefault="003D599F" w:rsidP="002632F1">
      <w:pPr>
        <w:spacing w:after="0" w:line="480" w:lineRule="auto"/>
        <w:jc w:val="both"/>
        <w:rPr>
          <w:rFonts w:ascii="Times New Roman" w:hAnsi="Times New Roman"/>
          <w:bCs/>
          <w:sz w:val="20"/>
          <w:szCs w:val="20"/>
          <w:lang w:val="en-IN" w:bidi="mr-IN"/>
        </w:rPr>
      </w:pPr>
      <w:r w:rsidRPr="003D599F">
        <w:rPr>
          <w:rFonts w:ascii="Times New Roman" w:hAnsi="Times New Roman"/>
          <w:b/>
          <w:color w:val="000000" w:themeColor="text1"/>
          <w:sz w:val="20"/>
          <w:szCs w:val="20"/>
          <w:lang w:val="en-IN" w:eastAsia="en-IN"/>
        </w:rPr>
        <w:t>Model Adequacy check</w:t>
      </w:r>
    </w:p>
    <w:p w14:paraId="118A5BA8" w14:textId="756F0AF3" w:rsidR="003D599F" w:rsidRDefault="003D599F" w:rsidP="003D599F">
      <w:pPr>
        <w:spacing w:after="0" w:line="480" w:lineRule="auto"/>
        <w:jc w:val="both"/>
        <w:rPr>
          <w:rFonts w:ascii="Times New Roman" w:hAnsi="Times New Roman"/>
          <w:bCs/>
          <w:sz w:val="20"/>
          <w:szCs w:val="20"/>
          <w:lang w:val="en-IN" w:bidi="mr-IN"/>
        </w:rPr>
      </w:pPr>
      <w:r w:rsidRPr="003D599F">
        <w:rPr>
          <w:rFonts w:ascii="Times New Roman" w:hAnsi="Times New Roman"/>
          <w:color w:val="000000" w:themeColor="text1"/>
          <w:sz w:val="20"/>
          <w:szCs w:val="20"/>
          <w:lang w:val="en-IN" w:eastAsia="en-IN"/>
        </w:rPr>
        <w:t>Checking of the model a</w:t>
      </w:r>
      <w:r w:rsidRPr="003D599F">
        <w:rPr>
          <w:rFonts w:ascii="Times New Roman" w:hAnsi="Times New Roman"/>
          <w:bCs/>
          <w:sz w:val="20"/>
          <w:szCs w:val="20"/>
          <w:lang w:val="en-IN" w:bidi="mr-IN"/>
        </w:rPr>
        <w:t xml:space="preserve">dequacy is important for the proposed model. When the adequacy of proposed model is good then it will give sufficient approximation to the  check of the real system </w:t>
      </w:r>
      <w:r w:rsidRPr="003D599F">
        <w:rPr>
          <w:rFonts w:ascii="Times New Roman" w:hAnsi="Times New Roman"/>
          <w:bCs/>
          <w:sz w:val="20"/>
          <w:szCs w:val="20"/>
          <w:lang w:val="en-IN" w:bidi="mr-IN"/>
        </w:rPr>
        <w:fldChar w:fldCharType="begin" w:fldLock="1"/>
      </w:r>
      <w:r w:rsidRPr="003D599F">
        <w:rPr>
          <w:rFonts w:ascii="Times New Roman" w:hAnsi="Times New Roman"/>
          <w:bCs/>
          <w:sz w:val="20"/>
          <w:szCs w:val="20"/>
          <w:lang w:val="en-IN" w:bidi="mr-IN"/>
        </w:rPr>
        <w:instrText>ADDIN CSL_CITATION { "citationItems" : [ { "id" : "ITEM-1", "itemData" : { "DOI" : "10.1016/j.cej.2007.06.016", "ISSN" : "13858947", "abstract" : "In this study, the photolytic degradation of Basic Red 2 (BR2) via UV radiation in the presence of H2O2 was optimized using response surface methodology (RSM). Under the optimized conditions of 20 ??M BR2, 1.67 mM H2O2, and pH 7.6, the ANOVA results indicated that the proposed model can be used to navigate the design space. It was found that the response of BR2 degradation is very sensitive to the independent factors of BR2 concentration and H2O2 concentration. In the optimization, R2 and Radj2 correlation coefficients for the model were evaluated as 0.89 and 0.80, respectively. ?? 2007 Elsevier B.V. All rights reserved.", "author" : [ { "dropping-particle" : "", "family" : "K\u00f6rbahti", "given" : "Bahadir K.", "non-dropping-particle" : "", "parse-names" : false, "suffix" : "" }, { "dropping-particle" : "", "family" : "Rauf", "given" : "M. A.", "non-dropping-particle" : "", "parse-names" : false, "suffix" : "" } ], "container-title" : "Chemical Engineering Journal", "id" : "ITEM-1", "issue" : "1-3", "issued" : { "date-parts" : [ [ "2008" ] ] }, "page" : "166-171", "title" : "Application of response surface analysis to the photolytic degradation of Basic Red 2 dye", "type" : "article-journal", "volume" : "138" }, "uris" : [ "http://www.mendeley.com/documents/?uuid=fd3d4801-5bff-4534-9eaf-5a3e28718333" ] } ], "mendeley" : { "formattedCitation" : "(K\u00f6rbahti &amp; Rauf, 2008)", "plainTextFormattedCitation" : "(K\u00f6rbahti &amp; Rauf, 2008)", "previouslyFormattedCitation" : "(K\u00f6rbahti &amp; Rauf, 2008)" }, "properties" : { "noteIndex" : 0 }, "schema" : "https://github.com/citation-style-language/schema/raw/master/csl-citation.json" }</w:instrText>
      </w:r>
      <w:r w:rsidRPr="003D599F">
        <w:rPr>
          <w:rFonts w:ascii="Times New Roman" w:hAnsi="Times New Roman"/>
          <w:bCs/>
          <w:sz w:val="20"/>
          <w:szCs w:val="20"/>
          <w:lang w:val="en-IN" w:bidi="mr-IN"/>
        </w:rPr>
        <w:fldChar w:fldCharType="separate"/>
      </w:r>
      <w:r w:rsidRPr="003D599F">
        <w:rPr>
          <w:rFonts w:ascii="Times New Roman" w:hAnsi="Times New Roman"/>
          <w:bCs/>
          <w:noProof/>
          <w:sz w:val="20"/>
          <w:szCs w:val="20"/>
          <w:lang w:val="en-IN" w:bidi="mr-IN"/>
        </w:rPr>
        <w:t>(Körbahti &amp; Rauf, 2008)</w:t>
      </w:r>
      <w:r w:rsidRPr="003D599F">
        <w:rPr>
          <w:rFonts w:ascii="Times New Roman" w:hAnsi="Times New Roman"/>
          <w:bCs/>
          <w:sz w:val="20"/>
          <w:szCs w:val="20"/>
          <w:lang w:val="en-IN" w:bidi="mr-IN"/>
        </w:rPr>
        <w:fldChar w:fldCharType="end"/>
      </w:r>
      <w:r w:rsidRPr="003D599F">
        <w:rPr>
          <w:rFonts w:ascii="Times New Roman" w:hAnsi="Times New Roman"/>
          <w:bCs/>
          <w:sz w:val="20"/>
          <w:szCs w:val="20"/>
          <w:lang w:val="en-IN" w:bidi="mr-IN"/>
        </w:rPr>
        <w:t>.The normal probability of residuals presented  in Fig.</w:t>
      </w:r>
      <w:r w:rsidR="009B6F53">
        <w:rPr>
          <w:rFonts w:ascii="Times New Roman" w:hAnsi="Times New Roman"/>
          <w:bCs/>
          <w:sz w:val="20"/>
          <w:szCs w:val="20"/>
          <w:lang w:val="en-IN" w:bidi="mr-IN"/>
        </w:rPr>
        <w:t>1</w:t>
      </w:r>
      <w:r w:rsidRPr="003D599F">
        <w:rPr>
          <w:rFonts w:ascii="Times New Roman" w:hAnsi="Times New Roman"/>
          <w:bCs/>
          <w:sz w:val="20"/>
          <w:szCs w:val="20"/>
          <w:lang w:val="en-IN" w:bidi="mr-IN"/>
        </w:rPr>
        <w:t xml:space="preserve">. Indicates nearly no serious violation of the basic analysis, and established the normal assumption and independence of the residuals. Additionally, the differentiation of the residuals with the error variation show that none of the individual residuals be more than the value two times the square root of the error variance. Similar </w:t>
      </w:r>
      <w:proofErr w:type="gramStart"/>
      <w:r w:rsidRPr="003D599F">
        <w:rPr>
          <w:rFonts w:ascii="Times New Roman" w:hAnsi="Times New Roman"/>
          <w:bCs/>
          <w:sz w:val="20"/>
          <w:szCs w:val="20"/>
          <w:lang w:val="en-IN" w:bidi="mr-IN"/>
        </w:rPr>
        <w:t>finding</w:t>
      </w:r>
      <w:proofErr w:type="gramEnd"/>
      <w:r w:rsidRPr="003D599F">
        <w:rPr>
          <w:rFonts w:ascii="Times New Roman" w:hAnsi="Times New Roman"/>
          <w:bCs/>
          <w:sz w:val="20"/>
          <w:szCs w:val="20"/>
          <w:lang w:val="en-IN" w:bidi="mr-IN"/>
        </w:rPr>
        <w:t xml:space="preserve"> we are earlier reported by (Sen &amp; Swaminathan, 2004).   </w:t>
      </w:r>
    </w:p>
    <w:p w14:paraId="22A08DF6" w14:textId="5F41344B" w:rsidR="00CE1A29" w:rsidRDefault="00B50A0E" w:rsidP="00CE1A29">
      <w:pPr>
        <w:spacing w:after="0" w:line="480" w:lineRule="auto"/>
        <w:jc w:val="both"/>
        <w:rPr>
          <w:rFonts w:ascii="Times New Roman" w:hAnsi="Times New Roman"/>
          <w:color w:val="000000" w:themeColor="text1"/>
          <w:sz w:val="16"/>
          <w:szCs w:val="16"/>
          <w:lang w:val="en-IN" w:eastAsia="en-IN"/>
        </w:rPr>
      </w:pPr>
      <w:r>
        <w:rPr>
          <w:noProof/>
        </w:rPr>
        <w:drawing>
          <wp:inline distT="0" distB="0" distL="0" distR="0" wp14:anchorId="263EBDDD" wp14:editId="38D00211">
            <wp:extent cx="2886075" cy="1885950"/>
            <wp:effectExtent l="0" t="0" r="0" b="0"/>
            <wp:docPr id="8" name="Picture 30"/>
            <wp:cNvGraphicFramePr/>
            <a:graphic xmlns:a="http://schemas.openxmlformats.org/drawingml/2006/main">
              <a:graphicData uri="http://schemas.openxmlformats.org/drawingml/2006/picture">
                <pic:pic xmlns:pic="http://schemas.openxmlformats.org/drawingml/2006/picture">
                  <pic:nvPicPr>
                    <pic:cNvPr id="8" name="Picture 3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1885950"/>
                    </a:xfrm>
                    <a:prstGeom prst="rect">
                      <a:avLst/>
                    </a:prstGeom>
                    <a:noFill/>
                    <a:ln>
                      <a:noFill/>
                    </a:ln>
                  </pic:spPr>
                </pic:pic>
              </a:graphicData>
            </a:graphic>
          </wp:inline>
        </w:drawing>
      </w:r>
      <w:r w:rsidR="00CE1A29" w:rsidRPr="00CE1A29">
        <w:rPr>
          <w:rFonts w:ascii="Times New Roman" w:hAnsi="Times New Roman"/>
          <w:color w:val="000000" w:themeColor="text1"/>
          <w:sz w:val="16"/>
          <w:szCs w:val="16"/>
          <w:lang w:val="en-IN" w:eastAsia="en-IN"/>
        </w:rPr>
        <w:t xml:space="preserve">  </w:t>
      </w:r>
      <w:bookmarkStart w:id="8" w:name="_Hlk6738605"/>
      <w:r w:rsidR="00CE1A29">
        <w:rPr>
          <w:rFonts w:ascii="Times New Roman" w:hAnsi="Times New Roman"/>
          <w:color w:val="000000" w:themeColor="text1"/>
          <w:sz w:val="16"/>
          <w:szCs w:val="16"/>
          <w:lang w:val="en-IN" w:eastAsia="en-IN"/>
        </w:rPr>
        <w:t xml:space="preserve">      </w:t>
      </w:r>
      <w:r w:rsidR="00CE1A29" w:rsidRPr="00CE1A29">
        <w:rPr>
          <w:rFonts w:ascii="Times New Roman" w:hAnsi="Times New Roman"/>
          <w:color w:val="000000" w:themeColor="text1"/>
          <w:sz w:val="16"/>
          <w:szCs w:val="16"/>
          <w:lang w:val="en-IN" w:eastAsia="en-IN"/>
        </w:rPr>
        <w:t>Fig.</w:t>
      </w:r>
      <w:r w:rsidR="009B6F53">
        <w:rPr>
          <w:rFonts w:ascii="Times New Roman" w:hAnsi="Times New Roman"/>
          <w:color w:val="000000" w:themeColor="text1"/>
          <w:sz w:val="16"/>
          <w:szCs w:val="16"/>
          <w:lang w:val="en-IN" w:eastAsia="en-IN"/>
        </w:rPr>
        <w:t>1</w:t>
      </w:r>
      <w:r w:rsidR="00CE1A29" w:rsidRPr="00CE1A29">
        <w:rPr>
          <w:rFonts w:ascii="Times New Roman" w:hAnsi="Times New Roman"/>
          <w:color w:val="000000" w:themeColor="text1"/>
          <w:sz w:val="16"/>
          <w:szCs w:val="16"/>
          <w:lang w:val="en-IN" w:eastAsia="en-IN"/>
        </w:rPr>
        <w:t>. Normal probability plot of the residuals of COD</w:t>
      </w:r>
      <w:bookmarkEnd w:id="8"/>
    </w:p>
    <w:p w14:paraId="26C063FF" w14:textId="200E9B65" w:rsidR="00292FC5" w:rsidRDefault="00292FC5" w:rsidP="00C04BFE">
      <w:pPr>
        <w:spacing w:after="0" w:line="360" w:lineRule="auto"/>
        <w:jc w:val="both"/>
        <w:rPr>
          <w:rFonts w:ascii="Times New Roman" w:eastAsiaTheme="minorEastAsia" w:hAnsi="Times New Roman"/>
          <w:color w:val="000000" w:themeColor="text1"/>
          <w:kern w:val="24"/>
          <w:sz w:val="24"/>
          <w:szCs w:val="24"/>
          <w:lang w:val="en-IN" w:eastAsia="en-IN"/>
        </w:rPr>
      </w:pPr>
      <w:r w:rsidRPr="00292FC5">
        <w:rPr>
          <w:rFonts w:ascii="Times New Roman" w:eastAsiaTheme="minorEastAsia" w:hAnsi="Times New Roman"/>
          <w:color w:val="000000" w:themeColor="text1"/>
          <w:kern w:val="24"/>
          <w:sz w:val="20"/>
          <w:szCs w:val="20"/>
          <w:lang w:val="en-IN" w:eastAsia="en-IN"/>
        </w:rPr>
        <w:t xml:space="preserve">In Fig 2 represented that the assumption of constant variance. The points are randomly scattered, and all the values are lying within the range of -10 &amp; +10.Values beyond-10 &amp; +10 are considered as the top &amp; bottom outlier detection limits. Appropriately it was inferred that developed quadratic equation was appropriate &amp; is </w:t>
      </w:r>
      <w:r w:rsidRPr="00292FC5">
        <w:rPr>
          <w:rFonts w:ascii="Times New Roman" w:eastAsiaTheme="minorEastAsia" w:hAnsi="Times New Roman"/>
          <w:color w:val="000000" w:themeColor="text1"/>
          <w:kern w:val="24"/>
          <w:sz w:val="20"/>
          <w:szCs w:val="20"/>
          <w:lang w:val="en-IN" w:eastAsia="en-IN"/>
        </w:rPr>
        <w:lastRenderedPageBreak/>
        <w:t>successful for capturing the correlation between the influencing parameters of COD removal process</w:t>
      </w:r>
      <w:r>
        <w:rPr>
          <w:rFonts w:ascii="Times New Roman" w:eastAsiaTheme="minorEastAsia" w:hAnsi="Times New Roman"/>
          <w:color w:val="000000" w:themeColor="text1"/>
          <w:kern w:val="24"/>
          <w:sz w:val="24"/>
          <w:szCs w:val="24"/>
          <w:lang w:val="en-IN" w:eastAsia="en-IN"/>
        </w:rPr>
        <w:t>.</w:t>
      </w:r>
    </w:p>
    <w:p w14:paraId="6B4213BE" w14:textId="77777777" w:rsidR="00E3065C" w:rsidRDefault="00292FC5" w:rsidP="00E3065C">
      <w:pPr>
        <w:spacing w:after="0" w:line="360" w:lineRule="auto"/>
        <w:rPr>
          <w:rFonts w:ascii="Times New Roman" w:hAnsi="Times New Roman"/>
          <w:sz w:val="24"/>
          <w:szCs w:val="24"/>
          <w:lang w:val="en-IN" w:eastAsia="en-IN"/>
        </w:rPr>
      </w:pPr>
      <w:r>
        <w:rPr>
          <w:noProof/>
        </w:rPr>
        <w:drawing>
          <wp:inline distT="0" distB="0" distL="0" distR="0" wp14:anchorId="7EAA0073" wp14:editId="0CFD76CC">
            <wp:extent cx="2647950" cy="1895475"/>
            <wp:effectExtent l="0" t="0" r="0" b="0"/>
            <wp:docPr id="9" name="Picture 31"/>
            <wp:cNvGraphicFramePr/>
            <a:graphic xmlns:a="http://schemas.openxmlformats.org/drawingml/2006/main">
              <a:graphicData uri="http://schemas.openxmlformats.org/drawingml/2006/picture">
                <pic:pic xmlns:pic="http://schemas.openxmlformats.org/drawingml/2006/picture">
                  <pic:nvPicPr>
                    <pic:cNvPr id="9" name="Picture 3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7950" cy="1895475"/>
                    </a:xfrm>
                    <a:prstGeom prst="rect">
                      <a:avLst/>
                    </a:prstGeom>
                    <a:noFill/>
                    <a:ln>
                      <a:noFill/>
                    </a:ln>
                  </pic:spPr>
                </pic:pic>
              </a:graphicData>
            </a:graphic>
          </wp:inline>
        </w:drawing>
      </w:r>
    </w:p>
    <w:p w14:paraId="778AC7C5" w14:textId="2F399007" w:rsidR="00E25560" w:rsidRPr="00E3065C" w:rsidRDefault="00E25560" w:rsidP="00E3065C">
      <w:pPr>
        <w:spacing w:after="0" w:line="360" w:lineRule="auto"/>
        <w:rPr>
          <w:rFonts w:ascii="Times New Roman" w:hAnsi="Times New Roman"/>
          <w:sz w:val="24"/>
          <w:szCs w:val="24"/>
          <w:lang w:val="en-IN" w:eastAsia="en-IN"/>
        </w:rPr>
      </w:pPr>
      <w:r w:rsidRPr="00E25560">
        <w:rPr>
          <w:rFonts w:ascii="Times New Roman" w:hAnsi="Times New Roman"/>
          <w:color w:val="000000" w:themeColor="text1"/>
          <w:sz w:val="16"/>
          <w:szCs w:val="16"/>
          <w:lang w:val="en-IN" w:eastAsia="en-IN"/>
        </w:rPr>
        <w:t>Fig.2. Internally studentied residuals vs. predicted value plot for CO</w:t>
      </w:r>
      <w:r w:rsidR="00E3065C">
        <w:rPr>
          <w:rFonts w:ascii="Times New Roman" w:hAnsi="Times New Roman"/>
          <w:color w:val="000000" w:themeColor="text1"/>
          <w:sz w:val="16"/>
          <w:szCs w:val="16"/>
          <w:lang w:val="en-IN" w:eastAsia="en-IN"/>
        </w:rPr>
        <w:t>D</w:t>
      </w:r>
    </w:p>
    <w:p w14:paraId="76FC013A" w14:textId="77777777" w:rsidR="00E25560" w:rsidRDefault="00E25560" w:rsidP="00292FC5">
      <w:pPr>
        <w:spacing w:after="0" w:line="360" w:lineRule="auto"/>
        <w:rPr>
          <w:rFonts w:ascii="Times New Roman" w:hAnsi="Times New Roman"/>
          <w:sz w:val="24"/>
          <w:szCs w:val="24"/>
          <w:lang w:val="en-IN" w:eastAsia="en-IN"/>
        </w:rPr>
      </w:pPr>
    </w:p>
    <w:p w14:paraId="40DA4684" w14:textId="427AE201" w:rsidR="00292FC5" w:rsidRPr="00387A6D" w:rsidRDefault="00387A6D" w:rsidP="00CE1A29">
      <w:pPr>
        <w:spacing w:after="0" w:line="480" w:lineRule="auto"/>
        <w:jc w:val="both"/>
        <w:rPr>
          <w:rFonts w:ascii="Times New Roman" w:eastAsiaTheme="minorHAnsi" w:hAnsi="Times New Roman"/>
          <w:bCs/>
          <w:sz w:val="20"/>
          <w:szCs w:val="20"/>
          <w:lang w:val="en-IN" w:bidi="mr-IN"/>
        </w:rPr>
      </w:pPr>
      <w:r>
        <w:rPr>
          <w:rFonts w:ascii="Times New Roman" w:eastAsiaTheme="minorEastAsia" w:hAnsi="Times New Roman"/>
          <w:color w:val="000000" w:themeColor="text1"/>
          <w:kern w:val="24"/>
          <w:sz w:val="20"/>
          <w:szCs w:val="20"/>
          <w:lang w:val="en-IN" w:eastAsia="en-IN"/>
        </w:rPr>
        <w:t>From</w:t>
      </w:r>
      <w:r w:rsidRPr="00387A6D">
        <w:rPr>
          <w:rFonts w:ascii="Times New Roman" w:eastAsiaTheme="minorEastAsia" w:hAnsi="Times New Roman"/>
          <w:color w:val="000000" w:themeColor="text1"/>
          <w:kern w:val="24"/>
          <w:sz w:val="20"/>
          <w:szCs w:val="20"/>
          <w:lang w:val="en-IN" w:eastAsia="en-IN"/>
        </w:rPr>
        <w:t xml:space="preserve"> Figure</w:t>
      </w:r>
      <w:r w:rsidR="009B6F53">
        <w:rPr>
          <w:rFonts w:ascii="Times New Roman" w:eastAsiaTheme="minorEastAsia" w:hAnsi="Times New Roman"/>
          <w:color w:val="000000" w:themeColor="text1"/>
          <w:kern w:val="24"/>
          <w:sz w:val="20"/>
          <w:szCs w:val="20"/>
          <w:lang w:val="en-IN" w:eastAsia="en-IN"/>
        </w:rPr>
        <w:t xml:space="preserve"> </w:t>
      </w:r>
      <w:r w:rsidRPr="00387A6D">
        <w:rPr>
          <w:rFonts w:ascii="Times New Roman" w:eastAsiaTheme="minorEastAsia" w:hAnsi="Times New Roman"/>
          <w:color w:val="000000" w:themeColor="text1"/>
          <w:kern w:val="24"/>
          <w:sz w:val="20"/>
          <w:szCs w:val="20"/>
          <w:lang w:val="en-IN" w:eastAsia="en-IN"/>
        </w:rPr>
        <w:t>3 the distribution graph of COD slightly skewed with for large value. The sample size was probably having very slight departure from the normality and homogeneity. The histogram was distributed in the residual value of -10 to +10. the maximum height of the graph depicting the maximum frequency for width residual -5 &amp; +2.5 whereas minimum frequency observed in -10.</w:t>
      </w:r>
    </w:p>
    <w:p w14:paraId="0FB873C2" w14:textId="77777777" w:rsidR="00CE1A29" w:rsidRDefault="00CE1A29" w:rsidP="003D599F">
      <w:pPr>
        <w:spacing w:after="0" w:line="480" w:lineRule="auto"/>
        <w:jc w:val="both"/>
        <w:rPr>
          <w:rFonts w:ascii="Times New Roman" w:eastAsiaTheme="minorHAnsi" w:hAnsi="Times New Roman"/>
          <w:bCs/>
          <w:sz w:val="20"/>
          <w:szCs w:val="20"/>
          <w:lang w:val="en-IN" w:bidi="mr-IN"/>
        </w:rPr>
      </w:pPr>
    </w:p>
    <w:p w14:paraId="4EADB659" w14:textId="77777777" w:rsidR="0022017E" w:rsidRDefault="0022017E" w:rsidP="0022017E">
      <w:pPr>
        <w:spacing w:after="0" w:line="480" w:lineRule="auto"/>
        <w:jc w:val="both"/>
        <w:rPr>
          <w:rFonts w:ascii="Times New Roman" w:hAnsi="Times New Roman"/>
          <w:color w:val="000000" w:themeColor="text1"/>
          <w:sz w:val="16"/>
          <w:szCs w:val="16"/>
          <w:lang w:val="en-IN" w:eastAsia="en-IN"/>
        </w:rPr>
      </w:pPr>
      <w:r>
        <w:rPr>
          <w:noProof/>
        </w:rPr>
        <w:drawing>
          <wp:inline distT="0" distB="0" distL="0" distR="0" wp14:anchorId="540EDABA" wp14:editId="7FCF0636">
            <wp:extent cx="3056890" cy="1510665"/>
            <wp:effectExtent l="0" t="0" r="0" b="0"/>
            <wp:docPr id="4" name="Content Placeholder 3">
              <a:extLst xmlns:a="http://schemas.openxmlformats.org/drawingml/2006/main">
                <a:ext uri="{FF2B5EF4-FFF2-40B4-BE49-F238E27FC236}">
                  <a16:creationId xmlns:a16="http://schemas.microsoft.com/office/drawing/2014/main" id="{E19DEB8C-05C4-4A55-9A49-D1D9C2AE73BF}"/>
                </a:ext>
              </a:extLst>
            </wp:docPr>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E19DEB8C-05C4-4A55-9A49-D1D9C2AE73BF}"/>
                        </a:ext>
                      </a:extLst>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6890" cy="1510665"/>
                    </a:xfrm>
                    <a:prstGeom prst="rect">
                      <a:avLst/>
                    </a:prstGeom>
                    <a:noFill/>
                    <a:ln>
                      <a:noFill/>
                    </a:ln>
                  </pic:spPr>
                </pic:pic>
              </a:graphicData>
            </a:graphic>
          </wp:inline>
        </w:drawing>
      </w:r>
    </w:p>
    <w:p w14:paraId="712F5EB3" w14:textId="65797631" w:rsidR="0022017E" w:rsidRDefault="0022017E" w:rsidP="0022017E">
      <w:pPr>
        <w:spacing w:after="0" w:line="480" w:lineRule="auto"/>
        <w:jc w:val="both"/>
        <w:rPr>
          <w:rFonts w:ascii="Times New Roman" w:hAnsi="Times New Roman"/>
          <w:color w:val="000000" w:themeColor="text1"/>
          <w:sz w:val="16"/>
          <w:szCs w:val="16"/>
          <w:lang w:val="en-IN" w:eastAsia="en-IN"/>
        </w:rPr>
      </w:pPr>
      <w:r w:rsidRPr="0022017E">
        <w:rPr>
          <w:rFonts w:ascii="Times New Roman" w:hAnsi="Times New Roman"/>
          <w:color w:val="000000" w:themeColor="text1"/>
          <w:sz w:val="16"/>
          <w:szCs w:val="16"/>
          <w:lang w:val="en-IN" w:eastAsia="en-IN"/>
        </w:rPr>
        <w:t>Fig.3. Internally studentied frequency vs. residuals plot for COD</w:t>
      </w:r>
    </w:p>
    <w:p w14:paraId="0AC7B90F" w14:textId="551FC286" w:rsidR="007A31B8" w:rsidRDefault="00624905" w:rsidP="00A473F5">
      <w:pPr>
        <w:spacing w:after="0" w:line="360" w:lineRule="auto"/>
        <w:jc w:val="both"/>
        <w:rPr>
          <w:rFonts w:ascii="Times New Roman" w:eastAsiaTheme="minorEastAsia" w:hAnsi="Times New Roman"/>
          <w:color w:val="000000" w:themeColor="text1"/>
          <w:kern w:val="24"/>
          <w:sz w:val="20"/>
          <w:szCs w:val="20"/>
          <w:lang w:val="en-IN" w:eastAsia="en-IN"/>
        </w:rPr>
      </w:pPr>
      <w:r w:rsidRPr="00624905">
        <w:rPr>
          <w:rFonts w:ascii="Times New Roman" w:eastAsiaTheme="minorEastAsia" w:hAnsi="Times New Roman"/>
          <w:color w:val="000000" w:themeColor="text1"/>
          <w:kern w:val="24"/>
          <w:sz w:val="20"/>
          <w:szCs w:val="20"/>
          <w:lang w:val="en-IN" w:eastAsia="en-IN"/>
        </w:rPr>
        <w:t>The plots of residuals versus the order of the data presented in the fig.4. revealed that all the residual values were lying within the range of -10 &amp; +10. They do not exhibit any serious</w:t>
      </w:r>
      <w:r>
        <w:rPr>
          <w:rFonts w:ascii="Times New Roman" w:eastAsiaTheme="minorEastAsia" w:hAnsi="Times New Roman"/>
          <w:color w:val="000000" w:themeColor="text1"/>
          <w:kern w:val="24"/>
          <w:sz w:val="24"/>
          <w:szCs w:val="24"/>
          <w:lang w:val="en-IN" w:eastAsia="en-IN"/>
        </w:rPr>
        <w:t xml:space="preserve"> </w:t>
      </w:r>
      <w:r w:rsidRPr="00624905">
        <w:rPr>
          <w:rFonts w:ascii="Times New Roman" w:eastAsiaTheme="minorEastAsia" w:hAnsi="Times New Roman"/>
          <w:color w:val="000000" w:themeColor="text1"/>
          <w:kern w:val="24"/>
          <w:sz w:val="20"/>
          <w:szCs w:val="20"/>
          <w:lang w:val="en-IN" w:eastAsia="en-IN"/>
        </w:rPr>
        <w:t>departures from the homogeneity &amp; the normal. The large variation were recorded for the observation</w:t>
      </w:r>
      <w:r>
        <w:rPr>
          <w:rFonts w:ascii="Times New Roman" w:eastAsiaTheme="minorEastAsia" w:hAnsi="Times New Roman"/>
          <w:color w:val="000000" w:themeColor="text1"/>
          <w:kern w:val="24"/>
          <w:sz w:val="24"/>
          <w:szCs w:val="24"/>
          <w:lang w:val="en-IN" w:eastAsia="en-IN"/>
        </w:rPr>
        <w:t xml:space="preserve"> </w:t>
      </w:r>
      <w:r w:rsidRPr="00624905">
        <w:rPr>
          <w:rFonts w:ascii="Times New Roman" w:eastAsiaTheme="minorEastAsia" w:hAnsi="Times New Roman"/>
          <w:color w:val="000000" w:themeColor="text1"/>
          <w:kern w:val="24"/>
          <w:sz w:val="20"/>
          <w:szCs w:val="20"/>
          <w:lang w:val="en-IN" w:eastAsia="en-IN"/>
        </w:rPr>
        <w:t>order no. 5 with flow 150 m</w:t>
      </w:r>
      <w:r w:rsidRPr="00624905">
        <w:rPr>
          <w:rFonts w:ascii="Times New Roman" w:eastAsiaTheme="minorEastAsia" w:hAnsi="Times New Roman"/>
          <w:color w:val="000000" w:themeColor="text1"/>
          <w:kern w:val="24"/>
          <w:position w:val="14"/>
          <w:sz w:val="20"/>
          <w:szCs w:val="20"/>
          <w:vertAlign w:val="superscript"/>
          <w:lang w:val="en-IN" w:eastAsia="en-IN"/>
        </w:rPr>
        <w:t>3</w:t>
      </w:r>
      <w:r w:rsidRPr="00624905">
        <w:rPr>
          <w:rFonts w:ascii="Times New Roman" w:eastAsiaTheme="minorEastAsia" w:hAnsi="Times New Roman"/>
          <w:color w:val="000000" w:themeColor="text1"/>
          <w:kern w:val="24"/>
          <w:sz w:val="20"/>
          <w:szCs w:val="20"/>
          <w:lang w:val="en-IN" w:eastAsia="en-IN"/>
        </w:rPr>
        <w:t>d</w:t>
      </w:r>
      <w:r w:rsidRPr="00624905">
        <w:rPr>
          <w:rFonts w:ascii="Times New Roman" w:eastAsiaTheme="minorEastAsia" w:hAnsi="Times New Roman"/>
          <w:color w:val="000000" w:themeColor="text1"/>
          <w:kern w:val="24"/>
          <w:position w:val="14"/>
          <w:sz w:val="20"/>
          <w:szCs w:val="20"/>
          <w:vertAlign w:val="superscript"/>
          <w:lang w:val="en-IN" w:eastAsia="en-IN"/>
        </w:rPr>
        <w:t>-1</w:t>
      </w:r>
      <w:r w:rsidRPr="00624905">
        <w:rPr>
          <w:rFonts w:ascii="Times New Roman" w:eastAsiaTheme="minorEastAsia" w:hAnsi="Times New Roman"/>
          <w:color w:val="000000" w:themeColor="text1"/>
          <w:kern w:val="24"/>
          <w:sz w:val="20"/>
          <w:szCs w:val="20"/>
          <w:lang w:val="en-IN" w:eastAsia="en-IN"/>
        </w:rPr>
        <w:t xml:space="preserve"> whereas minimum variation was observed for observation order no 11 with flow 50 m</w:t>
      </w:r>
      <w:r w:rsidRPr="00624905">
        <w:rPr>
          <w:rFonts w:ascii="Times New Roman" w:eastAsiaTheme="minorEastAsia" w:hAnsi="Times New Roman"/>
          <w:color w:val="000000" w:themeColor="text1"/>
          <w:kern w:val="24"/>
          <w:position w:val="14"/>
          <w:sz w:val="20"/>
          <w:szCs w:val="20"/>
          <w:vertAlign w:val="superscript"/>
          <w:lang w:val="en-IN" w:eastAsia="en-IN"/>
        </w:rPr>
        <w:t>3</w:t>
      </w:r>
      <w:r w:rsidRPr="00624905">
        <w:rPr>
          <w:rFonts w:ascii="Times New Roman" w:eastAsiaTheme="minorEastAsia" w:hAnsi="Times New Roman"/>
          <w:color w:val="000000" w:themeColor="text1"/>
          <w:kern w:val="24"/>
          <w:sz w:val="20"/>
          <w:szCs w:val="20"/>
          <w:lang w:val="en-IN" w:eastAsia="en-IN"/>
        </w:rPr>
        <w:t>d</w:t>
      </w:r>
      <w:r w:rsidRPr="00624905">
        <w:rPr>
          <w:rFonts w:ascii="Times New Roman" w:eastAsiaTheme="minorEastAsia" w:hAnsi="Times New Roman"/>
          <w:color w:val="000000" w:themeColor="text1"/>
          <w:kern w:val="24"/>
          <w:position w:val="14"/>
          <w:sz w:val="20"/>
          <w:szCs w:val="20"/>
          <w:vertAlign w:val="superscript"/>
          <w:lang w:val="en-IN" w:eastAsia="en-IN"/>
        </w:rPr>
        <w:t>-1</w:t>
      </w:r>
      <w:r w:rsidRPr="00624905">
        <w:rPr>
          <w:rFonts w:ascii="Times New Roman" w:eastAsiaTheme="minorEastAsia" w:hAnsi="Times New Roman"/>
          <w:color w:val="000000" w:themeColor="text1"/>
          <w:kern w:val="24"/>
          <w:sz w:val="20"/>
          <w:szCs w:val="20"/>
          <w:lang w:val="en-IN" w:eastAsia="en-IN"/>
        </w:rPr>
        <w:t xml:space="preserve"> the </w:t>
      </w:r>
      <w:r w:rsidRPr="00624905">
        <w:rPr>
          <w:rFonts w:ascii="Times New Roman" w:eastAsiaTheme="minorEastAsia" w:hAnsi="Times New Roman"/>
          <w:color w:val="000000" w:themeColor="text1"/>
          <w:kern w:val="24"/>
          <w:sz w:val="20"/>
          <w:szCs w:val="20"/>
          <w:lang w:val="en-IN" w:eastAsia="en-IN"/>
        </w:rPr>
        <w:t>model successful in capturing the correlation between the influencing parameter of the COD removal process.</w:t>
      </w:r>
    </w:p>
    <w:p w14:paraId="2E5140DD" w14:textId="5F440B9C" w:rsidR="00A96770" w:rsidRDefault="00624905" w:rsidP="00A96770">
      <w:pPr>
        <w:spacing w:after="0" w:line="360" w:lineRule="auto"/>
        <w:rPr>
          <w:rFonts w:ascii="Times New Roman" w:hAnsi="Times New Roman"/>
          <w:color w:val="000000" w:themeColor="text1"/>
          <w:sz w:val="16"/>
          <w:szCs w:val="16"/>
          <w:lang w:val="en-IN" w:eastAsia="en-IN"/>
        </w:rPr>
      </w:pPr>
      <w:r w:rsidRPr="00624905">
        <w:rPr>
          <w:rFonts w:ascii="Times New Roman" w:eastAsiaTheme="minorEastAsia" w:hAnsi="Times New Roman"/>
          <w:color w:val="000000" w:themeColor="text1"/>
          <w:kern w:val="24"/>
          <w:sz w:val="20"/>
          <w:szCs w:val="20"/>
          <w:lang w:val="en-IN" w:eastAsia="en-IN"/>
        </w:rPr>
        <w:t xml:space="preserve"> </w:t>
      </w:r>
      <w:r w:rsidR="007A31B8">
        <w:rPr>
          <w:noProof/>
        </w:rPr>
        <w:drawing>
          <wp:inline distT="0" distB="0" distL="0" distR="0" wp14:anchorId="1DB7B002" wp14:editId="7F5F48D8">
            <wp:extent cx="3056890" cy="1609090"/>
            <wp:effectExtent l="0" t="0" r="0" b="0"/>
            <wp:docPr id="2" name="Content Placeholder 3">
              <a:extLst xmlns:a="http://schemas.openxmlformats.org/drawingml/2006/main">
                <a:ext uri="{FF2B5EF4-FFF2-40B4-BE49-F238E27FC236}">
                  <a16:creationId xmlns:a16="http://schemas.microsoft.com/office/drawing/2014/main" id="{7100B613-CF6E-4284-93AF-30F84C15BA93}"/>
                </a:ext>
              </a:extLst>
            </wp:docPr>
            <wp:cNvGraphicFramePr/>
            <a:graphic xmlns:a="http://schemas.openxmlformats.org/drawingml/2006/main">
              <a:graphicData uri="http://schemas.openxmlformats.org/drawingml/2006/picture">
                <pic:pic xmlns:pic="http://schemas.openxmlformats.org/drawingml/2006/picture">
                  <pic:nvPicPr>
                    <pic:cNvPr id="2" name="Content Placeholder 3">
                      <a:extLst>
                        <a:ext uri="{FF2B5EF4-FFF2-40B4-BE49-F238E27FC236}">
                          <a16:creationId xmlns:a16="http://schemas.microsoft.com/office/drawing/2014/main" id="{7100B613-CF6E-4284-93AF-30F84C15BA93}"/>
                        </a:ext>
                      </a:extLst>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6890" cy="1609090"/>
                    </a:xfrm>
                    <a:prstGeom prst="rect">
                      <a:avLst/>
                    </a:prstGeom>
                    <a:noFill/>
                    <a:ln>
                      <a:noFill/>
                    </a:ln>
                  </pic:spPr>
                </pic:pic>
              </a:graphicData>
            </a:graphic>
          </wp:inline>
        </w:drawing>
      </w:r>
      <w:r w:rsidR="007A31B8" w:rsidRPr="007A31B8">
        <w:rPr>
          <w:rFonts w:ascii="Times New Roman" w:hAnsi="Times New Roman"/>
          <w:color w:val="000000" w:themeColor="text1"/>
          <w:sz w:val="16"/>
          <w:szCs w:val="16"/>
          <w:lang w:val="en-IN" w:eastAsia="en-IN"/>
        </w:rPr>
        <w:t xml:space="preserve"> Fig.4. Plot between observation orders vs. residuals value plot</w:t>
      </w:r>
    </w:p>
    <w:p w14:paraId="5DCFFAFA" w14:textId="78F6C785" w:rsidR="00A96770" w:rsidRPr="00A96770" w:rsidRDefault="00A96770" w:rsidP="00A96770">
      <w:pPr>
        <w:spacing w:after="0" w:line="360" w:lineRule="auto"/>
        <w:rPr>
          <w:rFonts w:ascii="Times New Roman" w:hAnsi="Times New Roman"/>
          <w:color w:val="000000" w:themeColor="text1"/>
          <w:sz w:val="16"/>
          <w:szCs w:val="16"/>
          <w:lang w:val="en-IN" w:eastAsia="en-IN"/>
        </w:rPr>
      </w:pPr>
      <w:r>
        <w:rPr>
          <w:rFonts w:ascii="Times New Roman" w:hAnsi="Times New Roman"/>
          <w:b/>
          <w:color w:val="000000" w:themeColor="text1"/>
          <w:sz w:val="20"/>
          <w:szCs w:val="20"/>
          <w:lang w:val="en-IN" w:eastAsia="en-IN"/>
        </w:rPr>
        <w:t>The Model Significance test</w:t>
      </w:r>
    </w:p>
    <w:p w14:paraId="0EDC38C4" w14:textId="04921433" w:rsidR="00A96770" w:rsidRDefault="00A96770" w:rsidP="00A96770">
      <w:pPr>
        <w:spacing w:after="0" w:line="360" w:lineRule="auto"/>
        <w:jc w:val="both"/>
        <w:rPr>
          <w:rFonts w:ascii="Times New Roman" w:hAnsi="Times New Roman"/>
          <w:bCs/>
          <w:sz w:val="20"/>
          <w:szCs w:val="20"/>
          <w:lang w:val="en-IN" w:bidi="mr-IN"/>
        </w:rPr>
      </w:pPr>
      <w:r>
        <w:rPr>
          <w:rFonts w:ascii="Times New Roman" w:hAnsi="Times New Roman"/>
          <w:bCs/>
          <w:sz w:val="20"/>
          <w:szCs w:val="20"/>
          <w:lang w:val="en-IN" w:bidi="mr-IN"/>
        </w:rPr>
        <w:t xml:space="preserve">The result of t-test and p-value manage to assess the significance of the quadratic model coefficient are listed in Table </w:t>
      </w:r>
      <w:r w:rsidR="006A38C4">
        <w:rPr>
          <w:rFonts w:ascii="Times New Roman" w:hAnsi="Times New Roman"/>
          <w:bCs/>
          <w:sz w:val="20"/>
          <w:szCs w:val="20"/>
          <w:lang w:val="en-IN" w:bidi="mr-IN"/>
        </w:rPr>
        <w:t>4</w:t>
      </w:r>
      <w:r>
        <w:rPr>
          <w:rFonts w:ascii="Times New Roman" w:hAnsi="Times New Roman"/>
          <w:bCs/>
          <w:sz w:val="20"/>
          <w:szCs w:val="20"/>
          <w:lang w:val="en-IN" w:bidi="mr-IN"/>
        </w:rPr>
        <w:t xml:space="preserve">. The t-value is the ratio of evaluate parameter effect, and evaluate parameter standard deviation. The parameter effect is estimated as two times the regression coefficient value for that parameter. To check the significance of the coefficient the p-value is used. The higher the magnitude of t value and lower the p value, significant is the corresponding parameter in the regression model as reported by </w:t>
      </w:r>
      <w:r>
        <w:rPr>
          <w:rFonts w:ascii="Times New Roman" w:hAnsi="Times New Roman"/>
          <w:bCs/>
          <w:sz w:val="20"/>
          <w:szCs w:val="20"/>
          <w:lang w:val="en-IN" w:bidi="mr-IN"/>
        </w:rPr>
        <w:fldChar w:fldCharType="begin" w:fldLock="1"/>
      </w:r>
      <w:r>
        <w:rPr>
          <w:rFonts w:ascii="Times New Roman" w:hAnsi="Times New Roman"/>
          <w:bCs/>
          <w:sz w:val="20"/>
          <w:szCs w:val="20"/>
          <w:lang w:val="en-IN" w:bidi="mr-IN"/>
        </w:rPr>
        <w:instrText>ADDIN CSL_CITATION { "citationItems" : [ { "id" : "ITEM-1", "itemData" : { "DOI" : "10.1016/j.jhazmat.2009.06.035", "ISBN" : "0304-3894", "ISSN" : "03043894", "PMID" : "19577844", "abstract" : "A three factor, three-level Box-Behnken experimental design combining with response surface modeling (RSM) and quadratic programming (QP) was employed for maximizing Pb(II) removal from aqueous solution by Antep pistachio (Pistacia vera L.) shells based on 17 different experimental data obtained in a lab-scale batch study. Three independent variables (initial pH of solution (pH0) ranging from 2.0 to 5.5, initial concentration of Pb(II) ions (C0) ranging from 5 to 50 ppm, and contact time (tC) ranging from 5 to 120 min) were consecutively coded as x1, x2 and x3 at three levels (-1, 0 and 1), and a second-order polynomial regression equation was then derived to predict responses. The significance of independent variables and their interactions were tested by means of the analysis of variance (ANOVA) with 95% confidence limits (\u03b1 = 0.05). The standardized effects of the independent variables and their interactions on the dependent variable were also investigated by preparing a Pareto chart. The optimum values of the selected variables were obtained by solving the quadratic regression model, as well as by analysing the response surface contour plots. The optimum coded values of three test variables were computed as x1 = 0.125, x2 = 0.707, and x3 = 0.107 by using a LOQO/AMPL optimization algorithm. The experimental conditions at this global point were determined to be pH0 = 3.97, C0 = 43.4 ppm, and tC = 68.7 min, and the corresponding Pb(II) removal efficiency was found to be about 100%. \u00a9 2009 Elsevier B.V. All rights reserved.", "author" : [ { "dropping-particle" : "", "family" : "Yetilmezsoy", "given" : "Kaan", "non-dropping-particle" : "", "parse-names" : false, "suffix" : "" }, { "dropping-particle" : "", "family" : "Demirel", "given" : "Sevgi", "non-dropping-particle" : "", "parse-names" : false, "suffix" : "" }, { "dropping-particle" : "", "family" : "Vanderbei", "given" : "Robert J.", "non-dropping-particle" : "", "parse-names" : false, "suffix" : "" } ], "container-title" : "Journal of Hazardous Materials", "id" : "ITEM-1", "issue" : "1-3", "issued" : { "date-parts" : [ [ "2009" ] ] }, "page" : "551-562", "title" : "Response surface modeling of Pb(II) removal from aqueous solution by Pistacia vera L.: Box-Behnken experimental design", "type" : "article-journal", "volume" : "171" }, "uris" : [ "http://www.mendeley.com/documents/?uuid=cb8a88bc-5703-41c7-b0bb-526af08f9ea3" ] } ], "mendeley" : { "formattedCitation" : "(Yetilmezsoy, Demirel, &amp; Vanderbei, 2009)", "plainTextFormattedCitation" : "(Yetilmezsoy, Demirel, &amp; Vanderbei, 2009)", "previouslyFormattedCitation" : "(Yetilmezsoy, Demirel, &amp; Vanderbei, 2009)" }, "properties" : { "noteIndex" : 0 }, "schema" : "https://github.com/citation-style-language/schema/raw/master/csl-citation.json" }</w:instrText>
      </w:r>
      <w:r>
        <w:rPr>
          <w:rFonts w:ascii="Times New Roman" w:hAnsi="Times New Roman"/>
          <w:bCs/>
          <w:sz w:val="20"/>
          <w:szCs w:val="20"/>
          <w:lang w:val="en-IN" w:bidi="mr-IN"/>
        </w:rPr>
        <w:fldChar w:fldCharType="separate"/>
      </w:r>
      <w:r>
        <w:rPr>
          <w:rFonts w:ascii="Times New Roman" w:hAnsi="Times New Roman"/>
          <w:bCs/>
          <w:noProof/>
          <w:sz w:val="20"/>
          <w:szCs w:val="20"/>
          <w:lang w:val="en-IN" w:bidi="mr-IN"/>
        </w:rPr>
        <w:t xml:space="preserve">(Yetilmezsoy </w:t>
      </w:r>
      <w:r>
        <w:rPr>
          <w:rFonts w:ascii="Times New Roman" w:hAnsi="Times New Roman"/>
          <w:bCs/>
          <w:i/>
          <w:iCs/>
          <w:noProof/>
          <w:sz w:val="20"/>
          <w:szCs w:val="20"/>
          <w:lang w:val="en-IN" w:bidi="mr-IN"/>
        </w:rPr>
        <w:t>et al.,</w:t>
      </w:r>
      <w:r>
        <w:rPr>
          <w:rFonts w:ascii="Times New Roman" w:hAnsi="Times New Roman"/>
          <w:bCs/>
          <w:noProof/>
          <w:sz w:val="20"/>
          <w:szCs w:val="20"/>
          <w:lang w:val="en-IN" w:bidi="mr-IN"/>
        </w:rPr>
        <w:t xml:space="preserve"> 2009)</w:t>
      </w:r>
      <w:r>
        <w:rPr>
          <w:rFonts w:ascii="Times New Roman" w:hAnsi="Times New Roman"/>
          <w:bCs/>
          <w:sz w:val="20"/>
          <w:szCs w:val="20"/>
          <w:lang w:val="en-IN" w:bidi="mr-IN"/>
        </w:rPr>
        <w:fldChar w:fldCharType="end"/>
      </w:r>
      <w:r>
        <w:rPr>
          <w:rFonts w:ascii="Times New Roman" w:hAnsi="Times New Roman"/>
          <w:bCs/>
          <w:sz w:val="20"/>
          <w:szCs w:val="20"/>
          <w:lang w:val="en-IN" w:bidi="mr-IN"/>
        </w:rPr>
        <w:t xml:space="preserve">. Results showed that all the linear and quadratic terms were statistically significant (p &lt;0.05) </w:t>
      </w:r>
      <w:r>
        <w:rPr>
          <w:rFonts w:ascii="Times New Roman" w:hAnsi="Times New Roman"/>
          <w:bCs/>
          <w:sz w:val="20"/>
          <w:szCs w:val="20"/>
          <w:lang w:bidi="mr-IN"/>
        </w:rPr>
        <w:t>terms except hydraulic loading i.e. flow (X</w:t>
      </w:r>
      <w:r>
        <w:rPr>
          <w:rFonts w:ascii="Times New Roman" w:hAnsi="Times New Roman"/>
          <w:bCs/>
          <w:sz w:val="20"/>
          <w:szCs w:val="20"/>
          <w:vertAlign w:val="subscript"/>
          <w:lang w:bidi="mr-IN"/>
        </w:rPr>
        <w:t>1</w:t>
      </w:r>
      <w:r>
        <w:rPr>
          <w:rFonts w:ascii="Times New Roman" w:hAnsi="Times New Roman"/>
          <w:bCs/>
          <w:sz w:val="20"/>
          <w:szCs w:val="20"/>
          <w:lang w:bidi="mr-IN"/>
        </w:rPr>
        <w:t>)</w:t>
      </w:r>
      <w:r>
        <w:rPr>
          <w:rFonts w:ascii="Times New Roman" w:hAnsi="Times New Roman"/>
          <w:bCs/>
          <w:sz w:val="20"/>
          <w:szCs w:val="20"/>
          <w:lang w:val="en-IN" w:bidi="mr-IN"/>
        </w:rPr>
        <w:t>. Similarly, all interactive terms were statistically significant, except hydraulic loading i.e. flow (X</w:t>
      </w:r>
      <w:r>
        <w:rPr>
          <w:rFonts w:ascii="Times New Roman" w:hAnsi="Times New Roman"/>
          <w:bCs/>
          <w:sz w:val="20"/>
          <w:szCs w:val="20"/>
          <w:vertAlign w:val="subscript"/>
          <w:lang w:val="en-IN" w:bidi="mr-IN"/>
        </w:rPr>
        <w:t>1</w:t>
      </w:r>
      <w:r>
        <w:rPr>
          <w:rFonts w:ascii="Times New Roman" w:hAnsi="Times New Roman"/>
          <w:bCs/>
          <w:sz w:val="20"/>
          <w:szCs w:val="20"/>
          <w:lang w:val="en-IN" w:bidi="mr-IN"/>
        </w:rPr>
        <w:t>)*dilution(X</w:t>
      </w:r>
      <w:r>
        <w:rPr>
          <w:rFonts w:ascii="Times New Roman" w:hAnsi="Times New Roman"/>
          <w:bCs/>
          <w:sz w:val="20"/>
          <w:szCs w:val="20"/>
          <w:vertAlign w:val="subscript"/>
          <w:lang w:val="en-IN" w:bidi="mr-IN"/>
        </w:rPr>
        <w:t>2</w:t>
      </w:r>
      <w:r>
        <w:rPr>
          <w:rFonts w:ascii="Times New Roman" w:hAnsi="Times New Roman"/>
          <w:bCs/>
          <w:sz w:val="20"/>
          <w:szCs w:val="20"/>
          <w:lang w:val="en-IN" w:bidi="mr-IN"/>
        </w:rPr>
        <w:t xml:space="preserve">). </w:t>
      </w:r>
    </w:p>
    <w:p w14:paraId="7F72DB9B" w14:textId="4616E165" w:rsidR="00A96770" w:rsidRDefault="00A96770" w:rsidP="00A96770">
      <w:pPr>
        <w:spacing w:after="0" w:line="480" w:lineRule="auto"/>
        <w:jc w:val="both"/>
        <w:rPr>
          <w:rFonts w:ascii="Times New Roman" w:hAnsi="Times New Roman"/>
          <w:b/>
          <w:bCs/>
          <w:sz w:val="20"/>
          <w:szCs w:val="20"/>
          <w:lang w:val="en-IN" w:bidi="mr-IN"/>
        </w:rPr>
      </w:pPr>
      <w:r>
        <w:rPr>
          <w:rFonts w:ascii="Times New Roman" w:hAnsi="Times New Roman"/>
          <w:b/>
          <w:bCs/>
          <w:sz w:val="20"/>
          <w:szCs w:val="20"/>
          <w:lang w:val="en-IN" w:bidi="mr-IN"/>
        </w:rPr>
        <w:t xml:space="preserve">Table </w:t>
      </w:r>
      <w:r w:rsidR="007D0D68">
        <w:rPr>
          <w:rFonts w:ascii="Times New Roman" w:hAnsi="Times New Roman"/>
          <w:b/>
          <w:bCs/>
          <w:sz w:val="20"/>
          <w:szCs w:val="20"/>
          <w:lang w:val="en-IN" w:bidi="mr-IN"/>
        </w:rPr>
        <w:t>4.</w:t>
      </w:r>
      <w:r>
        <w:rPr>
          <w:rFonts w:ascii="Times New Roman" w:hAnsi="Times New Roman"/>
          <w:b/>
          <w:bCs/>
          <w:sz w:val="20"/>
          <w:szCs w:val="20"/>
          <w:lang w:val="en-IN" w:bidi="mr-IN"/>
        </w:rPr>
        <w:t xml:space="preserve"> The result of multiple regression &amp; significance of the components for the quadratic model of COD</w:t>
      </w:r>
    </w:p>
    <w:p w14:paraId="20B5FDAE" w14:textId="68DBC38E" w:rsidR="00BD23FE" w:rsidRDefault="00BD23FE" w:rsidP="00A96770">
      <w:pPr>
        <w:spacing w:after="0" w:line="480" w:lineRule="auto"/>
        <w:jc w:val="both"/>
        <w:rPr>
          <w:rFonts w:ascii="Times New Roman" w:hAnsi="Times New Roman"/>
          <w:b/>
          <w:bCs/>
          <w:sz w:val="20"/>
          <w:szCs w:val="20"/>
          <w:lang w:val="en-IN" w:bidi="mr-IN"/>
        </w:rPr>
      </w:pPr>
    </w:p>
    <w:p w14:paraId="51EA119A" w14:textId="1BB213D2" w:rsidR="00BD23FE" w:rsidRDefault="00BD23FE" w:rsidP="00A96770">
      <w:pPr>
        <w:spacing w:after="0" w:line="480" w:lineRule="auto"/>
        <w:jc w:val="both"/>
        <w:rPr>
          <w:rFonts w:ascii="Times New Roman" w:hAnsi="Times New Roman"/>
          <w:b/>
          <w:bCs/>
          <w:sz w:val="20"/>
          <w:szCs w:val="20"/>
          <w:lang w:val="en-IN" w:bidi="mr-IN"/>
        </w:rPr>
      </w:pPr>
    </w:p>
    <w:p w14:paraId="19AF0EB9" w14:textId="6BD481DB" w:rsidR="00BD23FE" w:rsidRDefault="00BD23FE" w:rsidP="00A96770">
      <w:pPr>
        <w:spacing w:after="0" w:line="480" w:lineRule="auto"/>
        <w:jc w:val="both"/>
        <w:rPr>
          <w:rFonts w:ascii="Times New Roman" w:hAnsi="Times New Roman"/>
          <w:b/>
          <w:bCs/>
          <w:sz w:val="20"/>
          <w:szCs w:val="20"/>
          <w:lang w:val="en-IN" w:bidi="mr-IN"/>
        </w:rPr>
      </w:pPr>
    </w:p>
    <w:p w14:paraId="5286A6AB" w14:textId="76D1AFF0" w:rsidR="00BD23FE" w:rsidRDefault="00BD23FE" w:rsidP="00A96770">
      <w:pPr>
        <w:spacing w:after="0" w:line="480" w:lineRule="auto"/>
        <w:jc w:val="both"/>
        <w:rPr>
          <w:rFonts w:ascii="Times New Roman" w:hAnsi="Times New Roman"/>
          <w:b/>
          <w:bCs/>
          <w:sz w:val="20"/>
          <w:szCs w:val="20"/>
          <w:lang w:val="en-IN" w:bidi="mr-IN"/>
        </w:rPr>
      </w:pPr>
    </w:p>
    <w:p w14:paraId="655778A1" w14:textId="77777777" w:rsidR="007D0D68" w:rsidRDefault="007D0D68" w:rsidP="00A96770">
      <w:pPr>
        <w:spacing w:after="0" w:line="480" w:lineRule="auto"/>
        <w:jc w:val="both"/>
        <w:rPr>
          <w:rFonts w:ascii="Times New Roman" w:hAnsi="Times New Roman"/>
          <w:b/>
          <w:bCs/>
          <w:sz w:val="20"/>
          <w:szCs w:val="20"/>
          <w:lang w:val="en-IN" w:bidi="mr-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86"/>
        <w:gridCol w:w="884"/>
        <w:gridCol w:w="651"/>
        <w:gridCol w:w="573"/>
        <w:gridCol w:w="654"/>
      </w:tblGrid>
      <w:tr w:rsidR="00BD23FE" w:rsidRPr="00BD23FE" w14:paraId="6F6AC932" w14:textId="77777777" w:rsidTr="00BD23FE">
        <w:trPr>
          <w:trHeight w:val="968"/>
        </w:trPr>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4ACF6D9F"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Term</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12AD5152"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Coefficient</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1E156120"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Standard Coeffici</w:t>
            </w:r>
            <w:r w:rsidRPr="00BD23FE">
              <w:rPr>
                <w:rFonts w:ascii="Times New Roman" w:hAnsi="Times New Roman"/>
                <w:sz w:val="20"/>
                <w:szCs w:val="20"/>
                <w:lang w:val="en-IN" w:bidi="mr-IN"/>
              </w:rPr>
              <w:lastRenderedPageBreak/>
              <w:t>ent</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353BD427"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lastRenderedPageBreak/>
              <w:t>T-Value</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5346B99A"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P-Value</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5B4B3630"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VIF</w:t>
            </w:r>
          </w:p>
        </w:tc>
      </w:tr>
      <w:tr w:rsidR="00BD23FE" w:rsidRPr="00BD23FE" w14:paraId="592671B6"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EB5635F"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Constant</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FB2160B"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43.56</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E047871"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2.68</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C8D55B9"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16.24</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51E8FC5"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07E5242"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 xml:space="preserve">  </w:t>
            </w:r>
          </w:p>
        </w:tc>
      </w:tr>
      <w:tr w:rsidR="00BD23FE" w:rsidRPr="00BD23FE" w14:paraId="70728C3B"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2E534C0"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H.L.m3/d</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E25773A"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0.03</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E5BBEDE"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1.64</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0B61979"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0.02</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4FC1418"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0.987</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59BAE17"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1.00</w:t>
            </w:r>
          </w:p>
        </w:tc>
      </w:tr>
      <w:tr w:rsidR="00BD23FE" w:rsidRPr="00BD23FE" w14:paraId="7EE4CF9A"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57AB894"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Dilution(%)</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007FD6E"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-45.28</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D921B95"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1.64</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9390CED"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-27.57</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CB1D9DC"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DFF86D7"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1.00</w:t>
            </w:r>
          </w:p>
        </w:tc>
      </w:tr>
      <w:tr w:rsidR="00BD23FE" w:rsidRPr="00BD23FE" w14:paraId="25220A18"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AFD3D8F"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Spatial Length(%)</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02F5F1B"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-30.46</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4606593"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1.64</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1259F47"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-18.54</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B5C4FB1"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F6A1E86"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1.00</w:t>
            </w:r>
          </w:p>
        </w:tc>
      </w:tr>
      <w:tr w:rsidR="00BD23FE" w:rsidRPr="00BD23FE" w14:paraId="00BD1FA6"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5EA07AC"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H.L.m3/d*H.L.m3/d</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E3519DE"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19.69</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62E1EF4"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2.42</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2667784"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8.14</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003ECFB"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1A70D7D"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1.01</w:t>
            </w:r>
          </w:p>
        </w:tc>
      </w:tr>
      <w:tr w:rsidR="00BD23FE" w:rsidRPr="00BD23FE" w14:paraId="4E467607"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273CF5C"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Dilution(%)*Dilution(%)</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FE700A1"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28.70</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C1009EA"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2.42</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E591F4A"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11.87</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C122616"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F4BE96A"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1.01</w:t>
            </w:r>
          </w:p>
        </w:tc>
      </w:tr>
      <w:tr w:rsidR="00BD23FE" w:rsidRPr="00BD23FE" w14:paraId="14430867"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02AC164"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Spatial Length(%)*Spatial Length(%)</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349BA73"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-8.82</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E828C32"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2.42</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14927C7"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-3.65</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E87DE19"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0.002</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D605900"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1.01</w:t>
            </w:r>
          </w:p>
        </w:tc>
      </w:tr>
      <w:tr w:rsidR="00BD23FE" w:rsidRPr="00BD23FE" w14:paraId="6D6ED4EC"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AA6221F"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H.L.m3/d*Dilution(%)</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277DCC7"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-4.70</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B5D65C8"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2.32</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91678EE"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-2.02</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E2A3A0C"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0.056</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501B44D"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1.00</w:t>
            </w:r>
          </w:p>
        </w:tc>
      </w:tr>
      <w:tr w:rsidR="00BD23FE" w:rsidRPr="00BD23FE" w14:paraId="53CD39EB"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FEB519A"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H.L.m3/d*Spatial Length(%)</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1A66221"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-5.03</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70F5605"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2.32</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263C2F9"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-2.16</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83BBD66"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0.043</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6DDBDF6"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1.00</w:t>
            </w:r>
          </w:p>
        </w:tc>
      </w:tr>
      <w:tr w:rsidR="00BD23FE" w:rsidRPr="00BD23FE" w14:paraId="52336F4C" w14:textId="77777777" w:rsidTr="00BD23FE">
        <w:tc>
          <w:tcPr>
            <w:tcW w:w="244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333C504"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Dilution(%)*Spatial Length(%)</w:t>
            </w:r>
          </w:p>
        </w:tc>
        <w:tc>
          <w:tcPr>
            <w:tcW w:w="12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419D95B"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24.30</w:t>
            </w:r>
          </w:p>
        </w:tc>
        <w:tc>
          <w:tcPr>
            <w:tcW w:w="139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EB46D07"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2.32</w:t>
            </w:r>
          </w:p>
        </w:tc>
        <w:tc>
          <w:tcPr>
            <w:tcW w:w="988"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AC75E6B"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10.46</w:t>
            </w:r>
          </w:p>
        </w:tc>
        <w:tc>
          <w:tcPr>
            <w:tcW w:w="85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D7DDD2E"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0.000</w:t>
            </w:r>
          </w:p>
        </w:tc>
        <w:tc>
          <w:tcPr>
            <w:tcW w:w="99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09AEAEE" w14:textId="77777777" w:rsidR="00BD23FE" w:rsidRPr="00BD23FE" w:rsidRDefault="00BD23FE">
            <w:pPr>
              <w:rPr>
                <w:rFonts w:ascii="Times New Roman" w:hAnsi="Times New Roman"/>
                <w:sz w:val="20"/>
                <w:szCs w:val="20"/>
                <w:lang w:val="en-IN" w:bidi="mr-IN"/>
              </w:rPr>
            </w:pPr>
            <w:r w:rsidRPr="00BD23FE">
              <w:rPr>
                <w:rFonts w:ascii="Times New Roman" w:hAnsi="Times New Roman"/>
                <w:sz w:val="20"/>
                <w:szCs w:val="20"/>
                <w:lang w:val="en-IN" w:bidi="mr-IN"/>
              </w:rPr>
              <w:t>1.00</w:t>
            </w:r>
          </w:p>
        </w:tc>
      </w:tr>
    </w:tbl>
    <w:p w14:paraId="5491CBDA" w14:textId="77777777" w:rsidR="00F8663C" w:rsidRDefault="008A6D78" w:rsidP="00A473F5">
      <w:pPr>
        <w:shd w:val="clear" w:color="auto" w:fill="FFFFFF"/>
        <w:spacing w:before="332" w:after="166" w:line="333" w:lineRule="atLeast"/>
        <w:jc w:val="both"/>
        <w:outlineLvl w:val="3"/>
        <w:rPr>
          <w:rFonts w:ascii="Times New Roman" w:hAnsi="Times New Roman"/>
          <w:color w:val="000000" w:themeColor="text1"/>
          <w:sz w:val="20"/>
          <w:szCs w:val="20"/>
          <w:lang w:val="en-IN" w:eastAsia="en-IN"/>
        </w:rPr>
      </w:pPr>
      <w:r w:rsidRPr="008A6D78">
        <w:rPr>
          <w:rFonts w:ascii="Times New Roman" w:hAnsi="Times New Roman"/>
          <w:color w:val="000000" w:themeColor="text1"/>
          <w:sz w:val="20"/>
          <w:szCs w:val="20"/>
          <w:lang w:val="en-IN" w:eastAsia="en-IN"/>
        </w:rPr>
        <w:t>Additionally, In linear term i.e. dilution</w:t>
      </w:r>
      <w:bookmarkStart w:id="9" w:name="_Hlk7631541"/>
      <w:r w:rsidRPr="008A6D78">
        <w:rPr>
          <w:rFonts w:ascii="Times New Roman" w:hAnsi="Times New Roman"/>
          <w:color w:val="000000" w:themeColor="text1"/>
          <w:sz w:val="20"/>
          <w:szCs w:val="20"/>
          <w:lang w:val="en-IN" w:eastAsia="en-IN"/>
        </w:rPr>
        <w:t>(X</w:t>
      </w:r>
      <w:r w:rsidRPr="008A6D78">
        <w:rPr>
          <w:rFonts w:ascii="Times New Roman" w:hAnsi="Times New Roman"/>
          <w:color w:val="000000" w:themeColor="text1"/>
          <w:sz w:val="20"/>
          <w:szCs w:val="20"/>
          <w:vertAlign w:val="subscript"/>
          <w:lang w:val="en-IN" w:eastAsia="en-IN"/>
        </w:rPr>
        <w:t>2</w:t>
      </w:r>
      <w:r w:rsidRPr="008A6D78">
        <w:rPr>
          <w:rFonts w:ascii="Times New Roman" w:hAnsi="Times New Roman"/>
          <w:color w:val="000000" w:themeColor="text1"/>
          <w:sz w:val="20"/>
          <w:szCs w:val="20"/>
          <w:lang w:val="en-IN" w:eastAsia="en-IN"/>
        </w:rPr>
        <w:t xml:space="preserve">) </w:t>
      </w:r>
      <w:bookmarkEnd w:id="9"/>
      <w:r w:rsidRPr="008A6D78">
        <w:rPr>
          <w:rFonts w:ascii="Times New Roman" w:hAnsi="Times New Roman"/>
          <w:color w:val="000000" w:themeColor="text1"/>
          <w:sz w:val="20"/>
          <w:szCs w:val="20"/>
          <w:lang w:val="en-IN" w:eastAsia="en-IN"/>
        </w:rPr>
        <w:t>and spatial length(X</w:t>
      </w:r>
      <w:r w:rsidRPr="008A6D78">
        <w:rPr>
          <w:rFonts w:ascii="Times New Roman" w:hAnsi="Times New Roman"/>
          <w:color w:val="000000" w:themeColor="text1"/>
          <w:sz w:val="20"/>
          <w:szCs w:val="20"/>
          <w:vertAlign w:val="subscript"/>
          <w:lang w:val="en-IN" w:eastAsia="en-IN"/>
        </w:rPr>
        <w:t>3</w:t>
      </w:r>
      <w:r w:rsidRPr="008A6D78">
        <w:rPr>
          <w:rFonts w:ascii="Times New Roman" w:hAnsi="Times New Roman"/>
          <w:color w:val="000000" w:themeColor="text1"/>
          <w:sz w:val="20"/>
          <w:szCs w:val="20"/>
          <w:lang w:val="en-IN" w:eastAsia="en-IN"/>
        </w:rPr>
        <w:t>) obtained to be more significant than their respective quadratic effect (X</w:t>
      </w:r>
      <w:r w:rsidRPr="008A6D78">
        <w:rPr>
          <w:rFonts w:ascii="Times New Roman" w:hAnsi="Times New Roman"/>
          <w:color w:val="000000" w:themeColor="text1"/>
          <w:sz w:val="20"/>
          <w:szCs w:val="20"/>
          <w:vertAlign w:val="subscript"/>
          <w:lang w:val="en-IN" w:eastAsia="en-IN"/>
        </w:rPr>
        <w:t>2</w:t>
      </w:r>
      <w:r w:rsidRPr="008A6D78">
        <w:rPr>
          <w:rFonts w:ascii="Times New Roman" w:hAnsi="Times New Roman"/>
          <w:color w:val="000000" w:themeColor="text1"/>
          <w:sz w:val="20"/>
          <w:szCs w:val="20"/>
          <w:vertAlign w:val="superscript"/>
          <w:lang w:val="en-IN" w:eastAsia="en-IN"/>
        </w:rPr>
        <w:t>2</w:t>
      </w:r>
      <w:r w:rsidRPr="008A6D78">
        <w:rPr>
          <w:rFonts w:ascii="Times New Roman" w:hAnsi="Times New Roman"/>
          <w:color w:val="000000" w:themeColor="text1"/>
          <w:sz w:val="20"/>
          <w:szCs w:val="20"/>
          <w:lang w:val="en-IN" w:eastAsia="en-IN"/>
        </w:rPr>
        <w:t xml:space="preserve"> and X</w:t>
      </w:r>
      <w:r w:rsidRPr="008A6D78">
        <w:rPr>
          <w:rFonts w:ascii="Times New Roman" w:hAnsi="Times New Roman"/>
          <w:color w:val="000000" w:themeColor="text1"/>
          <w:sz w:val="20"/>
          <w:szCs w:val="20"/>
          <w:vertAlign w:val="subscript"/>
          <w:lang w:val="en-IN" w:eastAsia="en-IN"/>
        </w:rPr>
        <w:t>3</w:t>
      </w:r>
      <w:r w:rsidRPr="008A6D78">
        <w:rPr>
          <w:rFonts w:ascii="Times New Roman" w:hAnsi="Times New Roman"/>
          <w:color w:val="000000" w:themeColor="text1"/>
          <w:sz w:val="20"/>
          <w:szCs w:val="20"/>
          <w:vertAlign w:val="superscript"/>
          <w:lang w:val="en-IN" w:eastAsia="en-IN"/>
        </w:rPr>
        <w:t>2</w:t>
      </w:r>
      <w:r w:rsidRPr="008A6D78">
        <w:rPr>
          <w:rFonts w:ascii="Times New Roman" w:hAnsi="Times New Roman"/>
          <w:color w:val="000000" w:themeColor="text1"/>
          <w:sz w:val="20"/>
          <w:szCs w:val="20"/>
          <w:lang w:val="en-IN" w:eastAsia="en-IN"/>
        </w:rPr>
        <w:t>). In dilution (X</w:t>
      </w:r>
      <w:r w:rsidRPr="008A6D78">
        <w:rPr>
          <w:rFonts w:ascii="Times New Roman" w:hAnsi="Times New Roman"/>
          <w:color w:val="000000" w:themeColor="text1"/>
          <w:sz w:val="20"/>
          <w:szCs w:val="20"/>
          <w:vertAlign w:val="subscript"/>
          <w:lang w:val="en-IN" w:eastAsia="en-IN"/>
        </w:rPr>
        <w:t>2</w:t>
      </w:r>
      <w:r w:rsidRPr="008A6D78">
        <w:rPr>
          <w:rFonts w:ascii="Times New Roman" w:hAnsi="Times New Roman"/>
          <w:color w:val="000000" w:themeColor="text1"/>
          <w:sz w:val="20"/>
          <w:szCs w:val="20"/>
          <w:lang w:val="en-IN" w:eastAsia="en-IN"/>
        </w:rPr>
        <w:t>) was obtained to be nearly significant component of the regression model for available application, since amongst interactive term (hydraulic loading i.e. flow X</w:t>
      </w:r>
      <w:r w:rsidRPr="008A6D78">
        <w:rPr>
          <w:rFonts w:ascii="Times New Roman" w:hAnsi="Times New Roman"/>
          <w:color w:val="000000" w:themeColor="text1"/>
          <w:sz w:val="20"/>
          <w:szCs w:val="20"/>
          <w:vertAlign w:val="subscript"/>
          <w:lang w:val="en-IN" w:eastAsia="en-IN"/>
        </w:rPr>
        <w:t>1</w:t>
      </w:r>
      <w:r w:rsidRPr="008A6D78">
        <w:rPr>
          <w:rFonts w:ascii="Times New Roman" w:hAnsi="Times New Roman"/>
          <w:color w:val="000000" w:themeColor="text1"/>
          <w:sz w:val="20"/>
          <w:szCs w:val="20"/>
          <w:lang w:val="en-IN" w:eastAsia="en-IN"/>
        </w:rPr>
        <w:t xml:space="preserve"> * dilution X</w:t>
      </w:r>
      <w:r w:rsidRPr="008A6D78">
        <w:rPr>
          <w:rFonts w:ascii="Times New Roman" w:hAnsi="Times New Roman"/>
          <w:color w:val="000000" w:themeColor="text1"/>
          <w:sz w:val="20"/>
          <w:szCs w:val="20"/>
          <w:vertAlign w:val="subscript"/>
          <w:lang w:val="en-IN" w:eastAsia="en-IN"/>
        </w:rPr>
        <w:t>2</w:t>
      </w:r>
      <w:r w:rsidRPr="008A6D78">
        <w:rPr>
          <w:rFonts w:ascii="Times New Roman" w:hAnsi="Times New Roman"/>
          <w:color w:val="000000" w:themeColor="text1"/>
          <w:sz w:val="20"/>
          <w:szCs w:val="20"/>
          <w:lang w:val="en-IN" w:eastAsia="en-IN"/>
        </w:rPr>
        <w:t>) seen the minimum effect on COD removal. In</w:t>
      </w:r>
      <w:r>
        <w:rPr>
          <w:rFonts w:ascii="Times New Roman" w:hAnsi="Times New Roman"/>
          <w:color w:val="000000" w:themeColor="text1"/>
          <w:sz w:val="24"/>
          <w:szCs w:val="24"/>
          <w:lang w:val="en-IN" w:eastAsia="en-IN"/>
        </w:rPr>
        <w:t xml:space="preserve"> </w:t>
      </w:r>
      <w:r w:rsidRPr="008A6D78">
        <w:rPr>
          <w:rFonts w:ascii="Times New Roman" w:hAnsi="Times New Roman"/>
          <w:color w:val="000000" w:themeColor="text1"/>
          <w:sz w:val="20"/>
          <w:szCs w:val="20"/>
          <w:lang w:val="en-IN" w:eastAsia="en-IN"/>
        </w:rPr>
        <w:t>Table 3 and Table 6.4.3 the p-value is indicate that the dilution(X</w:t>
      </w:r>
      <w:r w:rsidRPr="008A6D78">
        <w:rPr>
          <w:rFonts w:ascii="Times New Roman" w:hAnsi="Times New Roman"/>
          <w:color w:val="000000" w:themeColor="text1"/>
          <w:sz w:val="20"/>
          <w:szCs w:val="20"/>
          <w:vertAlign w:val="subscript"/>
          <w:lang w:val="en-IN" w:eastAsia="en-IN"/>
        </w:rPr>
        <w:t>2</w:t>
      </w:r>
      <w:r w:rsidRPr="008A6D78">
        <w:rPr>
          <w:rFonts w:ascii="Times New Roman" w:hAnsi="Times New Roman"/>
          <w:color w:val="000000" w:themeColor="text1"/>
          <w:sz w:val="20"/>
          <w:szCs w:val="20"/>
          <w:lang w:val="en-IN" w:eastAsia="en-IN"/>
        </w:rPr>
        <w:t>) and Spatial length (X</w:t>
      </w:r>
      <w:r w:rsidRPr="008A6D78">
        <w:rPr>
          <w:rFonts w:ascii="Times New Roman" w:hAnsi="Times New Roman"/>
          <w:color w:val="000000" w:themeColor="text1"/>
          <w:sz w:val="20"/>
          <w:szCs w:val="20"/>
          <w:vertAlign w:val="subscript"/>
          <w:lang w:val="en-IN" w:eastAsia="en-IN"/>
        </w:rPr>
        <w:t>3</w:t>
      </w:r>
      <w:r w:rsidRPr="008A6D78">
        <w:rPr>
          <w:rFonts w:ascii="Times New Roman" w:hAnsi="Times New Roman"/>
          <w:color w:val="000000" w:themeColor="text1"/>
          <w:sz w:val="20"/>
          <w:szCs w:val="20"/>
          <w:lang w:val="en-IN" w:eastAsia="en-IN"/>
        </w:rPr>
        <w:t>) have direct relation on the Removal of COD. Dilution (X</w:t>
      </w:r>
      <w:r w:rsidRPr="008A6D78">
        <w:rPr>
          <w:rFonts w:ascii="Times New Roman" w:hAnsi="Times New Roman"/>
          <w:color w:val="000000" w:themeColor="text1"/>
          <w:sz w:val="20"/>
          <w:szCs w:val="20"/>
          <w:vertAlign w:val="subscript"/>
          <w:lang w:val="en-IN" w:eastAsia="en-IN"/>
        </w:rPr>
        <w:t>2</w:t>
      </w:r>
      <w:r w:rsidRPr="008A6D78">
        <w:rPr>
          <w:rFonts w:ascii="Times New Roman" w:hAnsi="Times New Roman"/>
          <w:color w:val="000000" w:themeColor="text1"/>
          <w:sz w:val="20"/>
          <w:szCs w:val="20"/>
          <w:lang w:val="en-IN" w:eastAsia="en-IN"/>
        </w:rPr>
        <w:t>) is</w:t>
      </w:r>
      <w:r>
        <w:rPr>
          <w:rFonts w:ascii="Times New Roman" w:hAnsi="Times New Roman"/>
          <w:color w:val="000000" w:themeColor="text1"/>
          <w:sz w:val="24"/>
          <w:szCs w:val="24"/>
          <w:lang w:val="en-IN" w:eastAsia="en-IN"/>
        </w:rPr>
        <w:t xml:space="preserve"> </w:t>
      </w:r>
      <w:r w:rsidRPr="008A6D78">
        <w:rPr>
          <w:rFonts w:ascii="Times New Roman" w:hAnsi="Times New Roman"/>
          <w:color w:val="000000" w:themeColor="text1"/>
          <w:sz w:val="20"/>
          <w:szCs w:val="20"/>
          <w:lang w:val="en-IN" w:eastAsia="en-IN"/>
        </w:rPr>
        <w:t>a linear term, dilution (X</w:t>
      </w:r>
      <w:r w:rsidRPr="008A6D78">
        <w:rPr>
          <w:rFonts w:ascii="Times New Roman" w:hAnsi="Times New Roman"/>
          <w:color w:val="000000" w:themeColor="text1"/>
          <w:sz w:val="20"/>
          <w:szCs w:val="20"/>
          <w:vertAlign w:val="subscript"/>
          <w:lang w:val="en-IN" w:eastAsia="en-IN"/>
        </w:rPr>
        <w:t>2</w:t>
      </w:r>
      <w:r w:rsidRPr="008A6D78">
        <w:rPr>
          <w:rFonts w:ascii="Times New Roman" w:hAnsi="Times New Roman"/>
          <w:color w:val="000000" w:themeColor="text1"/>
          <w:sz w:val="20"/>
          <w:szCs w:val="20"/>
          <w:vertAlign w:val="superscript"/>
          <w:lang w:val="en-IN" w:eastAsia="en-IN"/>
        </w:rPr>
        <w:t>2</w:t>
      </w:r>
      <w:r w:rsidRPr="008A6D78">
        <w:rPr>
          <w:rFonts w:ascii="Times New Roman" w:hAnsi="Times New Roman"/>
          <w:color w:val="000000" w:themeColor="text1"/>
          <w:sz w:val="20"/>
          <w:szCs w:val="20"/>
          <w:lang w:val="en-IN" w:eastAsia="en-IN"/>
        </w:rPr>
        <w:t>)</w:t>
      </w:r>
      <w:r>
        <w:rPr>
          <w:rFonts w:ascii="Times New Roman" w:hAnsi="Times New Roman"/>
          <w:color w:val="000000" w:themeColor="text1"/>
          <w:sz w:val="24"/>
          <w:szCs w:val="24"/>
          <w:lang w:val="en-IN" w:eastAsia="en-IN"/>
        </w:rPr>
        <w:t xml:space="preserve"> </w:t>
      </w:r>
      <w:r w:rsidRPr="008A6D78">
        <w:rPr>
          <w:rFonts w:ascii="Times New Roman" w:hAnsi="Times New Roman"/>
          <w:color w:val="000000" w:themeColor="text1"/>
          <w:sz w:val="20"/>
          <w:szCs w:val="20"/>
          <w:lang w:val="en-IN" w:eastAsia="en-IN"/>
        </w:rPr>
        <w:t>is a</w:t>
      </w:r>
      <w:r>
        <w:rPr>
          <w:rFonts w:ascii="Times New Roman" w:hAnsi="Times New Roman"/>
          <w:color w:val="000000" w:themeColor="text1"/>
          <w:sz w:val="24"/>
          <w:szCs w:val="24"/>
          <w:lang w:val="en-IN" w:eastAsia="en-IN"/>
        </w:rPr>
        <w:t xml:space="preserve"> </w:t>
      </w:r>
      <w:r w:rsidRPr="008A6D78">
        <w:rPr>
          <w:rFonts w:ascii="Times New Roman" w:hAnsi="Times New Roman"/>
          <w:color w:val="000000" w:themeColor="text1"/>
          <w:sz w:val="20"/>
          <w:szCs w:val="20"/>
          <w:lang w:val="en-IN" w:eastAsia="en-IN"/>
        </w:rPr>
        <w:t>quadratic term and dilution (X</w:t>
      </w:r>
      <w:r w:rsidRPr="008A6D78">
        <w:rPr>
          <w:rFonts w:ascii="Times New Roman" w:hAnsi="Times New Roman"/>
          <w:color w:val="000000" w:themeColor="text1"/>
          <w:sz w:val="20"/>
          <w:szCs w:val="20"/>
          <w:vertAlign w:val="subscript"/>
          <w:lang w:val="en-IN" w:eastAsia="en-IN"/>
        </w:rPr>
        <w:t>2</w:t>
      </w:r>
      <w:r w:rsidRPr="008A6D78">
        <w:rPr>
          <w:rFonts w:ascii="Times New Roman" w:hAnsi="Times New Roman"/>
          <w:color w:val="000000" w:themeColor="text1"/>
          <w:sz w:val="20"/>
          <w:szCs w:val="20"/>
          <w:lang w:val="en-IN" w:eastAsia="en-IN"/>
        </w:rPr>
        <w:t>)* Spatial Length (X</w:t>
      </w:r>
      <w:r w:rsidRPr="008A6D78">
        <w:rPr>
          <w:rFonts w:ascii="Times New Roman" w:hAnsi="Times New Roman"/>
          <w:color w:val="000000" w:themeColor="text1"/>
          <w:sz w:val="20"/>
          <w:szCs w:val="20"/>
          <w:vertAlign w:val="subscript"/>
          <w:lang w:val="en-IN" w:eastAsia="en-IN"/>
        </w:rPr>
        <w:t>3</w:t>
      </w:r>
      <w:r w:rsidRPr="008A6D78">
        <w:rPr>
          <w:rFonts w:ascii="Times New Roman" w:hAnsi="Times New Roman"/>
          <w:color w:val="000000" w:themeColor="text1"/>
          <w:sz w:val="20"/>
          <w:szCs w:val="20"/>
          <w:lang w:val="en-IN" w:eastAsia="en-IN"/>
        </w:rPr>
        <w:t xml:space="preserve">) is </w:t>
      </w:r>
      <w:proofErr w:type="spellStart"/>
      <w:r w:rsidRPr="008A6D78">
        <w:rPr>
          <w:rFonts w:ascii="Times New Roman" w:hAnsi="Times New Roman"/>
          <w:color w:val="000000" w:themeColor="text1"/>
          <w:sz w:val="20"/>
          <w:szCs w:val="20"/>
          <w:lang w:val="en-IN" w:eastAsia="en-IN"/>
        </w:rPr>
        <w:t>a</w:t>
      </w:r>
      <w:proofErr w:type="spellEnd"/>
      <w:r w:rsidRPr="008A6D78">
        <w:rPr>
          <w:rFonts w:ascii="Times New Roman" w:hAnsi="Times New Roman"/>
          <w:color w:val="000000" w:themeColor="text1"/>
          <w:sz w:val="20"/>
          <w:szCs w:val="20"/>
          <w:lang w:val="en-IN" w:eastAsia="en-IN"/>
        </w:rPr>
        <w:t xml:space="preserve"> </w:t>
      </w:r>
      <w:r w:rsidRPr="008A6D78">
        <w:rPr>
          <w:rFonts w:ascii="Times New Roman" w:hAnsi="Times New Roman"/>
          <w:color w:val="000000" w:themeColor="text1"/>
          <w:sz w:val="20"/>
          <w:szCs w:val="20"/>
          <w:lang w:val="en-IN" w:eastAsia="en-IN"/>
        </w:rPr>
        <w:t>interactive term was obtained the most significant component of the regression model for the available application, the hydraulic loading i.e. flow (X1) show the lower effect in removal of COD.</w:t>
      </w:r>
    </w:p>
    <w:p w14:paraId="7D96F73C" w14:textId="778F6E92" w:rsidR="00F8663C" w:rsidRPr="00F8663C" w:rsidRDefault="00F8663C" w:rsidP="00F8663C">
      <w:pPr>
        <w:shd w:val="clear" w:color="auto" w:fill="FFFFFF"/>
        <w:spacing w:before="332" w:after="166" w:line="333" w:lineRule="atLeast"/>
        <w:outlineLvl w:val="3"/>
        <w:rPr>
          <w:rFonts w:ascii="Times New Roman" w:hAnsi="Times New Roman"/>
          <w:color w:val="000000" w:themeColor="text1"/>
          <w:sz w:val="20"/>
          <w:szCs w:val="20"/>
          <w:lang w:val="en-IN" w:eastAsia="en-IN"/>
        </w:rPr>
      </w:pPr>
      <w:r>
        <w:rPr>
          <w:rFonts w:ascii="Times New Roman" w:hAnsi="Times New Roman"/>
          <w:b/>
          <w:color w:val="000000" w:themeColor="text1"/>
          <w:sz w:val="20"/>
          <w:szCs w:val="20"/>
          <w:lang w:val="en-IN" w:eastAsia="en-IN"/>
        </w:rPr>
        <w:t>Optimization of experimental condition COD removal</w:t>
      </w:r>
    </w:p>
    <w:p w14:paraId="2397B09C" w14:textId="75CF60BF" w:rsidR="00F8663C" w:rsidRDefault="00F8663C" w:rsidP="00F8663C">
      <w:pPr>
        <w:spacing w:after="0" w:line="360" w:lineRule="auto"/>
        <w:jc w:val="both"/>
        <w:rPr>
          <w:rFonts w:ascii="Times New Roman" w:eastAsiaTheme="minorEastAsia" w:hAnsi="Times New Roman"/>
          <w:color w:val="000000" w:themeColor="text1"/>
          <w:kern w:val="24"/>
          <w:sz w:val="20"/>
          <w:szCs w:val="20"/>
          <w:lang w:val="en-IN" w:eastAsia="en-IN"/>
        </w:rPr>
      </w:pPr>
      <w:r>
        <w:rPr>
          <w:rFonts w:ascii="Times New Roman" w:eastAsiaTheme="minorEastAsia" w:hAnsi="Times New Roman"/>
          <w:color w:val="000000" w:themeColor="text1"/>
          <w:kern w:val="24"/>
          <w:sz w:val="20"/>
          <w:szCs w:val="20"/>
          <w:lang w:val="en-IN" w:eastAsia="en-IN"/>
        </w:rPr>
        <w:t>It observed from fig. 5.</w:t>
      </w:r>
      <w:r w:rsidR="00BA457F">
        <w:rPr>
          <w:rFonts w:ascii="Times New Roman" w:eastAsiaTheme="minorEastAsia" w:hAnsi="Times New Roman"/>
          <w:color w:val="000000" w:themeColor="text1"/>
          <w:kern w:val="24"/>
          <w:sz w:val="20"/>
          <w:szCs w:val="20"/>
          <w:lang w:val="en-IN" w:eastAsia="en-IN"/>
        </w:rPr>
        <w:t>(</w:t>
      </w:r>
      <w:r>
        <w:rPr>
          <w:rFonts w:ascii="Times New Roman" w:eastAsiaTheme="minorEastAsia" w:hAnsi="Times New Roman"/>
          <w:color w:val="000000" w:themeColor="text1"/>
          <w:kern w:val="24"/>
          <w:sz w:val="20"/>
          <w:szCs w:val="20"/>
          <w:lang w:val="en-IN" w:eastAsia="en-IN"/>
        </w:rPr>
        <w:t>1</w:t>
      </w:r>
      <w:r w:rsidR="00BA457F">
        <w:rPr>
          <w:rFonts w:ascii="Times New Roman" w:eastAsiaTheme="minorEastAsia" w:hAnsi="Times New Roman"/>
          <w:color w:val="000000" w:themeColor="text1"/>
          <w:kern w:val="24"/>
          <w:sz w:val="20"/>
          <w:szCs w:val="20"/>
          <w:lang w:val="en-IN" w:eastAsia="en-IN"/>
        </w:rPr>
        <w:t>)</w:t>
      </w:r>
      <w:r>
        <w:rPr>
          <w:rFonts w:ascii="Times New Roman" w:eastAsiaTheme="minorEastAsia" w:hAnsi="Times New Roman"/>
          <w:color w:val="000000" w:themeColor="text1"/>
          <w:kern w:val="24"/>
          <w:sz w:val="20"/>
          <w:szCs w:val="20"/>
          <w:lang w:val="en-IN" w:eastAsia="en-IN"/>
        </w:rPr>
        <w:t>that COD removal increased with increasing dilution from 10 to 60 per cent, and the range of decrease of COD was from the 118.70 mg L</w:t>
      </w:r>
      <w:r>
        <w:rPr>
          <w:rFonts w:ascii="Times New Roman" w:eastAsiaTheme="minorEastAsia" w:hAnsi="Times New Roman"/>
          <w:color w:val="000000" w:themeColor="text1"/>
          <w:kern w:val="24"/>
          <w:position w:val="12"/>
          <w:sz w:val="20"/>
          <w:szCs w:val="20"/>
          <w:vertAlign w:val="superscript"/>
          <w:lang w:val="en-IN" w:eastAsia="en-IN"/>
        </w:rPr>
        <w:t>-1</w:t>
      </w:r>
      <w:r>
        <w:rPr>
          <w:rFonts w:ascii="Times New Roman" w:eastAsiaTheme="minorEastAsia" w:hAnsi="Times New Roman"/>
          <w:color w:val="000000" w:themeColor="text1"/>
          <w:kern w:val="24"/>
          <w:sz w:val="20"/>
          <w:szCs w:val="20"/>
          <w:lang w:val="en-IN" w:eastAsia="en-IN"/>
        </w:rPr>
        <w:t xml:space="preserve"> to 25.67 mg L</w:t>
      </w:r>
      <w:r>
        <w:rPr>
          <w:rFonts w:ascii="Times New Roman" w:eastAsiaTheme="minorEastAsia" w:hAnsi="Times New Roman"/>
          <w:color w:val="000000" w:themeColor="text1"/>
          <w:kern w:val="24"/>
          <w:position w:val="12"/>
          <w:sz w:val="20"/>
          <w:szCs w:val="20"/>
          <w:vertAlign w:val="superscript"/>
          <w:lang w:val="en-IN" w:eastAsia="en-IN"/>
        </w:rPr>
        <w:t>-1</w:t>
      </w:r>
      <w:r>
        <w:rPr>
          <w:rFonts w:ascii="Times New Roman" w:eastAsiaTheme="minorEastAsia" w:hAnsi="Times New Roman"/>
          <w:color w:val="000000" w:themeColor="text1"/>
          <w:kern w:val="24"/>
          <w:sz w:val="20"/>
          <w:szCs w:val="20"/>
          <w:lang w:val="en-IN" w:eastAsia="en-IN"/>
        </w:rPr>
        <w:t xml:space="preserve"> whereas no significant trend was obtained in the case of influence of flow on COD removal. COD removal slightly decreased with increasing flow rate from100 m</w:t>
      </w:r>
      <w:r>
        <w:rPr>
          <w:rFonts w:ascii="Times New Roman" w:eastAsiaTheme="minorEastAsia" w:hAnsi="Times New Roman"/>
          <w:color w:val="000000" w:themeColor="text1"/>
          <w:kern w:val="24"/>
          <w:position w:val="12"/>
          <w:sz w:val="20"/>
          <w:szCs w:val="20"/>
          <w:vertAlign w:val="superscript"/>
          <w:lang w:val="en-IN" w:eastAsia="en-IN"/>
        </w:rPr>
        <w:t>3</w:t>
      </w:r>
      <w:r>
        <w:rPr>
          <w:rFonts w:ascii="Times New Roman" w:eastAsiaTheme="minorEastAsia" w:hAnsi="Times New Roman"/>
          <w:color w:val="000000" w:themeColor="text1"/>
          <w:kern w:val="24"/>
          <w:sz w:val="20"/>
          <w:szCs w:val="20"/>
          <w:lang w:val="en-IN" w:eastAsia="en-IN"/>
        </w:rPr>
        <w:t xml:space="preserve"> d</w:t>
      </w:r>
      <w:r>
        <w:rPr>
          <w:rFonts w:ascii="Times New Roman" w:eastAsiaTheme="minorEastAsia" w:hAnsi="Times New Roman"/>
          <w:color w:val="000000" w:themeColor="text1"/>
          <w:kern w:val="24"/>
          <w:position w:val="12"/>
          <w:sz w:val="20"/>
          <w:szCs w:val="20"/>
          <w:vertAlign w:val="superscript"/>
          <w:lang w:val="en-IN" w:eastAsia="en-IN"/>
        </w:rPr>
        <w:t xml:space="preserve">-1 </w:t>
      </w:r>
      <w:r>
        <w:rPr>
          <w:rFonts w:ascii="Times New Roman" w:eastAsiaTheme="minorEastAsia" w:hAnsi="Times New Roman"/>
          <w:color w:val="000000" w:themeColor="text1"/>
          <w:kern w:val="24"/>
          <w:sz w:val="20"/>
          <w:szCs w:val="20"/>
          <w:lang w:val="en-IN" w:eastAsia="en-IN"/>
        </w:rPr>
        <w:t>to 150 m</w:t>
      </w:r>
      <w:r>
        <w:rPr>
          <w:rFonts w:ascii="Times New Roman" w:eastAsiaTheme="minorEastAsia" w:hAnsi="Times New Roman"/>
          <w:color w:val="000000" w:themeColor="text1"/>
          <w:kern w:val="24"/>
          <w:position w:val="12"/>
          <w:sz w:val="20"/>
          <w:szCs w:val="20"/>
          <w:vertAlign w:val="superscript"/>
          <w:lang w:val="en-IN" w:eastAsia="en-IN"/>
        </w:rPr>
        <w:t>3</w:t>
      </w:r>
      <w:r>
        <w:rPr>
          <w:rFonts w:ascii="Times New Roman" w:eastAsiaTheme="minorEastAsia" w:hAnsi="Times New Roman"/>
          <w:color w:val="000000" w:themeColor="text1"/>
          <w:kern w:val="24"/>
          <w:sz w:val="20"/>
          <w:szCs w:val="20"/>
          <w:lang w:val="en-IN" w:eastAsia="en-IN"/>
        </w:rPr>
        <w:t xml:space="preserve"> d</w:t>
      </w:r>
      <w:r>
        <w:rPr>
          <w:rFonts w:ascii="Times New Roman" w:eastAsiaTheme="minorEastAsia" w:hAnsi="Times New Roman"/>
          <w:color w:val="000000" w:themeColor="text1"/>
          <w:kern w:val="24"/>
          <w:position w:val="12"/>
          <w:sz w:val="20"/>
          <w:szCs w:val="20"/>
          <w:vertAlign w:val="superscript"/>
          <w:lang w:val="en-IN" w:eastAsia="en-IN"/>
        </w:rPr>
        <w:t>-1</w:t>
      </w:r>
      <w:r>
        <w:rPr>
          <w:rFonts w:ascii="Times New Roman" w:eastAsiaTheme="minorEastAsia" w:hAnsi="Times New Roman"/>
          <w:color w:val="000000" w:themeColor="text1"/>
          <w:kern w:val="24"/>
          <w:sz w:val="20"/>
          <w:szCs w:val="20"/>
          <w:lang w:val="en-IN" w:eastAsia="en-IN"/>
        </w:rPr>
        <w:t>. The COD removal is increase with increase in the dilution may be due to the addition of the fresh water having very low concentration of COD and decrease in the COD removal may be due increase in flow of the sewage water having more concentration of COD.</w:t>
      </w:r>
    </w:p>
    <w:p w14:paraId="656AAD38" w14:textId="77777777" w:rsidR="00EB3A26" w:rsidRDefault="00EB3A26" w:rsidP="00F8663C">
      <w:pPr>
        <w:spacing w:after="0" w:line="360" w:lineRule="auto"/>
        <w:jc w:val="both"/>
        <w:rPr>
          <w:rFonts w:ascii="Times New Roman" w:eastAsiaTheme="minorEastAsia" w:hAnsi="Times New Roman"/>
          <w:color w:val="000000" w:themeColor="text1"/>
          <w:kern w:val="24"/>
          <w:sz w:val="20"/>
          <w:szCs w:val="20"/>
          <w:lang w:val="en-IN" w:eastAsia="en-IN"/>
        </w:rPr>
      </w:pPr>
    </w:p>
    <w:p w14:paraId="71943EE4" w14:textId="1F9312DC" w:rsidR="00EB3A26" w:rsidRPr="00EB3A26" w:rsidRDefault="00EB3A26" w:rsidP="00EB3A26">
      <w:pPr>
        <w:shd w:val="clear" w:color="auto" w:fill="FFFFFF"/>
        <w:spacing w:before="332" w:after="166" w:line="333" w:lineRule="atLeast"/>
        <w:outlineLvl w:val="3"/>
        <w:rPr>
          <w:rFonts w:ascii="Times New Roman" w:hAnsi="Times New Roman"/>
          <w:color w:val="000000" w:themeColor="text1"/>
          <w:sz w:val="24"/>
          <w:szCs w:val="24"/>
          <w:lang w:val="en-IN" w:eastAsia="en-IN"/>
        </w:rPr>
      </w:pPr>
      <w:r>
        <w:rPr>
          <w:noProof/>
        </w:rPr>
        <w:drawing>
          <wp:inline distT="0" distB="0" distL="0" distR="0" wp14:anchorId="35947257" wp14:editId="0A0A6587">
            <wp:extent cx="3352800" cy="1885950"/>
            <wp:effectExtent l="0" t="0" r="0" b="0"/>
            <wp:docPr id="12" name="Picture 34"/>
            <wp:cNvGraphicFramePr/>
            <a:graphic xmlns:a="http://schemas.openxmlformats.org/drawingml/2006/main">
              <a:graphicData uri="http://schemas.openxmlformats.org/drawingml/2006/picture">
                <pic:pic xmlns:pic="http://schemas.openxmlformats.org/drawingml/2006/picture">
                  <pic:nvPicPr>
                    <pic:cNvPr id="12" name="Picture 34"/>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1885950"/>
                    </a:xfrm>
                    <a:prstGeom prst="rect">
                      <a:avLst/>
                    </a:prstGeom>
                    <a:noFill/>
                    <a:ln>
                      <a:noFill/>
                    </a:ln>
                  </pic:spPr>
                </pic:pic>
              </a:graphicData>
            </a:graphic>
          </wp:inline>
        </w:drawing>
      </w:r>
      <w:bookmarkStart w:id="10" w:name="_Hlk6742590"/>
      <w:r>
        <w:rPr>
          <w:rFonts w:ascii="Times New Roman" w:hAnsi="Times New Roman"/>
          <w:color w:val="000000" w:themeColor="text1"/>
          <w:sz w:val="16"/>
          <w:szCs w:val="16"/>
          <w:lang w:val="en-IN" w:eastAsia="en-IN"/>
        </w:rPr>
        <w:t>Fig.5 Contour plot showing effect of two independent variables(length (%) was held at   their respective (centre level)</w:t>
      </w:r>
      <w:bookmarkEnd w:id="10"/>
    </w:p>
    <w:p w14:paraId="17B86CEB" w14:textId="16CB794E" w:rsidR="00EB3A26" w:rsidRDefault="00EB3A26" w:rsidP="00EB3A26">
      <w:pPr>
        <w:pStyle w:val="ListParagraph"/>
        <w:numPr>
          <w:ilvl w:val="0"/>
          <w:numId w:val="7"/>
        </w:numPr>
        <w:shd w:val="clear" w:color="auto" w:fill="FFFFFF"/>
        <w:spacing w:before="332" w:after="166" w:line="333" w:lineRule="atLeast"/>
        <w:outlineLvl w:val="3"/>
        <w:rPr>
          <w:rFonts w:ascii="Times New Roman" w:hAnsi="Times New Roman"/>
          <w:color w:val="000000" w:themeColor="text1"/>
          <w:sz w:val="16"/>
          <w:szCs w:val="16"/>
          <w:lang w:val="en-IN" w:eastAsia="en-IN"/>
        </w:rPr>
      </w:pPr>
      <w:proofErr w:type="spellStart"/>
      <w:r w:rsidRPr="00EB3A26">
        <w:rPr>
          <w:rFonts w:ascii="Times New Roman" w:hAnsi="Times New Roman"/>
          <w:color w:val="000000" w:themeColor="text1"/>
          <w:sz w:val="16"/>
          <w:szCs w:val="16"/>
          <w:lang w:val="en-IN" w:eastAsia="en-IN"/>
        </w:rPr>
        <w:t>Diltution</w:t>
      </w:r>
      <w:proofErr w:type="spellEnd"/>
      <w:r w:rsidRPr="00EB3A26">
        <w:rPr>
          <w:rFonts w:ascii="Times New Roman" w:hAnsi="Times New Roman"/>
          <w:color w:val="000000" w:themeColor="text1"/>
          <w:sz w:val="16"/>
          <w:szCs w:val="16"/>
          <w:lang w:val="en-IN" w:eastAsia="en-IN"/>
        </w:rPr>
        <w:t xml:space="preserve"> (%) and Hydraulic Loading (flow) (m</w:t>
      </w:r>
      <w:r w:rsidRPr="00EB3A26">
        <w:rPr>
          <w:rFonts w:ascii="Times New Roman" w:hAnsi="Times New Roman"/>
          <w:color w:val="000000" w:themeColor="text1"/>
          <w:sz w:val="16"/>
          <w:szCs w:val="16"/>
          <w:vertAlign w:val="superscript"/>
          <w:lang w:val="en-IN" w:eastAsia="en-IN"/>
        </w:rPr>
        <w:t>3</w:t>
      </w:r>
      <w:r w:rsidRPr="00EB3A26">
        <w:rPr>
          <w:rFonts w:ascii="Times New Roman" w:hAnsi="Times New Roman"/>
          <w:color w:val="000000" w:themeColor="text1"/>
          <w:sz w:val="16"/>
          <w:szCs w:val="16"/>
          <w:lang w:val="en-IN" w:eastAsia="en-IN"/>
        </w:rPr>
        <w:t>d</w:t>
      </w:r>
      <w:r w:rsidRPr="00EB3A26">
        <w:rPr>
          <w:rFonts w:ascii="Times New Roman" w:hAnsi="Times New Roman"/>
          <w:color w:val="000000" w:themeColor="text1"/>
          <w:sz w:val="16"/>
          <w:szCs w:val="16"/>
          <w:vertAlign w:val="superscript"/>
          <w:lang w:val="en-IN" w:eastAsia="en-IN"/>
        </w:rPr>
        <w:t>-1</w:t>
      </w:r>
      <w:r w:rsidRPr="00EB3A26">
        <w:rPr>
          <w:rFonts w:ascii="Times New Roman" w:hAnsi="Times New Roman"/>
          <w:color w:val="000000" w:themeColor="text1"/>
          <w:sz w:val="16"/>
          <w:szCs w:val="16"/>
          <w:lang w:val="en-IN" w:eastAsia="en-IN"/>
        </w:rPr>
        <w:t>)</w:t>
      </w:r>
    </w:p>
    <w:p w14:paraId="1E593DD7" w14:textId="77777777" w:rsidR="00EB3A26" w:rsidRDefault="00EB3A26" w:rsidP="00EB3A26">
      <w:pPr>
        <w:pStyle w:val="ListParagraph"/>
        <w:spacing w:after="0" w:line="360" w:lineRule="auto"/>
        <w:jc w:val="both"/>
        <w:rPr>
          <w:rFonts w:ascii="Times New Roman" w:eastAsiaTheme="minorEastAsia" w:hAnsi="Times New Roman"/>
          <w:color w:val="000000" w:themeColor="text1"/>
          <w:kern w:val="24"/>
          <w:sz w:val="20"/>
          <w:szCs w:val="20"/>
          <w:lang w:val="en-IN" w:eastAsia="en-IN"/>
        </w:rPr>
      </w:pPr>
    </w:p>
    <w:p w14:paraId="65393C1E" w14:textId="18F7DD78" w:rsidR="00BD1994" w:rsidRPr="00A33663" w:rsidRDefault="00EB3A26" w:rsidP="00A33663">
      <w:pPr>
        <w:pStyle w:val="ListParagraph"/>
        <w:spacing w:after="0" w:line="360" w:lineRule="auto"/>
        <w:ind w:left="-142"/>
        <w:jc w:val="both"/>
        <w:rPr>
          <w:rFonts w:ascii="Times New Roman" w:eastAsia="Times New Roman" w:hAnsi="Times New Roman"/>
          <w:sz w:val="24"/>
          <w:szCs w:val="24"/>
          <w:lang w:val="en-IN" w:eastAsia="en-IN"/>
        </w:rPr>
      </w:pPr>
      <w:r w:rsidRPr="00EB3A26">
        <w:rPr>
          <w:rFonts w:ascii="Times New Roman" w:eastAsiaTheme="minorEastAsia" w:hAnsi="Times New Roman"/>
          <w:color w:val="000000" w:themeColor="text1"/>
          <w:kern w:val="24"/>
          <w:sz w:val="20"/>
          <w:szCs w:val="20"/>
          <w:lang w:val="en-IN" w:eastAsia="en-IN"/>
        </w:rPr>
        <w:t>As presented in Fig.</w:t>
      </w:r>
      <w:r w:rsidR="00BA457F">
        <w:rPr>
          <w:rFonts w:ascii="Times New Roman" w:eastAsiaTheme="minorEastAsia" w:hAnsi="Times New Roman"/>
          <w:color w:val="000000" w:themeColor="text1"/>
          <w:kern w:val="24"/>
          <w:sz w:val="20"/>
          <w:szCs w:val="20"/>
          <w:lang w:val="en-IN" w:eastAsia="en-IN"/>
        </w:rPr>
        <w:t>5.(2)</w:t>
      </w:r>
      <w:r w:rsidRPr="00EB3A26">
        <w:rPr>
          <w:rFonts w:ascii="Times New Roman" w:eastAsiaTheme="minorEastAsia" w:hAnsi="Times New Roman"/>
          <w:color w:val="000000" w:themeColor="text1"/>
          <w:kern w:val="24"/>
          <w:sz w:val="20"/>
          <w:szCs w:val="20"/>
          <w:lang w:val="en-IN" w:eastAsia="en-IN"/>
        </w:rPr>
        <w:t xml:space="preserve"> it is evident that the COD removal was increased with increasing the length however it was slightly decreased with increase in  flow from 100 m</w:t>
      </w:r>
      <w:r w:rsidRPr="00EB3A26">
        <w:rPr>
          <w:rFonts w:ascii="Times New Roman" w:eastAsiaTheme="minorEastAsia" w:hAnsi="Times New Roman"/>
          <w:color w:val="000000" w:themeColor="text1"/>
          <w:kern w:val="24"/>
          <w:position w:val="14"/>
          <w:sz w:val="20"/>
          <w:szCs w:val="20"/>
          <w:vertAlign w:val="superscript"/>
          <w:lang w:val="en-IN" w:eastAsia="en-IN"/>
        </w:rPr>
        <w:t>3</w:t>
      </w:r>
      <w:r w:rsidRPr="00EB3A26">
        <w:rPr>
          <w:rFonts w:ascii="Times New Roman" w:eastAsiaTheme="minorEastAsia" w:hAnsi="Times New Roman"/>
          <w:color w:val="000000" w:themeColor="text1"/>
          <w:kern w:val="24"/>
          <w:sz w:val="20"/>
          <w:szCs w:val="20"/>
          <w:lang w:val="en-IN" w:eastAsia="en-IN"/>
        </w:rPr>
        <w:t xml:space="preserve"> d</w:t>
      </w:r>
      <w:r w:rsidRPr="00EB3A26">
        <w:rPr>
          <w:rFonts w:ascii="Times New Roman" w:eastAsiaTheme="minorEastAsia" w:hAnsi="Times New Roman"/>
          <w:color w:val="000000" w:themeColor="text1"/>
          <w:kern w:val="24"/>
          <w:position w:val="14"/>
          <w:sz w:val="20"/>
          <w:szCs w:val="20"/>
          <w:vertAlign w:val="superscript"/>
          <w:lang w:val="en-IN" w:eastAsia="en-IN"/>
        </w:rPr>
        <w:t>-1</w:t>
      </w:r>
      <w:r w:rsidRPr="00EB3A26">
        <w:rPr>
          <w:rFonts w:ascii="Times New Roman" w:eastAsiaTheme="minorEastAsia" w:hAnsi="Times New Roman"/>
          <w:color w:val="000000" w:themeColor="text1"/>
          <w:kern w:val="24"/>
          <w:sz w:val="20"/>
          <w:szCs w:val="20"/>
          <w:lang w:val="en-IN" w:eastAsia="en-IN"/>
        </w:rPr>
        <w:t>to 150 m</w:t>
      </w:r>
      <w:r w:rsidRPr="00EB3A26">
        <w:rPr>
          <w:rFonts w:ascii="Times New Roman" w:eastAsiaTheme="minorEastAsia" w:hAnsi="Times New Roman"/>
          <w:color w:val="000000" w:themeColor="text1"/>
          <w:kern w:val="24"/>
          <w:position w:val="14"/>
          <w:sz w:val="20"/>
          <w:szCs w:val="20"/>
          <w:vertAlign w:val="superscript"/>
          <w:lang w:val="en-IN" w:eastAsia="en-IN"/>
        </w:rPr>
        <w:t>3</w:t>
      </w:r>
      <w:r w:rsidRPr="00EB3A26">
        <w:rPr>
          <w:rFonts w:ascii="Times New Roman" w:eastAsiaTheme="minorEastAsia" w:hAnsi="Times New Roman"/>
          <w:color w:val="000000" w:themeColor="text1"/>
          <w:kern w:val="24"/>
          <w:sz w:val="20"/>
          <w:szCs w:val="20"/>
          <w:lang w:val="en-IN" w:eastAsia="en-IN"/>
        </w:rPr>
        <w:t xml:space="preserve"> d</w:t>
      </w:r>
      <w:r w:rsidRPr="00EB3A26">
        <w:rPr>
          <w:rFonts w:ascii="Times New Roman" w:eastAsiaTheme="minorEastAsia" w:hAnsi="Times New Roman"/>
          <w:color w:val="000000" w:themeColor="text1"/>
          <w:kern w:val="24"/>
          <w:position w:val="14"/>
          <w:sz w:val="20"/>
          <w:szCs w:val="20"/>
          <w:vertAlign w:val="superscript"/>
          <w:lang w:val="en-IN" w:eastAsia="en-IN"/>
        </w:rPr>
        <w:t>-1</w:t>
      </w:r>
      <w:r w:rsidRPr="00EB3A26">
        <w:rPr>
          <w:rFonts w:ascii="Times New Roman" w:eastAsiaTheme="minorEastAsia" w:hAnsi="Times New Roman"/>
          <w:color w:val="000000" w:themeColor="text1"/>
          <w:kern w:val="24"/>
          <w:sz w:val="20"/>
          <w:szCs w:val="20"/>
          <w:lang w:val="en-IN" w:eastAsia="en-IN"/>
        </w:rPr>
        <w:t>The range of COD removal due to increase in spatial length was from 64 to 8 mg  L</w:t>
      </w:r>
      <w:r w:rsidRPr="00EB3A26">
        <w:rPr>
          <w:rFonts w:ascii="Times New Roman" w:eastAsiaTheme="minorEastAsia" w:hAnsi="Times New Roman"/>
          <w:color w:val="000000" w:themeColor="text1"/>
          <w:kern w:val="24"/>
          <w:position w:val="14"/>
          <w:sz w:val="20"/>
          <w:szCs w:val="20"/>
          <w:vertAlign w:val="superscript"/>
          <w:lang w:val="en-IN" w:eastAsia="en-IN"/>
        </w:rPr>
        <w:t>-1</w:t>
      </w:r>
      <w:r w:rsidRPr="00EB3A26">
        <w:rPr>
          <w:rFonts w:ascii="Times New Roman" w:eastAsia="Times New Roman" w:hAnsi="Times New Roman"/>
          <w:sz w:val="20"/>
          <w:szCs w:val="20"/>
          <w:lang w:val="en-IN" w:eastAsia="en-IN"/>
        </w:rPr>
        <w:t xml:space="preserve">.The COD removal </w:t>
      </w:r>
      <w:r w:rsidRPr="00EB3A26">
        <w:rPr>
          <w:rFonts w:ascii="Times New Roman" w:eastAsia="Times New Roman" w:hAnsi="Times New Roman"/>
          <w:sz w:val="20"/>
          <w:szCs w:val="20"/>
          <w:lang w:val="en-IN" w:eastAsia="en-IN"/>
        </w:rPr>
        <w:lastRenderedPageBreak/>
        <w:t xml:space="preserve">was increased due to the addition of atmospheric oxygen by </w:t>
      </w:r>
      <w:proofErr w:type="spellStart"/>
      <w:r w:rsidRPr="00EB3A26">
        <w:rPr>
          <w:rFonts w:ascii="Times New Roman" w:eastAsia="Times New Roman" w:hAnsi="Times New Roman"/>
          <w:sz w:val="20"/>
          <w:szCs w:val="20"/>
          <w:lang w:val="en-IN" w:eastAsia="en-IN"/>
        </w:rPr>
        <w:t>phytorid</w:t>
      </w:r>
      <w:proofErr w:type="spellEnd"/>
      <w:r w:rsidRPr="00EB3A26">
        <w:rPr>
          <w:rFonts w:ascii="Times New Roman" w:eastAsia="Times New Roman" w:hAnsi="Times New Roman"/>
          <w:sz w:val="20"/>
          <w:szCs w:val="20"/>
          <w:lang w:val="en-IN" w:eastAsia="en-IN"/>
        </w:rPr>
        <w:t xml:space="preserve"> plants through the roots to flowing water along the length of </w:t>
      </w:r>
      <w:proofErr w:type="spellStart"/>
      <w:r w:rsidRPr="00EB3A26">
        <w:rPr>
          <w:rFonts w:ascii="Times New Roman" w:eastAsia="Times New Roman" w:hAnsi="Times New Roman"/>
          <w:sz w:val="20"/>
          <w:szCs w:val="20"/>
          <w:lang w:val="en-IN" w:eastAsia="en-IN"/>
        </w:rPr>
        <w:t>phytori</w:t>
      </w:r>
      <w:proofErr w:type="spellEnd"/>
      <w:r w:rsidR="00A33663">
        <w:rPr>
          <w:rFonts w:ascii="Times New Roman" w:eastAsia="Times New Roman" w:hAnsi="Times New Roman"/>
          <w:sz w:val="20"/>
          <w:szCs w:val="20"/>
          <w:lang w:val="en-IN" w:eastAsia="en-IN"/>
        </w:rPr>
        <w:t xml:space="preserve"> </w:t>
      </w:r>
      <w:r w:rsidRPr="00EB3A26">
        <w:rPr>
          <w:rFonts w:ascii="Times New Roman" w:eastAsia="Times New Roman" w:hAnsi="Times New Roman"/>
          <w:sz w:val="20"/>
          <w:szCs w:val="20"/>
          <w:lang w:val="en-IN" w:eastAsia="en-IN"/>
        </w:rPr>
        <w:t>bed</w:t>
      </w:r>
      <w:r w:rsidRPr="00EB3A26">
        <w:rPr>
          <w:rFonts w:ascii="Times New Roman" w:eastAsia="Times New Roman" w:hAnsi="Times New Roman"/>
          <w:sz w:val="24"/>
          <w:szCs w:val="24"/>
          <w:lang w:val="en-IN" w:eastAsia="en-IN"/>
        </w:rPr>
        <w:t xml:space="preserve">. </w:t>
      </w:r>
      <w:r w:rsidR="00247756">
        <w:rPr>
          <w:noProof/>
        </w:rPr>
        <w:drawing>
          <wp:inline distT="0" distB="0" distL="0" distR="0" wp14:anchorId="76826F44" wp14:editId="61FCAB71">
            <wp:extent cx="2962275" cy="2200275"/>
            <wp:effectExtent l="0" t="0" r="0" b="0"/>
            <wp:docPr id="13" name="Picture 35"/>
            <wp:cNvGraphicFramePr/>
            <a:graphic xmlns:a="http://schemas.openxmlformats.org/drawingml/2006/main">
              <a:graphicData uri="http://schemas.openxmlformats.org/drawingml/2006/picture">
                <pic:pic xmlns:pic="http://schemas.openxmlformats.org/drawingml/2006/picture">
                  <pic:nvPicPr>
                    <pic:cNvPr id="13" name="Picture 35"/>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2275" cy="2200275"/>
                    </a:xfrm>
                    <a:prstGeom prst="rect">
                      <a:avLst/>
                    </a:prstGeom>
                    <a:noFill/>
                    <a:ln>
                      <a:noFill/>
                    </a:ln>
                  </pic:spPr>
                </pic:pic>
              </a:graphicData>
            </a:graphic>
          </wp:inline>
        </w:drawing>
      </w:r>
      <w:bookmarkStart w:id="11" w:name="_Hlk6743236"/>
      <w:r w:rsidR="00BD1994" w:rsidRPr="00BD1994">
        <w:rPr>
          <w:rFonts w:ascii="Times New Roman" w:eastAsia="Times New Roman" w:hAnsi="Times New Roman"/>
          <w:color w:val="000000" w:themeColor="text1"/>
          <w:sz w:val="16"/>
          <w:szCs w:val="16"/>
          <w:lang w:val="en-IN" w:eastAsia="en-IN"/>
        </w:rPr>
        <w:t>Fig.5 Contour plot showing effect of two independent variables (dilution (%) was held     at their respective (centre level)</w:t>
      </w:r>
    </w:p>
    <w:bookmarkEnd w:id="11"/>
    <w:p w14:paraId="5FC42E7A" w14:textId="1F58EB24" w:rsidR="00BD1994" w:rsidRPr="003368BF" w:rsidRDefault="00BD1994" w:rsidP="003368BF">
      <w:pPr>
        <w:pStyle w:val="ListParagraph"/>
        <w:numPr>
          <w:ilvl w:val="0"/>
          <w:numId w:val="7"/>
        </w:numPr>
        <w:shd w:val="clear" w:color="auto" w:fill="FFFFFF"/>
        <w:spacing w:before="332" w:after="166" w:line="333" w:lineRule="atLeast"/>
        <w:outlineLvl w:val="3"/>
        <w:rPr>
          <w:rFonts w:ascii="Times New Roman" w:hAnsi="Times New Roman"/>
          <w:color w:val="000000" w:themeColor="text1"/>
          <w:sz w:val="16"/>
          <w:szCs w:val="16"/>
          <w:lang w:val="en-IN" w:eastAsia="en-IN"/>
        </w:rPr>
      </w:pPr>
      <w:r w:rsidRPr="003368BF">
        <w:rPr>
          <w:rFonts w:ascii="Times New Roman" w:hAnsi="Times New Roman"/>
          <w:color w:val="000000" w:themeColor="text1"/>
          <w:sz w:val="16"/>
          <w:szCs w:val="16"/>
          <w:lang w:val="en-IN" w:eastAsia="en-IN"/>
        </w:rPr>
        <w:t>Spatial Length (%) and  Hydraulic loading (Flow)(m</w:t>
      </w:r>
      <w:r w:rsidRPr="003368BF">
        <w:rPr>
          <w:rFonts w:ascii="Times New Roman" w:hAnsi="Times New Roman"/>
          <w:color w:val="000000" w:themeColor="text1"/>
          <w:sz w:val="16"/>
          <w:szCs w:val="16"/>
          <w:vertAlign w:val="superscript"/>
          <w:lang w:val="en-IN" w:eastAsia="en-IN"/>
        </w:rPr>
        <w:t>3</w:t>
      </w:r>
      <w:r w:rsidRPr="003368BF">
        <w:rPr>
          <w:rFonts w:ascii="Times New Roman" w:hAnsi="Times New Roman"/>
          <w:color w:val="000000" w:themeColor="text1"/>
          <w:sz w:val="16"/>
          <w:szCs w:val="16"/>
          <w:lang w:val="en-IN" w:eastAsia="en-IN"/>
        </w:rPr>
        <w:t>d</w:t>
      </w:r>
      <w:r w:rsidRPr="003368BF">
        <w:rPr>
          <w:rFonts w:ascii="Times New Roman" w:hAnsi="Times New Roman"/>
          <w:color w:val="000000" w:themeColor="text1"/>
          <w:sz w:val="16"/>
          <w:szCs w:val="16"/>
          <w:vertAlign w:val="superscript"/>
          <w:lang w:val="en-IN" w:eastAsia="en-IN"/>
        </w:rPr>
        <w:t>-1</w:t>
      </w:r>
      <w:r w:rsidRPr="003368BF">
        <w:rPr>
          <w:rFonts w:ascii="Times New Roman" w:hAnsi="Times New Roman"/>
          <w:color w:val="000000" w:themeColor="text1"/>
          <w:sz w:val="16"/>
          <w:szCs w:val="16"/>
          <w:lang w:val="en-IN" w:eastAsia="en-IN"/>
        </w:rPr>
        <w:t>)</w:t>
      </w:r>
    </w:p>
    <w:p w14:paraId="00CA33AE" w14:textId="21BE2990" w:rsidR="00C45E20" w:rsidRPr="00C45E20" w:rsidRDefault="00C45E20" w:rsidP="00C45E20">
      <w:pPr>
        <w:shd w:val="clear" w:color="auto" w:fill="FFFFFF"/>
        <w:spacing w:before="332" w:after="166" w:line="360" w:lineRule="auto"/>
        <w:jc w:val="both"/>
        <w:outlineLvl w:val="3"/>
        <w:rPr>
          <w:rFonts w:ascii="Times New Roman" w:hAnsi="Times New Roman"/>
          <w:color w:val="000000" w:themeColor="text1"/>
          <w:sz w:val="20"/>
          <w:szCs w:val="20"/>
          <w:lang w:val="en-IN" w:eastAsia="en-IN"/>
        </w:rPr>
      </w:pPr>
      <w:r w:rsidRPr="00C45E20">
        <w:rPr>
          <w:rFonts w:ascii="Times New Roman" w:hAnsi="Times New Roman"/>
          <w:color w:val="000000" w:themeColor="text1"/>
          <w:sz w:val="20"/>
          <w:szCs w:val="20"/>
          <w:lang w:val="en-IN" w:eastAsia="en-IN"/>
        </w:rPr>
        <w:t>From the Fig.5 (3) it observed that removal of COD was increased with the dilution from 10 to 80 percent. Similarly the increase in length from 10 to 100 percent the COD removal also increased. The range of COD removal concentration due to dilution is 145 to 25 mgL</w:t>
      </w:r>
      <w:r w:rsidRPr="00C45E20">
        <w:rPr>
          <w:rFonts w:ascii="Times New Roman" w:hAnsi="Times New Roman"/>
          <w:color w:val="000000" w:themeColor="text1"/>
          <w:sz w:val="20"/>
          <w:szCs w:val="20"/>
          <w:vertAlign w:val="superscript"/>
          <w:lang w:val="en-IN" w:eastAsia="en-IN"/>
        </w:rPr>
        <w:t>-1</w:t>
      </w:r>
      <w:r w:rsidRPr="00C45E20">
        <w:rPr>
          <w:rFonts w:ascii="Times New Roman" w:hAnsi="Times New Roman"/>
          <w:color w:val="000000" w:themeColor="text1"/>
          <w:sz w:val="20"/>
          <w:szCs w:val="20"/>
          <w:lang w:val="en-IN" w:eastAsia="en-IN"/>
        </w:rPr>
        <w:t xml:space="preserve"> whereas due to length it is 145 to 55mg L</w:t>
      </w:r>
      <w:r w:rsidRPr="00C45E20">
        <w:rPr>
          <w:rFonts w:ascii="Times New Roman" w:hAnsi="Times New Roman"/>
          <w:color w:val="000000" w:themeColor="text1"/>
          <w:sz w:val="20"/>
          <w:szCs w:val="20"/>
          <w:vertAlign w:val="superscript"/>
          <w:lang w:val="en-IN" w:eastAsia="en-IN"/>
        </w:rPr>
        <w:t>-1</w:t>
      </w:r>
      <w:r w:rsidRPr="00C45E20">
        <w:rPr>
          <w:rFonts w:ascii="Times New Roman" w:hAnsi="Times New Roman"/>
          <w:color w:val="000000" w:themeColor="text1"/>
          <w:sz w:val="20"/>
          <w:szCs w:val="20"/>
          <w:lang w:val="en-IN" w:eastAsia="en-IN"/>
        </w:rPr>
        <w:t>.</w:t>
      </w:r>
    </w:p>
    <w:p w14:paraId="58E53894" w14:textId="148861C7" w:rsidR="00BA457F" w:rsidRPr="00BA457F" w:rsidRDefault="00C45E20" w:rsidP="00A33663">
      <w:pPr>
        <w:shd w:val="clear" w:color="auto" w:fill="FFFFFF"/>
        <w:spacing w:before="332" w:after="166" w:line="360" w:lineRule="auto"/>
        <w:outlineLvl w:val="3"/>
        <w:rPr>
          <w:rFonts w:ascii="Times New Roman" w:hAnsi="Times New Roman"/>
          <w:color w:val="000000" w:themeColor="text1"/>
          <w:sz w:val="20"/>
          <w:szCs w:val="20"/>
          <w:lang w:val="en-IN" w:eastAsia="en-IN"/>
        </w:rPr>
      </w:pPr>
      <w:r w:rsidRPr="00C45E20">
        <w:rPr>
          <w:rFonts w:ascii="Times New Roman" w:hAnsi="Times New Roman"/>
          <w:color w:val="000000" w:themeColor="text1"/>
          <w:sz w:val="20"/>
          <w:szCs w:val="20"/>
          <w:lang w:val="en-IN" w:eastAsia="en-IN"/>
        </w:rPr>
        <w:t>From the Fig 5.(3) plotted as dilution and Spatial length. The dilution plays an important role in removal of COD.</w:t>
      </w:r>
      <w:r w:rsidR="00A33663">
        <w:rPr>
          <w:noProof/>
        </w:rPr>
        <w:drawing>
          <wp:inline distT="0" distB="0" distL="0" distR="0" wp14:anchorId="1A51FE88" wp14:editId="19B820D8">
            <wp:extent cx="2819400" cy="1762125"/>
            <wp:effectExtent l="0" t="0" r="0" b="0"/>
            <wp:docPr id="3" name="Content Placeholder 3">
              <a:extLst xmlns:a="http://schemas.openxmlformats.org/drawingml/2006/main">
                <a:ext uri="{FF2B5EF4-FFF2-40B4-BE49-F238E27FC236}">
                  <a16:creationId xmlns:a16="http://schemas.microsoft.com/office/drawing/2014/main" id="{2CA154FE-0BB1-4621-933C-973A60C28678}"/>
                </a:ext>
              </a:extLst>
            </wp:docPr>
            <wp:cNvGraphicFramePr/>
            <a:graphic xmlns:a="http://schemas.openxmlformats.org/drawingml/2006/main">
              <a:graphicData uri="http://schemas.openxmlformats.org/drawingml/2006/picture">
                <pic:pic xmlns:pic="http://schemas.openxmlformats.org/drawingml/2006/picture">
                  <pic:nvPicPr>
                    <pic:cNvPr id="3" name="Content Placeholder 3">
                      <a:extLst>
                        <a:ext uri="{FF2B5EF4-FFF2-40B4-BE49-F238E27FC236}">
                          <a16:creationId xmlns:a16="http://schemas.microsoft.com/office/drawing/2014/main" id="{2CA154FE-0BB1-4621-933C-973A60C28678}"/>
                        </a:ext>
                      </a:extLst>
                    </pic:cNvP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0" cy="1762125"/>
                    </a:xfrm>
                    <a:prstGeom prst="rect">
                      <a:avLst/>
                    </a:prstGeom>
                    <a:noFill/>
                    <a:ln>
                      <a:noFill/>
                    </a:ln>
                  </pic:spPr>
                </pic:pic>
              </a:graphicData>
            </a:graphic>
          </wp:inline>
        </w:drawing>
      </w:r>
    </w:p>
    <w:p w14:paraId="50764A87" w14:textId="4F1BDA5F" w:rsidR="00A33663" w:rsidRPr="00A33663" w:rsidRDefault="00BA457F" w:rsidP="00A33663">
      <w:pPr>
        <w:shd w:val="clear" w:color="auto" w:fill="FFFFFF"/>
        <w:spacing w:before="332" w:after="166" w:line="360" w:lineRule="auto"/>
        <w:outlineLvl w:val="3"/>
        <w:rPr>
          <w:rFonts w:ascii="Times New Roman" w:hAnsi="Times New Roman"/>
          <w:color w:val="000000" w:themeColor="text1"/>
          <w:sz w:val="20"/>
          <w:szCs w:val="20"/>
          <w:lang w:val="en-IN" w:eastAsia="en-IN"/>
        </w:rPr>
      </w:pPr>
      <w:r>
        <w:rPr>
          <w:rFonts w:ascii="Times New Roman" w:hAnsi="Times New Roman"/>
          <w:color w:val="000000" w:themeColor="text1"/>
          <w:sz w:val="16"/>
          <w:szCs w:val="16"/>
          <w:lang w:val="en-IN" w:eastAsia="en-IN"/>
        </w:rPr>
        <w:t>F</w:t>
      </w:r>
      <w:r w:rsidR="00A33663" w:rsidRPr="00A33663">
        <w:rPr>
          <w:rFonts w:ascii="Times New Roman" w:hAnsi="Times New Roman"/>
          <w:color w:val="000000" w:themeColor="text1"/>
          <w:sz w:val="16"/>
          <w:szCs w:val="16"/>
          <w:lang w:val="en-IN" w:eastAsia="en-IN"/>
        </w:rPr>
        <w:t>ig.5 Contour plot showing effect of two independent variables (Hydraulic loading (m</w:t>
      </w:r>
      <w:r w:rsidR="00A33663" w:rsidRPr="00A33663">
        <w:rPr>
          <w:rFonts w:ascii="Times New Roman" w:hAnsi="Times New Roman"/>
          <w:color w:val="000000" w:themeColor="text1"/>
          <w:sz w:val="16"/>
          <w:szCs w:val="16"/>
          <w:vertAlign w:val="superscript"/>
          <w:lang w:val="en-IN" w:eastAsia="en-IN"/>
        </w:rPr>
        <w:t>3</w:t>
      </w:r>
      <w:r w:rsidR="00A33663" w:rsidRPr="00A33663">
        <w:rPr>
          <w:rFonts w:ascii="Times New Roman" w:hAnsi="Times New Roman"/>
          <w:color w:val="000000" w:themeColor="text1"/>
          <w:sz w:val="16"/>
          <w:szCs w:val="16"/>
          <w:lang w:val="en-IN" w:eastAsia="en-IN"/>
        </w:rPr>
        <w:t>/d) was held at their respective (centre level)</w:t>
      </w:r>
    </w:p>
    <w:p w14:paraId="6515F010" w14:textId="3B1D7279" w:rsidR="00A33663" w:rsidRPr="003368BF" w:rsidRDefault="00A33663" w:rsidP="003368BF">
      <w:pPr>
        <w:pStyle w:val="ListParagraph"/>
        <w:numPr>
          <w:ilvl w:val="0"/>
          <w:numId w:val="7"/>
        </w:numPr>
        <w:shd w:val="clear" w:color="auto" w:fill="FFFFFF"/>
        <w:spacing w:before="332" w:after="166" w:line="333" w:lineRule="atLeast"/>
        <w:outlineLvl w:val="3"/>
        <w:rPr>
          <w:rFonts w:ascii="Times New Roman" w:hAnsi="Times New Roman"/>
          <w:color w:val="000000" w:themeColor="text1"/>
          <w:sz w:val="16"/>
          <w:szCs w:val="16"/>
          <w:lang w:val="en-IN" w:eastAsia="en-IN"/>
        </w:rPr>
      </w:pPr>
      <w:r w:rsidRPr="003368BF">
        <w:rPr>
          <w:rFonts w:ascii="Times New Roman" w:hAnsi="Times New Roman"/>
          <w:color w:val="000000" w:themeColor="text1"/>
          <w:sz w:val="16"/>
          <w:szCs w:val="16"/>
          <w:lang w:val="en-IN" w:eastAsia="en-IN"/>
        </w:rPr>
        <w:t>Spatial length (%) and dilution (%)</w:t>
      </w:r>
    </w:p>
    <w:p w14:paraId="79CEC4EA" w14:textId="6D45AC1C" w:rsidR="008C44E2" w:rsidRPr="008C44E2" w:rsidRDefault="008C44E2" w:rsidP="008C44E2">
      <w:pPr>
        <w:shd w:val="clear" w:color="auto" w:fill="FFFFFF"/>
        <w:spacing w:before="332" w:after="166" w:line="333" w:lineRule="atLeast"/>
        <w:outlineLvl w:val="3"/>
        <w:rPr>
          <w:rFonts w:ascii="Times New Roman" w:hAnsi="Times New Roman"/>
          <w:b/>
          <w:color w:val="000000" w:themeColor="text1"/>
          <w:sz w:val="20"/>
          <w:szCs w:val="20"/>
          <w:lang w:val="en-IN" w:eastAsia="en-IN"/>
        </w:rPr>
      </w:pPr>
      <w:r w:rsidRPr="008C44E2">
        <w:rPr>
          <w:rFonts w:ascii="Times New Roman" w:hAnsi="Times New Roman"/>
          <w:b/>
          <w:color w:val="000000" w:themeColor="text1"/>
          <w:sz w:val="20"/>
          <w:szCs w:val="20"/>
          <w:lang w:val="en-IN" w:eastAsia="en-IN"/>
        </w:rPr>
        <w:t>Response Optimization of COD</w:t>
      </w:r>
    </w:p>
    <w:p w14:paraId="0C65400B" w14:textId="77777777" w:rsidR="008C44E2" w:rsidRPr="008C44E2" w:rsidRDefault="008C44E2" w:rsidP="008C44E2">
      <w:pPr>
        <w:spacing w:line="360" w:lineRule="auto"/>
        <w:jc w:val="both"/>
        <w:rPr>
          <w:rFonts w:ascii="Times New Roman" w:eastAsiaTheme="minorHAnsi" w:hAnsi="Times New Roman"/>
          <w:sz w:val="20"/>
          <w:szCs w:val="20"/>
          <w:lang w:val="en-IN" w:bidi="mr-IN"/>
        </w:rPr>
      </w:pPr>
      <w:r w:rsidRPr="008C44E2">
        <w:rPr>
          <w:rFonts w:ascii="Times New Roman" w:hAnsi="Times New Roman"/>
          <w:color w:val="000000" w:themeColor="text1"/>
          <w:sz w:val="20"/>
          <w:szCs w:val="20"/>
          <w:lang w:val="en-IN" w:eastAsia="en-IN"/>
        </w:rPr>
        <w:t>In the</w:t>
      </w:r>
      <w:r w:rsidRPr="008C44E2">
        <w:rPr>
          <w:rFonts w:ascii="Times New Roman" w:hAnsi="Times New Roman"/>
          <w:noProof/>
          <w:sz w:val="20"/>
          <w:szCs w:val="20"/>
          <w:lang w:eastAsia="en-IN"/>
        </w:rPr>
        <w:t xml:space="preserve"> optimization of COD using response optimizer was carried out for independent variable for the value of COD</w:t>
      </w:r>
      <w:r w:rsidRPr="008C44E2">
        <w:rPr>
          <w:rFonts w:ascii="Times New Roman" w:hAnsi="Times New Roman"/>
          <w:sz w:val="20"/>
          <w:szCs w:val="20"/>
          <w:lang w:val="en-IN" w:bidi="mr-IN"/>
        </w:rPr>
        <w:t xml:space="preserve"> Parameters as 180 m</w:t>
      </w:r>
      <w:r w:rsidRPr="008C44E2">
        <w:rPr>
          <w:rFonts w:ascii="Times New Roman" w:hAnsi="Times New Roman"/>
          <w:sz w:val="20"/>
          <w:szCs w:val="20"/>
          <w:vertAlign w:val="superscript"/>
          <w:lang w:val="en-IN" w:bidi="mr-IN"/>
        </w:rPr>
        <w:t>3</w:t>
      </w:r>
      <w:r w:rsidRPr="008C44E2">
        <w:rPr>
          <w:rFonts w:ascii="Times New Roman" w:hAnsi="Times New Roman"/>
          <w:sz w:val="20"/>
          <w:szCs w:val="20"/>
          <w:lang w:val="en-IN" w:bidi="mr-IN"/>
        </w:rPr>
        <w:t>d</w:t>
      </w:r>
      <w:r w:rsidRPr="008C44E2">
        <w:rPr>
          <w:rFonts w:ascii="Times New Roman" w:hAnsi="Times New Roman"/>
          <w:sz w:val="20"/>
          <w:szCs w:val="20"/>
          <w:vertAlign w:val="superscript"/>
          <w:lang w:val="en-IN" w:bidi="mr-IN"/>
        </w:rPr>
        <w:t xml:space="preserve">-1  </w:t>
      </w:r>
      <w:r w:rsidRPr="008C44E2">
        <w:rPr>
          <w:rFonts w:ascii="Times New Roman" w:hAnsi="Times New Roman"/>
          <w:sz w:val="20"/>
          <w:szCs w:val="20"/>
          <w:lang w:val="en-IN" w:bidi="mr-IN"/>
        </w:rPr>
        <w:t>as represented in fig. The global solution optimized for independent variable found was 134.848 m3d-1 of hydraulic loading, 10 percent dilution and 16 percent spatial length with Composite desirability = 0.999133.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638"/>
        <w:gridCol w:w="638"/>
        <w:gridCol w:w="638"/>
        <w:gridCol w:w="620"/>
        <w:gridCol w:w="693"/>
        <w:gridCol w:w="957"/>
      </w:tblGrid>
      <w:tr w:rsidR="008C44E2" w14:paraId="4AFC538F" w14:textId="77777777" w:rsidTr="008C44E2">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2356A35D"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Response</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4DC5F78F"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Goal</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3EB6FB72"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Lower</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0CD91DBB"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Target</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00565632"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Upper</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0B3565AE"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Weight</w:t>
            </w:r>
          </w:p>
        </w:tc>
        <w:tc>
          <w:tcPr>
            <w:tcW w:w="95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1A8A6974"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Importance</w:t>
            </w:r>
          </w:p>
        </w:tc>
      </w:tr>
      <w:tr w:rsidR="008C44E2" w14:paraId="34B1D548" w14:textId="77777777" w:rsidTr="008C44E2">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D1E6A08"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COD</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22D6853B"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Target</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AC1F77C"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8.64</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E401BBA"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180</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1C747395"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250</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A82D9C5"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1</w:t>
            </w:r>
          </w:p>
        </w:tc>
        <w:tc>
          <w:tcPr>
            <w:tcW w:w="95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8E92EB6" w14:textId="77777777" w:rsidR="008C44E2" w:rsidRDefault="008C44E2">
            <w:pPr>
              <w:rPr>
                <w:rFonts w:ascii="Times New Roman" w:hAnsi="Times New Roman"/>
                <w:sz w:val="20"/>
                <w:szCs w:val="20"/>
                <w:lang w:val="en-IN" w:bidi="mr-IN"/>
              </w:rPr>
            </w:pPr>
            <w:r>
              <w:rPr>
                <w:rFonts w:ascii="Times New Roman" w:hAnsi="Times New Roman"/>
                <w:sz w:val="20"/>
                <w:szCs w:val="20"/>
                <w:lang w:val="en-IN" w:bidi="mr-IN"/>
              </w:rPr>
              <w:t>1</w:t>
            </w:r>
          </w:p>
        </w:tc>
      </w:tr>
    </w:tbl>
    <w:p w14:paraId="6F8D96A6" w14:textId="77777777" w:rsidR="00572F17" w:rsidRPr="00572F17" w:rsidRDefault="00572F17" w:rsidP="00572F17">
      <w:pPr>
        <w:rPr>
          <w:rFonts w:ascii="Times New Roman" w:hAnsi="Times New Roman"/>
          <w:sz w:val="20"/>
          <w:szCs w:val="20"/>
          <w:lang w:val="en-IN" w:bidi="mr-IN"/>
        </w:rPr>
      </w:pPr>
      <w:r w:rsidRPr="00572F17">
        <w:rPr>
          <w:rFonts w:ascii="Times New Roman" w:hAnsi="Times New Roman"/>
          <w:sz w:val="20"/>
          <w:szCs w:val="20"/>
          <w:lang w:val="en-IN" w:bidi="mr-IN"/>
        </w:rPr>
        <w:t>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809"/>
        <w:gridCol w:w="955"/>
        <w:gridCol w:w="878"/>
        <w:gridCol w:w="711"/>
        <w:gridCol w:w="938"/>
      </w:tblGrid>
      <w:tr w:rsidR="00572F17" w:rsidRPr="00572F17" w14:paraId="19AB81AE" w14:textId="77777777" w:rsidTr="00572F17">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25D94B8D"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Solution</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1C3433C5"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H.L.m3/d</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19B2D45A"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Dilution(%)</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7C89349E"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Spatial</w:t>
            </w:r>
            <w:r w:rsidRPr="00572F17">
              <w:rPr>
                <w:rFonts w:ascii="Times New Roman" w:hAnsi="Times New Roman"/>
                <w:sz w:val="20"/>
                <w:szCs w:val="20"/>
                <w:lang w:val="en-IN" w:bidi="mr-IN"/>
              </w:rPr>
              <w:br/>
              <w:t>Length(%)</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36B48CE2"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COD</w:t>
            </w:r>
            <w:r w:rsidRPr="00572F17">
              <w:rPr>
                <w:rFonts w:ascii="Times New Roman" w:hAnsi="Times New Roman"/>
                <w:sz w:val="20"/>
                <w:szCs w:val="20"/>
                <w:lang w:val="en-IN" w:bidi="mr-IN"/>
              </w:rPr>
              <w:br/>
              <w:t>Fit</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478D7AC4"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Composite</w:t>
            </w:r>
            <w:r w:rsidRPr="00572F17">
              <w:rPr>
                <w:rFonts w:ascii="Times New Roman" w:hAnsi="Times New Roman"/>
                <w:sz w:val="20"/>
                <w:szCs w:val="20"/>
                <w:lang w:val="en-IN" w:bidi="mr-IN"/>
              </w:rPr>
              <w:br/>
              <w:t>Desirability</w:t>
            </w:r>
          </w:p>
        </w:tc>
      </w:tr>
      <w:tr w:rsidR="00572F17" w:rsidRPr="00572F17" w14:paraId="06C38AED" w14:textId="77777777" w:rsidTr="00572F17">
        <w:trPr>
          <w:trHeight w:val="394"/>
        </w:trPr>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639AA6D5"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1</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3EFF232E"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134.848</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CF56178"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10</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4CA9168E"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16</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DD316E3"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179.851</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621B902"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0.999133</w:t>
            </w:r>
          </w:p>
        </w:tc>
      </w:tr>
    </w:tbl>
    <w:p w14:paraId="16B549B1" w14:textId="77777777" w:rsidR="00572F17" w:rsidRPr="00572F17" w:rsidRDefault="00572F17" w:rsidP="00572F17">
      <w:pPr>
        <w:rPr>
          <w:rFonts w:ascii="Times New Roman" w:hAnsi="Times New Roman"/>
          <w:sz w:val="20"/>
          <w:szCs w:val="20"/>
          <w:lang w:val="en-IN" w:bidi="mr-IN"/>
        </w:rPr>
      </w:pPr>
      <w:r w:rsidRPr="00572F17">
        <w:rPr>
          <w:rFonts w:ascii="Times New Roman" w:hAnsi="Times New Roman"/>
          <w:sz w:val="20"/>
          <w:szCs w:val="20"/>
          <w:lang w:val="en-IN" w:bidi="mr-IN"/>
        </w:rPr>
        <w:t>Multiple Response Prediction</w:t>
      </w:r>
    </w:p>
    <w:p w14:paraId="43D8C97E" w14:textId="77777777" w:rsidR="00572F17" w:rsidRPr="00572F17" w:rsidRDefault="00572F17" w:rsidP="00572F17">
      <w:pPr>
        <w:rPr>
          <w:rFonts w:ascii="Times New Roman" w:hAnsi="Times New Roman"/>
          <w:vanish/>
          <w:sz w:val="20"/>
          <w:szCs w:val="20"/>
          <w:lang w:val="en-IN" w:bidi="mr-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697"/>
        <w:gridCol w:w="658"/>
        <w:gridCol w:w="1390"/>
        <w:gridCol w:w="1390"/>
      </w:tblGrid>
      <w:tr w:rsidR="00572F17" w:rsidRPr="00572F17" w14:paraId="474019A8" w14:textId="77777777" w:rsidTr="00572F17">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6EB6B778"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Response</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72A9687B"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Fit</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681A3A7B"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SE Fit</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51426E01"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95% CI</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vAlign w:val="bottom"/>
            <w:hideMark/>
          </w:tcPr>
          <w:p w14:paraId="7C82F6B9"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95% PI</w:t>
            </w:r>
          </w:p>
        </w:tc>
      </w:tr>
      <w:tr w:rsidR="00572F17" w:rsidRPr="00572F17" w14:paraId="5DB37752" w14:textId="77777777" w:rsidTr="00572F17">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1252504"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COD</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0909BBE9"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179.85</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57A88A0"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4.64</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58D84332"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(170.18, 189.52)</w:t>
            </w: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15" w:type="dxa"/>
              <w:left w:w="105" w:type="dxa"/>
              <w:bottom w:w="15" w:type="dxa"/>
              <w:right w:w="105" w:type="dxa"/>
            </w:tcMar>
            <w:hideMark/>
          </w:tcPr>
          <w:p w14:paraId="7B96A7E2" w14:textId="77777777" w:rsidR="00572F17" w:rsidRPr="00572F17" w:rsidRDefault="00572F17">
            <w:pPr>
              <w:rPr>
                <w:rFonts w:ascii="Times New Roman" w:hAnsi="Times New Roman"/>
                <w:sz w:val="20"/>
                <w:szCs w:val="20"/>
                <w:lang w:val="en-IN" w:bidi="mr-IN"/>
              </w:rPr>
            </w:pPr>
            <w:r w:rsidRPr="00572F17">
              <w:rPr>
                <w:rFonts w:ascii="Times New Roman" w:hAnsi="Times New Roman"/>
                <w:sz w:val="20"/>
                <w:szCs w:val="20"/>
                <w:lang w:val="en-IN" w:bidi="mr-IN"/>
              </w:rPr>
              <w:t>(163.08, 196.63)</w:t>
            </w:r>
          </w:p>
        </w:tc>
      </w:tr>
    </w:tbl>
    <w:p w14:paraId="48F5661F" w14:textId="4C00D7DB" w:rsidR="00572F17" w:rsidRDefault="00076F0D" w:rsidP="00572F17">
      <w:pPr>
        <w:shd w:val="clear" w:color="auto" w:fill="FFFFFF"/>
        <w:spacing w:before="332" w:after="166" w:line="333" w:lineRule="atLeast"/>
        <w:outlineLvl w:val="3"/>
        <w:rPr>
          <w:rFonts w:ascii="Times New Roman" w:hAnsi="Times New Roman"/>
          <w:noProof/>
          <w:sz w:val="20"/>
          <w:szCs w:val="20"/>
          <w:lang w:eastAsia="en-IN"/>
        </w:rPr>
      </w:pPr>
      <w:r>
        <w:rPr>
          <w:noProof/>
        </w:rPr>
        <w:drawing>
          <wp:inline distT="0" distB="0" distL="0" distR="0" wp14:anchorId="4D7343A3" wp14:editId="3A775C57">
            <wp:extent cx="2933700" cy="1781175"/>
            <wp:effectExtent l="0" t="0" r="0" b="0"/>
            <wp:docPr id="19" name="Picture 38"/>
            <wp:cNvGraphicFramePr/>
            <a:graphic xmlns:a="http://schemas.openxmlformats.org/drawingml/2006/main">
              <a:graphicData uri="http://schemas.openxmlformats.org/drawingml/2006/picture">
                <pic:pic xmlns:pic="http://schemas.openxmlformats.org/drawingml/2006/picture">
                  <pic:nvPicPr>
                    <pic:cNvPr id="19" name="Picture 38"/>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0" cy="1781175"/>
                    </a:xfrm>
                    <a:prstGeom prst="rect">
                      <a:avLst/>
                    </a:prstGeom>
                    <a:noFill/>
                    <a:ln>
                      <a:noFill/>
                    </a:ln>
                  </pic:spPr>
                </pic:pic>
              </a:graphicData>
            </a:graphic>
          </wp:inline>
        </w:drawing>
      </w:r>
    </w:p>
    <w:p w14:paraId="0EACF0D9" w14:textId="75AF7C06" w:rsidR="00076F0D" w:rsidRPr="00076F0D" w:rsidRDefault="00076F0D" w:rsidP="00076F0D">
      <w:pPr>
        <w:shd w:val="clear" w:color="auto" w:fill="FFFFFF"/>
        <w:spacing w:before="332" w:after="166" w:line="333" w:lineRule="atLeast"/>
        <w:outlineLvl w:val="3"/>
        <w:rPr>
          <w:rFonts w:ascii="Times New Roman" w:hAnsi="Times New Roman"/>
          <w:color w:val="000000" w:themeColor="text1"/>
          <w:sz w:val="16"/>
          <w:szCs w:val="16"/>
          <w:lang w:val="en-IN" w:eastAsia="en-IN"/>
        </w:rPr>
      </w:pPr>
      <w:r w:rsidRPr="00076F0D">
        <w:rPr>
          <w:rFonts w:ascii="Times New Roman" w:hAnsi="Times New Roman"/>
          <w:color w:val="000000" w:themeColor="text1"/>
          <w:sz w:val="16"/>
          <w:szCs w:val="16"/>
          <w:lang w:val="en-IN" w:eastAsia="en-IN"/>
        </w:rPr>
        <w:t>Fig.</w:t>
      </w:r>
      <w:r w:rsidR="00BA457F">
        <w:rPr>
          <w:rFonts w:ascii="Times New Roman" w:hAnsi="Times New Roman"/>
          <w:color w:val="000000" w:themeColor="text1"/>
          <w:sz w:val="16"/>
          <w:szCs w:val="16"/>
          <w:lang w:val="en-IN" w:eastAsia="en-IN"/>
        </w:rPr>
        <w:t xml:space="preserve"> 6</w:t>
      </w:r>
      <w:r w:rsidRPr="00076F0D">
        <w:rPr>
          <w:rFonts w:ascii="Times New Roman" w:hAnsi="Times New Roman"/>
          <w:color w:val="000000" w:themeColor="text1"/>
          <w:sz w:val="16"/>
          <w:szCs w:val="16"/>
          <w:lang w:val="en-IN" w:eastAsia="en-IN"/>
        </w:rPr>
        <w:t xml:space="preserve"> Contour plot showing the optimizing condition of the COD</w:t>
      </w:r>
    </w:p>
    <w:p w14:paraId="22E4C599" w14:textId="77777777" w:rsidR="006C15EA" w:rsidRDefault="006C15EA" w:rsidP="007E504B">
      <w:pPr>
        <w:shd w:val="clear" w:color="auto" w:fill="FFFFFF"/>
        <w:spacing w:before="332" w:after="166" w:line="333" w:lineRule="atLeast"/>
        <w:outlineLvl w:val="3"/>
        <w:rPr>
          <w:rFonts w:ascii="Times New Roman" w:hAnsi="Times New Roman"/>
          <w:b/>
          <w:color w:val="000000" w:themeColor="text1"/>
          <w:sz w:val="20"/>
          <w:szCs w:val="20"/>
          <w:lang w:val="en-IN" w:eastAsia="en-IN"/>
        </w:rPr>
      </w:pPr>
    </w:p>
    <w:p w14:paraId="4DF6683B" w14:textId="62243A7D" w:rsidR="007E504B" w:rsidRPr="007E504B" w:rsidRDefault="007E504B" w:rsidP="007E504B">
      <w:pPr>
        <w:shd w:val="clear" w:color="auto" w:fill="FFFFFF"/>
        <w:spacing w:before="332" w:after="166" w:line="333" w:lineRule="atLeast"/>
        <w:outlineLvl w:val="3"/>
        <w:rPr>
          <w:rFonts w:ascii="Times New Roman" w:hAnsi="Times New Roman"/>
          <w:b/>
          <w:color w:val="000000" w:themeColor="text1"/>
          <w:sz w:val="20"/>
          <w:szCs w:val="20"/>
          <w:lang w:val="en-IN" w:eastAsia="en-IN"/>
        </w:rPr>
      </w:pPr>
      <w:r w:rsidRPr="007E504B">
        <w:rPr>
          <w:rFonts w:ascii="Times New Roman" w:hAnsi="Times New Roman"/>
          <w:b/>
          <w:color w:val="000000" w:themeColor="text1"/>
          <w:sz w:val="20"/>
          <w:szCs w:val="20"/>
          <w:lang w:val="en-IN" w:eastAsia="en-IN"/>
        </w:rPr>
        <w:lastRenderedPageBreak/>
        <w:t>Predicted vs. Observe</w:t>
      </w:r>
      <w:r w:rsidR="007D0D68">
        <w:rPr>
          <w:rFonts w:ascii="Times New Roman" w:hAnsi="Times New Roman"/>
          <w:b/>
          <w:color w:val="000000" w:themeColor="text1"/>
          <w:sz w:val="20"/>
          <w:szCs w:val="20"/>
          <w:lang w:val="en-IN" w:eastAsia="en-IN"/>
        </w:rPr>
        <w:t>d</w:t>
      </w:r>
    </w:p>
    <w:p w14:paraId="6325281C" w14:textId="5D3AB018" w:rsidR="007E504B" w:rsidRPr="007E504B" w:rsidRDefault="007E504B" w:rsidP="00A473F5">
      <w:pPr>
        <w:spacing w:before="240" w:after="0" w:line="360" w:lineRule="auto"/>
        <w:jc w:val="both"/>
        <w:rPr>
          <w:rFonts w:ascii="Times New Roman" w:eastAsiaTheme="minorHAnsi" w:hAnsi="Times New Roman"/>
          <w:bCs/>
          <w:sz w:val="20"/>
          <w:szCs w:val="20"/>
        </w:rPr>
      </w:pPr>
      <w:r w:rsidRPr="007E504B">
        <w:rPr>
          <w:rFonts w:ascii="Times New Roman" w:hAnsi="Times New Roman"/>
          <w:bCs/>
          <w:sz w:val="20"/>
          <w:szCs w:val="20"/>
        </w:rPr>
        <w:t>In the fig. show that the experimental and predicated Concentration of COD removal value was used to evaluate the adequacy of the regression model. The experimental and predicted value of COD removal are show in good agreement. The point gather around the diagonal line indicated best fit of the model reported by (Ahmad et al., 2005) in optimize condition for parameter of COD.</w:t>
      </w:r>
    </w:p>
    <w:p w14:paraId="5765CC9E" w14:textId="68EECC29" w:rsidR="00076F0D" w:rsidRPr="00572F17" w:rsidRDefault="00425FB7" w:rsidP="00572F17">
      <w:pPr>
        <w:shd w:val="clear" w:color="auto" w:fill="FFFFFF"/>
        <w:spacing w:before="332" w:after="166" w:line="333" w:lineRule="atLeast"/>
        <w:outlineLvl w:val="3"/>
        <w:rPr>
          <w:rFonts w:ascii="Times New Roman" w:hAnsi="Times New Roman"/>
          <w:noProof/>
          <w:sz w:val="20"/>
          <w:szCs w:val="20"/>
          <w:lang w:eastAsia="en-IN"/>
        </w:rPr>
      </w:pPr>
      <w:r>
        <w:rPr>
          <w:noProof/>
        </w:rPr>
        <w:drawing>
          <wp:inline distT="0" distB="0" distL="0" distR="0" wp14:anchorId="2C1B2C32" wp14:editId="55DB6BB5">
            <wp:extent cx="3247390" cy="2695575"/>
            <wp:effectExtent l="0" t="0" r="0" b="0"/>
            <wp:docPr id="5" name="Chart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5325EF" w14:textId="5C0B008A" w:rsidR="00BA457F" w:rsidRPr="00BA457F" w:rsidRDefault="00BA457F" w:rsidP="0019178C">
      <w:pPr>
        <w:spacing w:before="240" w:after="0" w:line="360" w:lineRule="auto"/>
        <w:rPr>
          <w:rFonts w:ascii="Times New Roman" w:hAnsi="Times New Roman"/>
          <w:bCs/>
          <w:sz w:val="16"/>
          <w:szCs w:val="16"/>
        </w:rPr>
      </w:pPr>
      <w:r w:rsidRPr="00BA457F">
        <w:rPr>
          <w:rFonts w:ascii="Times New Roman" w:hAnsi="Times New Roman"/>
          <w:bCs/>
          <w:sz w:val="16"/>
          <w:szCs w:val="16"/>
        </w:rPr>
        <w:t>Fig 7. Plot showing the experimental observed value versus predicted value of the COD validation of the data</w:t>
      </w:r>
    </w:p>
    <w:p w14:paraId="56B4E937" w14:textId="6835E305" w:rsidR="0019178C" w:rsidRPr="0019178C" w:rsidRDefault="0019178C" w:rsidP="0019178C">
      <w:pPr>
        <w:spacing w:before="240" w:after="0" w:line="360" w:lineRule="auto"/>
        <w:rPr>
          <w:rFonts w:ascii="Times New Roman" w:hAnsi="Times New Roman"/>
          <w:b/>
          <w:bCs/>
          <w:sz w:val="20"/>
          <w:szCs w:val="20"/>
        </w:rPr>
      </w:pPr>
      <w:r w:rsidRPr="0019178C">
        <w:rPr>
          <w:rFonts w:ascii="Times New Roman" w:hAnsi="Times New Roman"/>
          <w:b/>
          <w:bCs/>
          <w:sz w:val="20"/>
          <w:szCs w:val="20"/>
        </w:rPr>
        <w:t>Validation of Data</w:t>
      </w:r>
    </w:p>
    <w:p w14:paraId="7563CC8D" w14:textId="56E69670" w:rsidR="0019178C" w:rsidRDefault="0019178C" w:rsidP="00A473F5">
      <w:pPr>
        <w:spacing w:before="240" w:after="0" w:line="360" w:lineRule="auto"/>
        <w:jc w:val="both"/>
        <w:rPr>
          <w:rFonts w:ascii="Times New Roman" w:hAnsi="Times New Roman"/>
          <w:bCs/>
          <w:sz w:val="20"/>
          <w:szCs w:val="20"/>
        </w:rPr>
      </w:pPr>
      <w:r w:rsidRPr="0019178C">
        <w:rPr>
          <w:rFonts w:ascii="Times New Roman" w:hAnsi="Times New Roman"/>
          <w:bCs/>
          <w:sz w:val="20"/>
          <w:szCs w:val="20"/>
        </w:rPr>
        <w:t xml:space="preserve">In the developed model, extra five experiment we are conducted for separate combination of the three independent variables in random fasion every its respective  </w:t>
      </w:r>
      <w:r w:rsidR="009451BE">
        <w:rPr>
          <w:rFonts w:ascii="Times New Roman" w:hAnsi="Times New Roman"/>
          <w:bCs/>
          <w:sz w:val="20"/>
          <w:szCs w:val="20"/>
        </w:rPr>
        <w:t xml:space="preserve"> </w:t>
      </w:r>
      <w:r w:rsidRPr="0019178C">
        <w:rPr>
          <w:rFonts w:ascii="Times New Roman" w:hAnsi="Times New Roman"/>
          <w:bCs/>
          <w:sz w:val="20"/>
          <w:szCs w:val="20"/>
        </w:rPr>
        <w:t xml:space="preserve">experimental range and corresponding response variables for removal of COD was create model equation (2) and </w:t>
      </w:r>
      <w:proofErr w:type="spellStart"/>
      <w:r w:rsidRPr="0019178C">
        <w:rPr>
          <w:rFonts w:ascii="Times New Roman" w:hAnsi="Times New Roman"/>
          <w:bCs/>
          <w:sz w:val="20"/>
          <w:szCs w:val="20"/>
        </w:rPr>
        <w:t>uncoded</w:t>
      </w:r>
      <w:proofErr w:type="spellEnd"/>
      <w:r w:rsidRPr="0019178C">
        <w:rPr>
          <w:rFonts w:ascii="Times New Roman" w:hAnsi="Times New Roman"/>
          <w:bCs/>
          <w:sz w:val="20"/>
          <w:szCs w:val="20"/>
        </w:rPr>
        <w:t xml:space="preserve"> variables. The Following table represent the experimental condition through the predicted and experimental result of model. To determine the experimental response factor value for every five sets of variables were then used along with the predicted value to compute the R</w:t>
      </w:r>
      <w:r w:rsidRPr="0019178C">
        <w:rPr>
          <w:rFonts w:ascii="Times New Roman" w:hAnsi="Times New Roman"/>
          <w:bCs/>
          <w:sz w:val="20"/>
          <w:szCs w:val="20"/>
          <w:vertAlign w:val="superscript"/>
        </w:rPr>
        <w:t xml:space="preserve">2 </w:t>
      </w:r>
      <w:r w:rsidRPr="0019178C">
        <w:rPr>
          <w:rFonts w:ascii="Times New Roman" w:hAnsi="Times New Roman"/>
          <w:bCs/>
          <w:sz w:val="20"/>
          <w:szCs w:val="20"/>
        </w:rPr>
        <w:t>values.  A correlation (R</w:t>
      </w:r>
      <w:r w:rsidRPr="0019178C">
        <w:rPr>
          <w:rFonts w:ascii="Times New Roman" w:hAnsi="Times New Roman"/>
          <w:bCs/>
          <w:sz w:val="20"/>
          <w:szCs w:val="20"/>
          <w:vertAlign w:val="superscript"/>
        </w:rPr>
        <w:t>2</w:t>
      </w:r>
      <w:r w:rsidRPr="0019178C">
        <w:rPr>
          <w:rFonts w:ascii="Times New Roman" w:hAnsi="Times New Roman"/>
          <w:bCs/>
          <w:sz w:val="20"/>
          <w:szCs w:val="20"/>
        </w:rPr>
        <w:t xml:space="preserve">=0.98) the predicted and measured values of the response value of the </w:t>
      </w:r>
      <w:r w:rsidRPr="0019178C">
        <w:rPr>
          <w:rFonts w:ascii="Times New Roman" w:hAnsi="Times New Roman"/>
          <w:bCs/>
          <w:sz w:val="20"/>
          <w:szCs w:val="20"/>
        </w:rPr>
        <w:t>response factor suggest for the adequacy of the proposed quadratic model in predicting the response variable.</w:t>
      </w:r>
    </w:p>
    <w:p w14:paraId="78E56FCF" w14:textId="7A85BB87" w:rsidR="00BA457F" w:rsidRPr="007132D9" w:rsidRDefault="00BA457F" w:rsidP="00BA457F">
      <w:pPr>
        <w:spacing w:before="240" w:after="0" w:line="360" w:lineRule="auto"/>
        <w:rPr>
          <w:rFonts w:ascii="Times New Roman" w:hAnsi="Times New Roman"/>
          <w:b/>
          <w:bCs/>
          <w:sz w:val="20"/>
          <w:szCs w:val="20"/>
        </w:rPr>
      </w:pPr>
      <w:r w:rsidRPr="007132D9">
        <w:rPr>
          <w:rFonts w:ascii="Times New Roman" w:hAnsi="Times New Roman"/>
          <w:b/>
          <w:bCs/>
          <w:sz w:val="20"/>
          <w:szCs w:val="20"/>
        </w:rPr>
        <w:t xml:space="preserve">Table 5. Experimental condition for model validation with corresponding predicted and </w:t>
      </w:r>
      <w:r w:rsidR="007132D9" w:rsidRPr="007132D9">
        <w:rPr>
          <w:rFonts w:ascii="Times New Roman" w:hAnsi="Times New Roman"/>
          <w:b/>
          <w:bCs/>
          <w:sz w:val="20"/>
          <w:szCs w:val="20"/>
        </w:rPr>
        <w:t>observed</w:t>
      </w:r>
      <w:r w:rsidRPr="007132D9">
        <w:rPr>
          <w:rFonts w:ascii="Times New Roman" w:hAnsi="Times New Roman"/>
          <w:b/>
          <w:bCs/>
          <w:sz w:val="20"/>
          <w:szCs w:val="20"/>
        </w:rPr>
        <w:t xml:space="preserve"> response</w:t>
      </w:r>
      <w:r w:rsidR="007132D9" w:rsidRPr="007132D9">
        <w:rPr>
          <w:rFonts w:ascii="Times New Roman" w:hAnsi="Times New Roman"/>
          <w:b/>
          <w:bCs/>
          <w:sz w:val="20"/>
          <w:szCs w:val="20"/>
        </w:rPr>
        <w:t>.</w:t>
      </w:r>
    </w:p>
    <w:p w14:paraId="729B7D7C" w14:textId="77777777" w:rsidR="00201159" w:rsidRPr="0019178C" w:rsidRDefault="00201159" w:rsidP="00D36500">
      <w:pPr>
        <w:spacing w:before="240" w:after="0" w:line="360" w:lineRule="auto"/>
        <w:rPr>
          <w:rFonts w:ascii="Times New Roman" w:hAnsi="Times New Roman"/>
          <w:bCs/>
          <w:sz w:val="20"/>
          <w:szCs w:val="20"/>
        </w:rPr>
      </w:pPr>
    </w:p>
    <w:tbl>
      <w:tblPr>
        <w:tblStyle w:val="TableGrid"/>
        <w:tblpPr w:leftFromText="180" w:rightFromText="180" w:vertAnchor="page" w:horzAnchor="margin" w:tblpXSpec="right" w:tblpY="3586"/>
        <w:tblW w:w="0" w:type="auto"/>
        <w:tblLook w:val="04A0" w:firstRow="1" w:lastRow="0" w:firstColumn="1" w:lastColumn="0" w:noHBand="0" w:noVBand="1"/>
      </w:tblPr>
      <w:tblGrid>
        <w:gridCol w:w="955"/>
        <w:gridCol w:w="848"/>
        <w:gridCol w:w="743"/>
        <w:gridCol w:w="848"/>
        <w:gridCol w:w="814"/>
        <w:gridCol w:w="822"/>
      </w:tblGrid>
      <w:tr w:rsidR="004D68F7" w14:paraId="0F5DE57A" w14:textId="77777777" w:rsidTr="00BA457F">
        <w:trPr>
          <w:trHeight w:val="2117"/>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A2D4F" w14:textId="77777777" w:rsidR="004D68F7" w:rsidRPr="007D0D68" w:rsidRDefault="004D68F7" w:rsidP="00BA457F">
            <w:pPr>
              <w:spacing w:before="240" w:after="0" w:line="360" w:lineRule="auto"/>
              <w:rPr>
                <w:rFonts w:ascii="Times New Roman" w:hAnsi="Times New Roman"/>
                <w:bCs/>
                <w:sz w:val="20"/>
                <w:szCs w:val="20"/>
              </w:rPr>
            </w:pPr>
            <w:bookmarkStart w:id="12" w:name="_Hlk7862292"/>
            <w:r w:rsidRPr="007D0D68">
              <w:rPr>
                <w:rFonts w:ascii="Times New Roman" w:hAnsi="Times New Roman"/>
                <w:bCs/>
                <w:sz w:val="20"/>
                <w:szCs w:val="20"/>
              </w:rPr>
              <w:t>Additional</w:t>
            </w:r>
          </w:p>
          <w:p w14:paraId="75E93A63"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Experiment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1F090"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Hydraulic loading</w:t>
            </w:r>
          </w:p>
          <w:p w14:paraId="21267CE3"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(m</w:t>
            </w:r>
            <w:r w:rsidRPr="007D0D68">
              <w:rPr>
                <w:rFonts w:ascii="Times New Roman" w:hAnsi="Times New Roman"/>
                <w:bCs/>
                <w:sz w:val="20"/>
                <w:szCs w:val="20"/>
                <w:vertAlign w:val="superscript"/>
              </w:rPr>
              <w:t>3</w:t>
            </w:r>
            <w:r w:rsidRPr="007D0D68">
              <w:rPr>
                <w:rFonts w:ascii="Times New Roman" w:hAnsi="Times New Roman"/>
                <w:bCs/>
                <w:sz w:val="20"/>
                <w:szCs w:val="20"/>
              </w:rPr>
              <w:t>d</w:t>
            </w:r>
            <w:r w:rsidRPr="007D0D68">
              <w:rPr>
                <w:rFonts w:ascii="Times New Roman" w:hAnsi="Times New Roman"/>
                <w:bCs/>
                <w:sz w:val="20"/>
                <w:szCs w:val="20"/>
                <w:vertAlign w:val="superscript"/>
              </w:rPr>
              <w:t>-1</w:t>
            </w:r>
            <w:r w:rsidRPr="007D0D68">
              <w:rPr>
                <w:rFonts w:ascii="Times New Roman" w:hAnsi="Times New Roman"/>
                <w:bCs/>
                <w:sz w:val="20"/>
                <w:szCs w:val="20"/>
              </w:rPr>
              <w:t>)</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1C942"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Dilution</w:t>
            </w:r>
          </w:p>
          <w:p w14:paraId="5FE2DD0A"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6B056"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Spatial length(%)</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795B4"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Predicted COD removal</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6F8A7"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Observed COD removal</w:t>
            </w:r>
          </w:p>
        </w:tc>
      </w:tr>
      <w:tr w:rsidR="004D68F7" w14:paraId="35C81B9A" w14:textId="77777777" w:rsidTr="00BA457F">
        <w:trPr>
          <w:trHeight w:val="690"/>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945C0"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594B7"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100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712A3"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10</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2CF1B"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16</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01B1F"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164.58</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45B6"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163.49</w:t>
            </w:r>
          </w:p>
        </w:tc>
      </w:tr>
      <w:tr w:rsidR="004D68F7" w14:paraId="0E111D34" w14:textId="77777777" w:rsidTr="00BA457F">
        <w:trPr>
          <w:trHeight w:val="613"/>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7BD88"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2</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EFB65"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50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F4E98"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45</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7158E"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16</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2B7A4"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38.88</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BB3E5"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28.98</w:t>
            </w:r>
          </w:p>
        </w:tc>
      </w:tr>
      <w:tr w:rsidR="004D68F7" w14:paraId="18C3F784" w14:textId="77777777" w:rsidTr="00BA457F">
        <w:trPr>
          <w:trHeight w:val="627"/>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A1288"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3</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5BF8D"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150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25D64"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45</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57EA6"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16</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7E6B"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82.32</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6C017"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89.94</w:t>
            </w:r>
          </w:p>
        </w:tc>
      </w:tr>
      <w:tr w:rsidR="004D68F7" w14:paraId="0FE22CBC" w14:textId="77777777" w:rsidTr="00BA457F">
        <w:trPr>
          <w:trHeight w:val="613"/>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B4F88"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4</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6E04F"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100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8109D"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45</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22FAC"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16</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BD51E"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49.68</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BAE7F"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43.56</w:t>
            </w:r>
          </w:p>
        </w:tc>
      </w:tr>
      <w:tr w:rsidR="004D68F7" w14:paraId="391A155A" w14:textId="77777777" w:rsidTr="00BA457F">
        <w:trPr>
          <w:trHeight w:val="527"/>
        </w:trPr>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ADFAB"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5</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385E0"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150</w:t>
            </w:r>
          </w:p>
        </w:tc>
        <w:tc>
          <w:tcPr>
            <w:tcW w:w="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3CBCC"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10</w:t>
            </w:r>
          </w:p>
        </w:tc>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E40C1"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58</w:t>
            </w:r>
          </w:p>
        </w:tc>
        <w:tc>
          <w:tcPr>
            <w:tcW w:w="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6F851"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149.04</w:t>
            </w:r>
          </w:p>
        </w:tc>
        <w:tc>
          <w:tcPr>
            <w:tcW w:w="8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10AD9" w14:textId="77777777" w:rsidR="004D68F7" w:rsidRPr="007D0D68" w:rsidRDefault="004D68F7" w:rsidP="00BA457F">
            <w:pPr>
              <w:spacing w:before="240" w:after="0" w:line="360" w:lineRule="auto"/>
              <w:rPr>
                <w:rFonts w:ascii="Times New Roman" w:hAnsi="Times New Roman"/>
                <w:bCs/>
                <w:sz w:val="20"/>
                <w:szCs w:val="20"/>
              </w:rPr>
            </w:pPr>
            <w:r w:rsidRPr="007D0D68">
              <w:rPr>
                <w:rFonts w:ascii="Times New Roman" w:hAnsi="Times New Roman"/>
                <w:bCs/>
                <w:sz w:val="20"/>
                <w:szCs w:val="20"/>
              </w:rPr>
              <w:t>148</w:t>
            </w:r>
          </w:p>
        </w:tc>
        <w:bookmarkEnd w:id="12"/>
      </w:tr>
    </w:tbl>
    <w:p w14:paraId="565CB66A" w14:textId="28D8263A" w:rsidR="003F57CB" w:rsidRDefault="007D0D68" w:rsidP="003F57CB">
      <w:pPr>
        <w:spacing w:before="240" w:after="0" w:line="360" w:lineRule="auto"/>
        <w:rPr>
          <w:rFonts w:ascii="Times New Roman" w:hAnsi="Times New Roman"/>
          <w:b/>
          <w:bCs/>
          <w:sz w:val="20"/>
          <w:szCs w:val="20"/>
        </w:rPr>
      </w:pPr>
      <w:r>
        <w:rPr>
          <w:rFonts w:ascii="Times New Roman" w:hAnsi="Times New Roman"/>
          <w:b/>
          <w:bCs/>
          <w:sz w:val="20"/>
          <w:szCs w:val="20"/>
        </w:rPr>
        <w:t>Conclusion</w:t>
      </w:r>
    </w:p>
    <w:p w14:paraId="3DCEE849" w14:textId="41737BA2" w:rsidR="003F57CB" w:rsidRDefault="007D0D68" w:rsidP="00823908">
      <w:pPr>
        <w:spacing w:before="240" w:after="0" w:line="360" w:lineRule="auto"/>
        <w:jc w:val="both"/>
        <w:rPr>
          <w:rFonts w:ascii="Times New Roman" w:hAnsi="Times New Roman"/>
          <w:bCs/>
          <w:sz w:val="20"/>
          <w:szCs w:val="20"/>
        </w:rPr>
      </w:pPr>
      <w:r>
        <w:rPr>
          <w:rFonts w:ascii="Times New Roman" w:hAnsi="Times New Roman"/>
          <w:bCs/>
          <w:sz w:val="20"/>
          <w:szCs w:val="20"/>
        </w:rPr>
        <w:t>C</w:t>
      </w:r>
      <w:r w:rsidR="003F57CB">
        <w:rPr>
          <w:rFonts w:ascii="Times New Roman" w:hAnsi="Times New Roman"/>
          <w:bCs/>
          <w:sz w:val="20"/>
          <w:szCs w:val="20"/>
        </w:rPr>
        <w:t>OD concentration removal from sewage water is discussed with the help of Box- Behnken design and response surface methodology. In the box Behnken experimental design 3 level and 3 factorial was applied in the study. The COD removal of concentration of predicted values are obtained using model equation we are in good form. The value of Experimental R</w:t>
      </w:r>
      <w:r w:rsidR="003F57CB">
        <w:rPr>
          <w:rFonts w:ascii="Times New Roman" w:hAnsi="Times New Roman"/>
          <w:bCs/>
          <w:sz w:val="20"/>
          <w:szCs w:val="20"/>
          <w:vertAlign w:val="superscript"/>
        </w:rPr>
        <w:t>2</w:t>
      </w:r>
      <w:r w:rsidR="003F57CB">
        <w:rPr>
          <w:rFonts w:ascii="Times New Roman" w:hAnsi="Times New Roman"/>
          <w:bCs/>
          <w:sz w:val="20"/>
          <w:szCs w:val="20"/>
        </w:rPr>
        <w:t xml:space="preserve">   is (R</w:t>
      </w:r>
      <w:r w:rsidR="003F57CB">
        <w:rPr>
          <w:rFonts w:ascii="Times New Roman" w:hAnsi="Times New Roman"/>
          <w:bCs/>
          <w:sz w:val="20"/>
          <w:szCs w:val="20"/>
          <w:vertAlign w:val="superscript"/>
        </w:rPr>
        <w:t>2</w:t>
      </w:r>
      <w:r w:rsidR="003F57CB">
        <w:rPr>
          <w:rFonts w:ascii="Times New Roman" w:hAnsi="Times New Roman"/>
          <w:bCs/>
          <w:sz w:val="20"/>
          <w:szCs w:val="20"/>
        </w:rPr>
        <w:t xml:space="preserve">=0.98). The effect of the </w:t>
      </w:r>
      <w:r w:rsidR="007015EC">
        <w:rPr>
          <w:rFonts w:ascii="Times New Roman" w:hAnsi="Times New Roman"/>
          <w:bCs/>
          <w:sz w:val="20"/>
          <w:szCs w:val="20"/>
        </w:rPr>
        <w:t>C</w:t>
      </w:r>
      <w:r w:rsidR="003F57CB">
        <w:rPr>
          <w:rFonts w:ascii="Times New Roman" w:hAnsi="Times New Roman"/>
          <w:bCs/>
          <w:sz w:val="20"/>
          <w:szCs w:val="20"/>
        </w:rPr>
        <w:t xml:space="preserve">OD removal to gain the best understanding, and the predicted value we are represented as a counter graph. The Box Behnken design and RSM could be efficiently and economically used for modeling of removal of pollutant from </w:t>
      </w:r>
      <w:proofErr w:type="spellStart"/>
      <w:r w:rsidR="003F57CB">
        <w:rPr>
          <w:rFonts w:ascii="Times New Roman" w:hAnsi="Times New Roman"/>
          <w:bCs/>
          <w:sz w:val="20"/>
          <w:szCs w:val="20"/>
        </w:rPr>
        <w:t>phytorid</w:t>
      </w:r>
      <w:proofErr w:type="spellEnd"/>
      <w:r w:rsidR="003F57CB">
        <w:rPr>
          <w:rFonts w:ascii="Times New Roman" w:hAnsi="Times New Roman"/>
          <w:bCs/>
          <w:sz w:val="20"/>
          <w:szCs w:val="20"/>
        </w:rPr>
        <w:t xml:space="preserve"> sewage treatment plant.</w:t>
      </w:r>
    </w:p>
    <w:p w14:paraId="28C26572" w14:textId="77777777" w:rsidR="003B77BC" w:rsidRDefault="003B77BC" w:rsidP="003F57CB">
      <w:pPr>
        <w:spacing w:before="240" w:after="0" w:line="360" w:lineRule="auto"/>
        <w:rPr>
          <w:rFonts w:ascii="Times New Roman" w:hAnsi="Times New Roman"/>
          <w:b/>
          <w:bCs/>
          <w:sz w:val="20"/>
          <w:szCs w:val="20"/>
        </w:rPr>
      </w:pPr>
    </w:p>
    <w:p w14:paraId="4463C926" w14:textId="77777777" w:rsidR="003B77BC" w:rsidRDefault="003B77BC" w:rsidP="003F57CB">
      <w:pPr>
        <w:spacing w:before="240" w:after="0" w:line="360" w:lineRule="auto"/>
        <w:rPr>
          <w:rFonts w:ascii="Times New Roman" w:hAnsi="Times New Roman"/>
          <w:b/>
          <w:bCs/>
          <w:sz w:val="20"/>
          <w:szCs w:val="20"/>
        </w:rPr>
      </w:pPr>
    </w:p>
    <w:p w14:paraId="45B201F3" w14:textId="641B76D7" w:rsidR="003F57CB" w:rsidRDefault="00823908" w:rsidP="003F57CB">
      <w:pPr>
        <w:spacing w:before="240" w:after="0" w:line="360" w:lineRule="auto"/>
        <w:rPr>
          <w:rFonts w:ascii="Times New Roman" w:hAnsi="Times New Roman"/>
          <w:b/>
          <w:bCs/>
          <w:sz w:val="20"/>
          <w:szCs w:val="20"/>
        </w:rPr>
      </w:pPr>
      <w:r>
        <w:rPr>
          <w:rFonts w:ascii="Times New Roman" w:hAnsi="Times New Roman"/>
          <w:b/>
          <w:bCs/>
          <w:sz w:val="20"/>
          <w:szCs w:val="20"/>
        </w:rPr>
        <w:lastRenderedPageBreak/>
        <w:t>References</w:t>
      </w:r>
    </w:p>
    <w:p w14:paraId="59FA18DB"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pacing w:val="2"/>
          <w:sz w:val="18"/>
          <w:szCs w:val="18"/>
          <w:shd w:val="clear" w:color="auto" w:fill="FFFFFF"/>
        </w:rPr>
      </w:pPr>
      <w:r w:rsidRPr="00823908">
        <w:rPr>
          <w:rFonts w:ascii="Times New Roman" w:hAnsi="Times New Roman"/>
          <w:sz w:val="18"/>
          <w:szCs w:val="18"/>
        </w:rPr>
        <w:t xml:space="preserve">Ahmad, A.L., Ismail, S., Bhatia, S., (2005). Optimization of coagulation–flocculation process for palm oil mill effluent using response surface methodology. Environ. Sci. Technol. 39, </w:t>
      </w:r>
      <w:r>
        <w:rPr>
          <w:rFonts w:ascii="Times New Roman" w:hAnsi="Times New Roman"/>
          <w:sz w:val="18"/>
          <w:szCs w:val="18"/>
        </w:rPr>
        <w:t xml:space="preserve">pp. </w:t>
      </w:r>
      <w:r w:rsidRPr="00823908">
        <w:rPr>
          <w:rFonts w:ascii="Times New Roman" w:hAnsi="Times New Roman"/>
          <w:sz w:val="18"/>
          <w:szCs w:val="18"/>
        </w:rPr>
        <w:t>2828–2834.</w:t>
      </w:r>
    </w:p>
    <w:p w14:paraId="6A986066"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lang w:eastAsia="en-IN"/>
        </w:rPr>
      </w:pPr>
      <w:r w:rsidRPr="00823908">
        <w:rPr>
          <w:rFonts w:ascii="Times New Roman" w:hAnsi="Times New Roman"/>
          <w:sz w:val="18"/>
          <w:szCs w:val="18"/>
          <w:shd w:val="clear" w:color="auto" w:fill="FFFFFF"/>
        </w:rPr>
        <w:t xml:space="preserve">Aslan, </w:t>
      </w:r>
      <w:proofErr w:type="spellStart"/>
      <w:r w:rsidRPr="00823908">
        <w:rPr>
          <w:rFonts w:ascii="Times New Roman" w:hAnsi="Times New Roman"/>
          <w:sz w:val="18"/>
          <w:szCs w:val="18"/>
          <w:shd w:val="clear" w:color="auto" w:fill="FFFFFF"/>
        </w:rPr>
        <w:t>Nevzat</w:t>
      </w:r>
      <w:proofErr w:type="spellEnd"/>
      <w:r w:rsidRPr="00823908">
        <w:rPr>
          <w:rFonts w:ascii="Times New Roman" w:hAnsi="Times New Roman"/>
          <w:sz w:val="18"/>
          <w:szCs w:val="18"/>
          <w:shd w:val="clear" w:color="auto" w:fill="FFFFFF"/>
        </w:rPr>
        <w:t xml:space="preserve"> &amp; </w:t>
      </w:r>
      <w:proofErr w:type="spellStart"/>
      <w:r w:rsidRPr="00823908">
        <w:rPr>
          <w:rFonts w:ascii="Times New Roman" w:hAnsi="Times New Roman"/>
          <w:sz w:val="18"/>
          <w:szCs w:val="18"/>
          <w:shd w:val="clear" w:color="auto" w:fill="FFFFFF"/>
        </w:rPr>
        <w:t>Cebeci</w:t>
      </w:r>
      <w:proofErr w:type="spellEnd"/>
      <w:r w:rsidRPr="00823908">
        <w:rPr>
          <w:rFonts w:ascii="Times New Roman" w:hAnsi="Times New Roman"/>
          <w:sz w:val="18"/>
          <w:szCs w:val="18"/>
          <w:shd w:val="clear" w:color="auto" w:fill="FFFFFF"/>
        </w:rPr>
        <w:t xml:space="preserve">, </w:t>
      </w:r>
      <w:proofErr w:type="spellStart"/>
      <w:r w:rsidRPr="00823908">
        <w:rPr>
          <w:rFonts w:ascii="Times New Roman" w:hAnsi="Times New Roman"/>
          <w:sz w:val="18"/>
          <w:szCs w:val="18"/>
          <w:shd w:val="clear" w:color="auto" w:fill="FFFFFF"/>
        </w:rPr>
        <w:t>Yakup</w:t>
      </w:r>
      <w:proofErr w:type="spellEnd"/>
      <w:r w:rsidRPr="00823908">
        <w:rPr>
          <w:rFonts w:ascii="Times New Roman" w:hAnsi="Times New Roman"/>
          <w:sz w:val="18"/>
          <w:szCs w:val="18"/>
          <w:shd w:val="clear" w:color="auto" w:fill="FFFFFF"/>
        </w:rPr>
        <w:t>. (2007). Application of Box-Behnken design and response surface methodology for modeling of some Turkish coals. Fuel, 86, pp</w:t>
      </w:r>
      <w:r>
        <w:rPr>
          <w:rFonts w:ascii="Times New Roman" w:hAnsi="Times New Roman"/>
          <w:sz w:val="18"/>
          <w:szCs w:val="18"/>
          <w:shd w:val="clear" w:color="auto" w:fill="FFFFFF"/>
        </w:rPr>
        <w:t>.</w:t>
      </w:r>
      <w:r w:rsidRPr="00823908">
        <w:rPr>
          <w:rFonts w:ascii="Times New Roman" w:hAnsi="Times New Roman"/>
          <w:sz w:val="18"/>
          <w:szCs w:val="18"/>
          <w:shd w:val="clear" w:color="auto" w:fill="FFFFFF"/>
        </w:rPr>
        <w:t xml:space="preserve"> 90-97. </w:t>
      </w:r>
    </w:p>
    <w:p w14:paraId="72B716E6" w14:textId="77777777" w:rsidR="00196E45" w:rsidRPr="003E5457" w:rsidRDefault="00196E45" w:rsidP="00823908">
      <w:pPr>
        <w:pStyle w:val="ListParagraph"/>
        <w:numPr>
          <w:ilvl w:val="0"/>
          <w:numId w:val="10"/>
        </w:numPr>
        <w:shd w:val="clear" w:color="auto" w:fill="FFFFFF"/>
        <w:spacing w:before="240" w:after="0" w:line="360" w:lineRule="auto"/>
        <w:jc w:val="both"/>
        <w:rPr>
          <w:rFonts w:ascii="Times New Roman" w:hAnsi="Times New Roman"/>
          <w:color w:val="000000" w:themeColor="text1"/>
          <w:sz w:val="18"/>
          <w:szCs w:val="18"/>
        </w:rPr>
      </w:pPr>
      <w:r w:rsidRPr="003E5457">
        <w:rPr>
          <w:rFonts w:ascii="Times New Roman" w:hAnsi="Times New Roman"/>
          <w:bCs/>
          <w:color w:val="000000" w:themeColor="text1"/>
          <w:sz w:val="18"/>
          <w:szCs w:val="18"/>
          <w:bdr w:val="none" w:sz="0" w:space="0" w:color="auto" w:frame="1"/>
          <w:shd w:val="clear" w:color="auto" w:fill="FFFFFF"/>
        </w:rPr>
        <w:t>Babatunde A.</w:t>
      </w:r>
      <w:r w:rsidRPr="003E5457">
        <w:rPr>
          <w:rFonts w:ascii="Times New Roman" w:hAnsi="Times New Roman"/>
          <w:color w:val="000000" w:themeColor="text1"/>
          <w:sz w:val="18"/>
          <w:szCs w:val="18"/>
        </w:rPr>
        <w:t xml:space="preserve">, </w:t>
      </w:r>
      <w:r w:rsidRPr="003E5457">
        <w:rPr>
          <w:rFonts w:ascii="Times New Roman" w:hAnsi="Times New Roman"/>
          <w:bCs/>
          <w:color w:val="000000" w:themeColor="text1"/>
          <w:sz w:val="18"/>
          <w:szCs w:val="18"/>
          <w:bdr w:val="none" w:sz="0" w:space="0" w:color="auto" w:frame="1"/>
          <w:shd w:val="clear" w:color="auto" w:fill="FFFFFF"/>
        </w:rPr>
        <w:t>Zhao Y.</w:t>
      </w:r>
      <w:r w:rsidRPr="003E5457">
        <w:rPr>
          <w:rFonts w:ascii="Times New Roman" w:hAnsi="Times New Roman"/>
          <w:color w:val="000000" w:themeColor="text1"/>
          <w:sz w:val="18"/>
          <w:szCs w:val="18"/>
        </w:rPr>
        <w:t xml:space="preserve">, (2010). </w:t>
      </w:r>
      <w:r w:rsidRPr="003E5457">
        <w:rPr>
          <w:rFonts w:ascii="Times New Roman" w:hAnsi="Times New Roman"/>
          <w:bCs/>
          <w:color w:val="000000" w:themeColor="text1"/>
          <w:sz w:val="18"/>
          <w:szCs w:val="18"/>
        </w:rPr>
        <w:t xml:space="preserve">Leachability and Leaching Patterns from Aluminium-Based Water Treatment Residual Used as Media in Laboratory-Scale Engineered Wetlands. </w:t>
      </w:r>
      <w:r w:rsidRPr="003E5457">
        <w:rPr>
          <w:rFonts w:ascii="Times New Roman" w:hAnsi="Times New Roman"/>
          <w:color w:val="000000" w:themeColor="text1"/>
          <w:sz w:val="18"/>
          <w:szCs w:val="18"/>
          <w:bdr w:val="none" w:sz="0" w:space="0" w:color="auto" w:frame="1"/>
        </w:rPr>
        <w:t>Environmental Science and Pollution Research</w:t>
      </w:r>
      <w:r w:rsidRPr="003E5457">
        <w:rPr>
          <w:rFonts w:ascii="Times New Roman" w:hAnsi="Times New Roman"/>
          <w:color w:val="000000" w:themeColor="text1"/>
          <w:sz w:val="18"/>
          <w:szCs w:val="18"/>
        </w:rPr>
        <w:t>, Vol 17(7),</w:t>
      </w:r>
      <w:r>
        <w:rPr>
          <w:rFonts w:ascii="Times New Roman" w:hAnsi="Times New Roman"/>
          <w:color w:val="000000" w:themeColor="text1"/>
          <w:sz w:val="18"/>
          <w:szCs w:val="18"/>
        </w:rPr>
        <w:t xml:space="preserve"> pp. </w:t>
      </w:r>
      <w:r w:rsidRPr="003E5457">
        <w:rPr>
          <w:rFonts w:ascii="Times New Roman" w:hAnsi="Times New Roman"/>
          <w:color w:val="000000" w:themeColor="text1"/>
          <w:sz w:val="18"/>
          <w:szCs w:val="18"/>
        </w:rPr>
        <w:t>1314-22</w:t>
      </w:r>
    </w:p>
    <w:p w14:paraId="74F65A55" w14:textId="77777777" w:rsidR="00196E45" w:rsidRPr="00196E45" w:rsidRDefault="00196E45" w:rsidP="00196E45">
      <w:pPr>
        <w:pStyle w:val="ListParagraph"/>
        <w:numPr>
          <w:ilvl w:val="0"/>
          <w:numId w:val="10"/>
        </w:numPr>
        <w:shd w:val="clear" w:color="auto" w:fill="FFFFFF"/>
        <w:spacing w:before="240" w:after="0" w:line="360" w:lineRule="auto"/>
        <w:jc w:val="both"/>
        <w:rPr>
          <w:rFonts w:ascii="Times New Roman" w:hAnsi="Times New Roman"/>
          <w:color w:val="000000"/>
          <w:sz w:val="12"/>
          <w:szCs w:val="24"/>
          <w:shd w:val="clear" w:color="auto" w:fill="FFFFFF"/>
        </w:rPr>
      </w:pPr>
      <w:proofErr w:type="spellStart"/>
      <w:r w:rsidRPr="00196E45">
        <w:rPr>
          <w:rFonts w:ascii="Times New Roman" w:hAnsi="Times New Roman"/>
          <w:sz w:val="18"/>
          <w:szCs w:val="24"/>
        </w:rPr>
        <w:t>Bhanarkar</w:t>
      </w:r>
      <w:proofErr w:type="spellEnd"/>
      <w:r w:rsidRPr="00196E45">
        <w:rPr>
          <w:rFonts w:ascii="Times New Roman" w:hAnsi="Times New Roman"/>
          <w:sz w:val="18"/>
          <w:szCs w:val="24"/>
        </w:rPr>
        <w:t xml:space="preserve">, A.D., Gupta, R.K., </w:t>
      </w:r>
      <w:proofErr w:type="spellStart"/>
      <w:r w:rsidRPr="00196E45">
        <w:rPr>
          <w:rFonts w:ascii="Times New Roman" w:hAnsi="Times New Roman"/>
          <w:sz w:val="18"/>
          <w:szCs w:val="24"/>
        </w:rPr>
        <w:t>Biniwale</w:t>
      </w:r>
      <w:proofErr w:type="spellEnd"/>
      <w:r w:rsidRPr="00196E45">
        <w:rPr>
          <w:rFonts w:ascii="Times New Roman" w:hAnsi="Times New Roman"/>
          <w:sz w:val="18"/>
          <w:szCs w:val="24"/>
        </w:rPr>
        <w:t xml:space="preserve">, R.B. and Tamhane, S.M. (2011). Nitric oxide absorption by hydrogen peroxide in airlift reactor: A case study using response surface methodology. </w:t>
      </w:r>
      <w:proofErr w:type="spellStart"/>
      <w:r w:rsidRPr="00196E45">
        <w:rPr>
          <w:rFonts w:ascii="Times New Roman" w:hAnsi="Times New Roman"/>
          <w:sz w:val="18"/>
          <w:szCs w:val="24"/>
        </w:rPr>
        <w:t>Internat.</w:t>
      </w:r>
      <w:proofErr w:type="spellEnd"/>
      <w:r w:rsidRPr="00196E45">
        <w:rPr>
          <w:rFonts w:ascii="Times New Roman" w:hAnsi="Times New Roman"/>
          <w:sz w:val="18"/>
          <w:szCs w:val="24"/>
        </w:rPr>
        <w:t xml:space="preserve"> J. Environ. Sci. &amp; Technol., 11 (6</w:t>
      </w:r>
      <w:proofErr w:type="gramStart"/>
      <w:r w:rsidRPr="00196E45">
        <w:rPr>
          <w:rFonts w:ascii="Times New Roman" w:hAnsi="Times New Roman"/>
          <w:sz w:val="18"/>
          <w:szCs w:val="24"/>
        </w:rPr>
        <w:t>) :</w:t>
      </w:r>
      <w:proofErr w:type="gramEnd"/>
      <w:r w:rsidRPr="00196E45">
        <w:rPr>
          <w:rFonts w:ascii="Times New Roman" w:hAnsi="Times New Roman"/>
          <w:sz w:val="18"/>
          <w:szCs w:val="24"/>
        </w:rPr>
        <w:t xml:space="preserve"> 1513-1548.</w:t>
      </w:r>
    </w:p>
    <w:p w14:paraId="29F4548F"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rPr>
      </w:pPr>
      <w:r w:rsidRPr="00823908">
        <w:rPr>
          <w:rFonts w:ascii="Times New Roman" w:hAnsi="Times New Roman"/>
          <w:sz w:val="18"/>
          <w:szCs w:val="18"/>
        </w:rPr>
        <w:t xml:space="preserve">Burchell, M.R., Wayne Skaggs, R., Lee C. R., Steven, B., </w:t>
      </w:r>
      <w:proofErr w:type="spellStart"/>
      <w:r w:rsidRPr="00823908">
        <w:rPr>
          <w:rFonts w:ascii="Times New Roman" w:hAnsi="Times New Roman"/>
          <w:sz w:val="18"/>
          <w:szCs w:val="18"/>
        </w:rPr>
        <w:t>Chescheir</w:t>
      </w:r>
      <w:proofErr w:type="spellEnd"/>
      <w:r w:rsidRPr="00823908">
        <w:rPr>
          <w:rFonts w:ascii="Times New Roman" w:hAnsi="Times New Roman"/>
          <w:sz w:val="18"/>
          <w:szCs w:val="18"/>
        </w:rPr>
        <w:t>, G. M. and Osborne, J. (2007) “Substrate organic matter to improve nitrate removal in surface-flow constructed wetlands”, J. Environmental. Quality, Vol. 36, pp.194–207.</w:t>
      </w:r>
    </w:p>
    <w:p w14:paraId="1D5CB829"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lang w:eastAsia="en-IN"/>
        </w:rPr>
      </w:pPr>
      <w:proofErr w:type="spellStart"/>
      <w:proofErr w:type="gramStart"/>
      <w:r w:rsidRPr="00823908">
        <w:rPr>
          <w:rFonts w:ascii="Times New Roman" w:hAnsi="Times New Roman"/>
          <w:sz w:val="18"/>
          <w:szCs w:val="18"/>
          <w:lang w:eastAsia="en-IN"/>
        </w:rPr>
        <w:t>Deepak,V</w:t>
      </w:r>
      <w:proofErr w:type="spellEnd"/>
      <w:r w:rsidRPr="00823908">
        <w:rPr>
          <w:rFonts w:ascii="Times New Roman" w:hAnsi="Times New Roman"/>
          <w:sz w:val="18"/>
          <w:szCs w:val="18"/>
          <w:lang w:eastAsia="en-IN"/>
        </w:rPr>
        <w:t>.</w:t>
      </w:r>
      <w:proofErr w:type="gramEnd"/>
      <w:r w:rsidRPr="00823908">
        <w:rPr>
          <w:rFonts w:ascii="Times New Roman" w:hAnsi="Times New Roman"/>
          <w:sz w:val="18"/>
          <w:szCs w:val="18"/>
          <w:lang w:eastAsia="en-IN"/>
        </w:rPr>
        <w:t xml:space="preserve">,  K.  </w:t>
      </w:r>
      <w:proofErr w:type="spellStart"/>
      <w:r w:rsidRPr="00823908">
        <w:rPr>
          <w:rFonts w:ascii="Times New Roman" w:hAnsi="Times New Roman"/>
          <w:sz w:val="18"/>
          <w:szCs w:val="18"/>
          <w:lang w:eastAsia="en-IN"/>
        </w:rPr>
        <w:t>Kalishwaralal</w:t>
      </w:r>
      <w:proofErr w:type="spellEnd"/>
      <w:r w:rsidRPr="00823908">
        <w:rPr>
          <w:rFonts w:ascii="Times New Roman" w:hAnsi="Times New Roman"/>
          <w:sz w:val="18"/>
          <w:szCs w:val="18"/>
          <w:lang w:eastAsia="en-IN"/>
        </w:rPr>
        <w:t xml:space="preserve">, S.  </w:t>
      </w:r>
      <w:proofErr w:type="spellStart"/>
      <w:r w:rsidRPr="00823908">
        <w:rPr>
          <w:rFonts w:ascii="Times New Roman" w:hAnsi="Times New Roman"/>
          <w:sz w:val="18"/>
          <w:szCs w:val="18"/>
          <w:lang w:eastAsia="en-IN"/>
        </w:rPr>
        <w:t>Ramkumarpandian</w:t>
      </w:r>
      <w:proofErr w:type="spellEnd"/>
      <w:r w:rsidRPr="00823908">
        <w:rPr>
          <w:rFonts w:ascii="Times New Roman" w:hAnsi="Times New Roman"/>
          <w:sz w:val="18"/>
          <w:szCs w:val="18"/>
          <w:lang w:eastAsia="en-IN"/>
        </w:rPr>
        <w:t xml:space="preserve">, S.  Venkatesh </w:t>
      </w:r>
      <w:proofErr w:type="spellStart"/>
      <w:r w:rsidRPr="00823908">
        <w:rPr>
          <w:rFonts w:ascii="Times New Roman" w:hAnsi="Times New Roman"/>
          <w:sz w:val="18"/>
          <w:szCs w:val="18"/>
          <w:lang w:eastAsia="en-IN"/>
        </w:rPr>
        <w:t>Babu</w:t>
      </w:r>
      <w:proofErr w:type="spellEnd"/>
      <w:r w:rsidRPr="00823908">
        <w:rPr>
          <w:rFonts w:ascii="Times New Roman" w:hAnsi="Times New Roman"/>
          <w:sz w:val="18"/>
          <w:szCs w:val="18"/>
          <w:lang w:eastAsia="en-IN"/>
        </w:rPr>
        <w:t xml:space="preserve">, S.R.  </w:t>
      </w:r>
      <w:proofErr w:type="spellStart"/>
      <w:proofErr w:type="gramStart"/>
      <w:r w:rsidRPr="00823908">
        <w:rPr>
          <w:rFonts w:ascii="Times New Roman" w:hAnsi="Times New Roman"/>
          <w:sz w:val="18"/>
          <w:szCs w:val="18"/>
          <w:lang w:eastAsia="en-IN"/>
        </w:rPr>
        <w:t>Senthilkumar</w:t>
      </w:r>
      <w:proofErr w:type="spellEnd"/>
      <w:r w:rsidRPr="00823908">
        <w:rPr>
          <w:rFonts w:ascii="Times New Roman" w:hAnsi="Times New Roman"/>
          <w:sz w:val="18"/>
          <w:szCs w:val="18"/>
          <w:lang w:eastAsia="en-IN"/>
        </w:rPr>
        <w:t xml:space="preserve">  and</w:t>
      </w:r>
      <w:proofErr w:type="gramEnd"/>
      <w:r w:rsidRPr="00823908">
        <w:rPr>
          <w:rFonts w:ascii="Times New Roman" w:hAnsi="Times New Roman"/>
          <w:sz w:val="18"/>
          <w:szCs w:val="18"/>
          <w:lang w:eastAsia="en-IN"/>
        </w:rPr>
        <w:t xml:space="preserve">  G.  </w:t>
      </w:r>
      <w:proofErr w:type="spellStart"/>
      <w:proofErr w:type="gramStart"/>
      <w:r w:rsidRPr="00823908">
        <w:rPr>
          <w:rFonts w:ascii="Times New Roman" w:hAnsi="Times New Roman"/>
          <w:sz w:val="18"/>
          <w:szCs w:val="18"/>
          <w:lang w:eastAsia="en-IN"/>
        </w:rPr>
        <w:t>Sangiliyandi</w:t>
      </w:r>
      <w:proofErr w:type="spellEnd"/>
      <w:r w:rsidRPr="00823908">
        <w:rPr>
          <w:rFonts w:ascii="Times New Roman" w:hAnsi="Times New Roman"/>
          <w:sz w:val="18"/>
          <w:szCs w:val="18"/>
          <w:lang w:eastAsia="en-IN"/>
        </w:rPr>
        <w:t>,  (</w:t>
      </w:r>
      <w:proofErr w:type="gramEnd"/>
      <w:r w:rsidRPr="00823908">
        <w:rPr>
          <w:rFonts w:ascii="Times New Roman" w:hAnsi="Times New Roman"/>
          <w:sz w:val="18"/>
          <w:szCs w:val="18"/>
          <w:lang w:eastAsia="en-IN"/>
        </w:rPr>
        <w:t xml:space="preserve">2008).  Optimization  of  media  composition  for  </w:t>
      </w:r>
      <w:proofErr w:type="spellStart"/>
      <w:r w:rsidRPr="00823908">
        <w:rPr>
          <w:rFonts w:ascii="Times New Roman" w:hAnsi="Times New Roman"/>
          <w:sz w:val="18"/>
          <w:szCs w:val="18"/>
          <w:lang w:eastAsia="en-IN"/>
        </w:rPr>
        <w:t>Nattokinase</w:t>
      </w:r>
      <w:proofErr w:type="spellEnd"/>
      <w:r w:rsidRPr="00823908">
        <w:rPr>
          <w:rFonts w:ascii="Times New Roman" w:hAnsi="Times New Roman"/>
          <w:sz w:val="18"/>
          <w:szCs w:val="18"/>
          <w:lang w:eastAsia="en-IN"/>
        </w:rPr>
        <w:t xml:space="preserve">  production  by  Bacillus  subtilis  using  response  surface  methodology.  </w:t>
      </w:r>
      <w:proofErr w:type="spellStart"/>
      <w:r w:rsidRPr="00823908">
        <w:rPr>
          <w:rFonts w:ascii="Times New Roman" w:hAnsi="Times New Roman"/>
          <w:sz w:val="18"/>
          <w:szCs w:val="18"/>
          <w:lang w:eastAsia="en-IN"/>
        </w:rPr>
        <w:t>Biores</w:t>
      </w:r>
      <w:proofErr w:type="spellEnd"/>
      <w:r w:rsidRPr="00823908">
        <w:rPr>
          <w:rFonts w:ascii="Times New Roman" w:hAnsi="Times New Roman"/>
          <w:sz w:val="18"/>
          <w:szCs w:val="18"/>
          <w:lang w:eastAsia="en-IN"/>
        </w:rPr>
        <w:t xml:space="preserve">.  Technology, Vol 99(17), pp 8170-8174. </w:t>
      </w:r>
    </w:p>
    <w:p w14:paraId="0911B7F1" w14:textId="77777777" w:rsidR="00196E45" w:rsidRPr="00F61A4D" w:rsidRDefault="00196E45" w:rsidP="00823908">
      <w:pPr>
        <w:pStyle w:val="ListParagraph"/>
        <w:numPr>
          <w:ilvl w:val="0"/>
          <w:numId w:val="10"/>
        </w:numPr>
        <w:shd w:val="clear" w:color="auto" w:fill="FFFFFF"/>
        <w:spacing w:before="240" w:after="0" w:line="360" w:lineRule="auto"/>
        <w:jc w:val="both"/>
        <w:rPr>
          <w:rFonts w:ascii="Times New Roman" w:hAnsi="Times New Roman"/>
          <w:color w:val="000000" w:themeColor="text1"/>
          <w:sz w:val="18"/>
          <w:szCs w:val="18"/>
        </w:rPr>
      </w:pPr>
      <w:proofErr w:type="spellStart"/>
      <w:r w:rsidRPr="00F61A4D">
        <w:rPr>
          <w:rFonts w:ascii="Times New Roman" w:hAnsi="Times New Roman"/>
          <w:color w:val="000000" w:themeColor="text1"/>
          <w:sz w:val="18"/>
          <w:szCs w:val="18"/>
        </w:rPr>
        <w:t>Herpin</w:t>
      </w:r>
      <w:proofErr w:type="spellEnd"/>
      <w:r w:rsidRPr="00F61A4D">
        <w:rPr>
          <w:rFonts w:ascii="Times New Roman" w:hAnsi="Times New Roman"/>
          <w:color w:val="000000" w:themeColor="text1"/>
          <w:sz w:val="18"/>
          <w:szCs w:val="18"/>
        </w:rPr>
        <w:t xml:space="preserve"> U., </w:t>
      </w:r>
      <w:proofErr w:type="spellStart"/>
      <w:r w:rsidRPr="00F61A4D">
        <w:rPr>
          <w:rFonts w:ascii="Times New Roman" w:hAnsi="Times New Roman"/>
          <w:color w:val="000000" w:themeColor="text1"/>
          <w:sz w:val="18"/>
          <w:szCs w:val="18"/>
        </w:rPr>
        <w:t>Gloaguen</w:t>
      </w:r>
      <w:proofErr w:type="spellEnd"/>
      <w:r w:rsidRPr="00F61A4D">
        <w:rPr>
          <w:rFonts w:ascii="Times New Roman" w:hAnsi="Times New Roman"/>
          <w:color w:val="000000" w:themeColor="text1"/>
          <w:sz w:val="18"/>
          <w:szCs w:val="18"/>
        </w:rPr>
        <w:t xml:space="preserve"> T. V., Ferreira da Fonseca A., Montes C. R., Fernando </w:t>
      </w:r>
      <w:proofErr w:type="spellStart"/>
      <w:r w:rsidRPr="00F61A4D">
        <w:rPr>
          <w:rFonts w:ascii="Times New Roman" w:hAnsi="Times New Roman"/>
          <w:color w:val="000000" w:themeColor="text1"/>
          <w:sz w:val="18"/>
          <w:szCs w:val="18"/>
        </w:rPr>
        <w:t>Mendonc</w:t>
      </w:r>
      <w:proofErr w:type="spellEnd"/>
      <w:r w:rsidRPr="00F61A4D">
        <w:rPr>
          <w:rFonts w:ascii="Times New Roman" w:hAnsi="Times New Roman"/>
          <w:color w:val="000000" w:themeColor="text1"/>
          <w:sz w:val="18"/>
          <w:szCs w:val="18"/>
        </w:rPr>
        <w:t xml:space="preserve"> F. C., </w:t>
      </w:r>
      <w:proofErr w:type="spellStart"/>
      <w:r w:rsidRPr="00F61A4D">
        <w:rPr>
          <w:rFonts w:ascii="Times New Roman" w:hAnsi="Times New Roman"/>
          <w:color w:val="000000" w:themeColor="text1"/>
          <w:sz w:val="18"/>
          <w:szCs w:val="18"/>
        </w:rPr>
        <w:t>Piveli</w:t>
      </w:r>
      <w:proofErr w:type="spellEnd"/>
      <w:r w:rsidRPr="00F61A4D">
        <w:rPr>
          <w:rFonts w:ascii="Times New Roman" w:hAnsi="Times New Roman"/>
          <w:color w:val="000000" w:themeColor="text1"/>
          <w:sz w:val="18"/>
          <w:szCs w:val="18"/>
        </w:rPr>
        <w:t xml:space="preserve"> R. P., </w:t>
      </w:r>
      <w:proofErr w:type="spellStart"/>
      <w:r w:rsidRPr="00F61A4D">
        <w:rPr>
          <w:rFonts w:ascii="Times New Roman" w:hAnsi="Times New Roman"/>
          <w:color w:val="000000" w:themeColor="text1"/>
          <w:sz w:val="18"/>
          <w:szCs w:val="18"/>
        </w:rPr>
        <w:t>Breulmann</w:t>
      </w:r>
      <w:proofErr w:type="spellEnd"/>
      <w:r w:rsidRPr="00F61A4D">
        <w:rPr>
          <w:rFonts w:ascii="Times New Roman" w:hAnsi="Times New Roman"/>
          <w:color w:val="000000" w:themeColor="text1"/>
          <w:sz w:val="18"/>
          <w:szCs w:val="18"/>
        </w:rPr>
        <w:t xml:space="preserve"> G., Forti M. C., </w:t>
      </w:r>
      <w:proofErr w:type="spellStart"/>
      <w:r w:rsidRPr="00F61A4D">
        <w:rPr>
          <w:rFonts w:ascii="Times New Roman" w:hAnsi="Times New Roman"/>
          <w:color w:val="000000" w:themeColor="text1"/>
          <w:sz w:val="18"/>
          <w:szCs w:val="18"/>
        </w:rPr>
        <w:t>Melfi</w:t>
      </w:r>
      <w:proofErr w:type="spellEnd"/>
      <w:r w:rsidRPr="00F61A4D">
        <w:rPr>
          <w:rFonts w:ascii="Times New Roman" w:hAnsi="Times New Roman"/>
          <w:color w:val="000000" w:themeColor="text1"/>
          <w:sz w:val="18"/>
          <w:szCs w:val="18"/>
        </w:rPr>
        <w:t xml:space="preserve"> A. J., 2007. Chemical effects on the soil–plant system in a secondary treated wastewater irrigated coffee plantation—A pilot field study in Brazil. Agricultural water management, Vol 89, 105–115.</w:t>
      </w:r>
    </w:p>
    <w:p w14:paraId="07CA5120"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rPr>
      </w:pPr>
      <w:r w:rsidRPr="00823908">
        <w:rPr>
          <w:rFonts w:ascii="Times New Roman" w:hAnsi="Times New Roman"/>
          <w:sz w:val="18"/>
          <w:szCs w:val="18"/>
        </w:rPr>
        <w:t xml:space="preserve">Jordan, T. E., Whigham, D. F., </w:t>
      </w:r>
      <w:proofErr w:type="spellStart"/>
      <w:r w:rsidRPr="00823908">
        <w:rPr>
          <w:rFonts w:ascii="Times New Roman" w:hAnsi="Times New Roman"/>
          <w:sz w:val="18"/>
          <w:szCs w:val="18"/>
        </w:rPr>
        <w:t>Hofmockel</w:t>
      </w:r>
      <w:proofErr w:type="spellEnd"/>
      <w:r w:rsidRPr="00823908">
        <w:rPr>
          <w:rFonts w:ascii="Times New Roman" w:hAnsi="Times New Roman"/>
          <w:sz w:val="18"/>
          <w:szCs w:val="18"/>
        </w:rPr>
        <w:t xml:space="preserve">, K.H. and </w:t>
      </w:r>
      <w:proofErr w:type="spellStart"/>
      <w:proofErr w:type="gramStart"/>
      <w:r w:rsidRPr="00823908">
        <w:rPr>
          <w:rFonts w:ascii="Times New Roman" w:hAnsi="Times New Roman"/>
          <w:sz w:val="18"/>
          <w:szCs w:val="18"/>
        </w:rPr>
        <w:t>Pittekm,A.M</w:t>
      </w:r>
      <w:proofErr w:type="spellEnd"/>
      <w:r w:rsidRPr="00823908">
        <w:rPr>
          <w:rFonts w:ascii="Times New Roman" w:hAnsi="Times New Roman"/>
          <w:sz w:val="18"/>
          <w:szCs w:val="18"/>
        </w:rPr>
        <w:t>.</w:t>
      </w:r>
      <w:proofErr w:type="gramEnd"/>
      <w:r w:rsidRPr="00823908">
        <w:rPr>
          <w:rFonts w:ascii="Times New Roman" w:hAnsi="Times New Roman"/>
          <w:sz w:val="18"/>
          <w:szCs w:val="18"/>
        </w:rPr>
        <w:t xml:space="preserve"> (2003). “Nutrient and sediment removal by a restored wetland receiving agricultural runoff”, </w:t>
      </w:r>
      <w:proofErr w:type="spellStart"/>
      <w:r w:rsidRPr="00823908">
        <w:rPr>
          <w:rFonts w:ascii="Times New Roman" w:hAnsi="Times New Roman"/>
          <w:sz w:val="18"/>
          <w:szCs w:val="18"/>
        </w:rPr>
        <w:t>J.Environmental</w:t>
      </w:r>
      <w:proofErr w:type="spellEnd"/>
      <w:r w:rsidRPr="00823908">
        <w:rPr>
          <w:rFonts w:ascii="Times New Roman" w:hAnsi="Times New Roman"/>
          <w:sz w:val="18"/>
          <w:szCs w:val="18"/>
        </w:rPr>
        <w:t xml:space="preserve"> Quality, Vol. 32, pp. 1534-1547, 2003.</w:t>
      </w:r>
    </w:p>
    <w:p w14:paraId="7796F16B"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rPr>
      </w:pPr>
      <w:proofErr w:type="spellStart"/>
      <w:r w:rsidRPr="00823908">
        <w:rPr>
          <w:rFonts w:ascii="Times New Roman" w:hAnsi="Times New Roman"/>
          <w:sz w:val="18"/>
          <w:szCs w:val="18"/>
        </w:rPr>
        <w:t>Körbahti</w:t>
      </w:r>
      <w:proofErr w:type="spellEnd"/>
      <w:r w:rsidRPr="00823908">
        <w:rPr>
          <w:rFonts w:ascii="Times New Roman" w:hAnsi="Times New Roman"/>
          <w:sz w:val="18"/>
          <w:szCs w:val="18"/>
        </w:rPr>
        <w:t xml:space="preserve">, </w:t>
      </w:r>
      <w:proofErr w:type="spellStart"/>
      <w:r w:rsidRPr="00823908">
        <w:rPr>
          <w:rFonts w:ascii="Times New Roman" w:hAnsi="Times New Roman"/>
          <w:sz w:val="18"/>
          <w:szCs w:val="18"/>
        </w:rPr>
        <w:t>Bahadır</w:t>
      </w:r>
      <w:proofErr w:type="spellEnd"/>
      <w:r w:rsidRPr="00823908">
        <w:rPr>
          <w:rFonts w:ascii="Times New Roman" w:hAnsi="Times New Roman"/>
          <w:sz w:val="18"/>
          <w:szCs w:val="18"/>
        </w:rPr>
        <w:t xml:space="preserve"> K. &amp; Rauf, Muhammad. (2008). Response Surface Methodology (RSM) Analysis of Photoinduced </w:t>
      </w:r>
      <w:proofErr w:type="spellStart"/>
      <w:r w:rsidRPr="00823908">
        <w:rPr>
          <w:rFonts w:ascii="Times New Roman" w:hAnsi="Times New Roman"/>
          <w:sz w:val="18"/>
          <w:szCs w:val="18"/>
        </w:rPr>
        <w:t>Decoloration</w:t>
      </w:r>
      <w:proofErr w:type="spellEnd"/>
      <w:r w:rsidRPr="00823908">
        <w:rPr>
          <w:rFonts w:ascii="Times New Roman" w:hAnsi="Times New Roman"/>
          <w:sz w:val="18"/>
          <w:szCs w:val="18"/>
        </w:rPr>
        <w:t xml:space="preserve"> of </w:t>
      </w:r>
      <w:proofErr w:type="spellStart"/>
      <w:r w:rsidRPr="00823908">
        <w:rPr>
          <w:rFonts w:ascii="Times New Roman" w:hAnsi="Times New Roman"/>
          <w:sz w:val="18"/>
          <w:szCs w:val="18"/>
        </w:rPr>
        <w:t>Toludine</w:t>
      </w:r>
      <w:proofErr w:type="spellEnd"/>
      <w:r w:rsidRPr="00823908">
        <w:rPr>
          <w:rFonts w:ascii="Times New Roman" w:hAnsi="Times New Roman"/>
          <w:sz w:val="18"/>
          <w:szCs w:val="18"/>
        </w:rPr>
        <w:t xml:space="preserve"> Blue. Chemical Engineering Journal - CHEM ENG J, Vol 136, pp 25-30.</w:t>
      </w:r>
    </w:p>
    <w:p w14:paraId="74B889EF"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rPr>
      </w:pPr>
      <w:proofErr w:type="spellStart"/>
      <w:r w:rsidRPr="00823908">
        <w:rPr>
          <w:rFonts w:ascii="Times New Roman" w:hAnsi="Times New Roman"/>
          <w:sz w:val="18"/>
          <w:szCs w:val="18"/>
        </w:rPr>
        <w:t>Kretschmer</w:t>
      </w:r>
      <w:proofErr w:type="spellEnd"/>
      <w:r w:rsidRPr="00823908">
        <w:rPr>
          <w:rFonts w:ascii="Times New Roman" w:hAnsi="Times New Roman"/>
          <w:sz w:val="18"/>
          <w:szCs w:val="18"/>
        </w:rPr>
        <w:t xml:space="preserve">. N.; L. </w:t>
      </w:r>
      <w:proofErr w:type="spellStart"/>
      <w:r w:rsidRPr="00823908">
        <w:rPr>
          <w:rFonts w:ascii="Times New Roman" w:hAnsi="Times New Roman"/>
          <w:sz w:val="18"/>
          <w:szCs w:val="18"/>
        </w:rPr>
        <w:t>Ribbe</w:t>
      </w:r>
      <w:proofErr w:type="spellEnd"/>
      <w:r w:rsidRPr="00823908">
        <w:rPr>
          <w:rFonts w:ascii="Times New Roman" w:hAnsi="Times New Roman"/>
          <w:sz w:val="18"/>
          <w:szCs w:val="18"/>
        </w:rPr>
        <w:t xml:space="preserve"> and H. </w:t>
      </w:r>
      <w:proofErr w:type="spellStart"/>
      <w:r w:rsidRPr="00823908">
        <w:rPr>
          <w:rFonts w:ascii="Times New Roman" w:hAnsi="Times New Roman"/>
          <w:sz w:val="18"/>
          <w:szCs w:val="18"/>
        </w:rPr>
        <w:t>Gaese</w:t>
      </w:r>
      <w:proofErr w:type="spellEnd"/>
      <w:r w:rsidRPr="00823908">
        <w:rPr>
          <w:rFonts w:ascii="Times New Roman" w:hAnsi="Times New Roman"/>
          <w:sz w:val="18"/>
          <w:szCs w:val="18"/>
        </w:rPr>
        <w:t xml:space="preserve"> (2003). Wastewater Reuse for Agriculture: Technology Resource Management &amp; Development - Scientific Contributions for Sustainable Development, Vol. 2, pp:37-64.</w:t>
      </w:r>
    </w:p>
    <w:p w14:paraId="66907D99"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pacing w:val="2"/>
          <w:sz w:val="18"/>
          <w:szCs w:val="18"/>
          <w:shd w:val="clear" w:color="auto" w:fill="FCFCFC"/>
        </w:rPr>
      </w:pPr>
      <w:r w:rsidRPr="00823908">
        <w:rPr>
          <w:rFonts w:ascii="Times New Roman" w:hAnsi="Times New Roman"/>
          <w:spacing w:val="2"/>
          <w:sz w:val="18"/>
          <w:szCs w:val="18"/>
          <w:shd w:val="clear" w:color="auto" w:fill="FCFCFC"/>
        </w:rPr>
        <w:t xml:space="preserve">Liu H-L, Lan Y-W, Cheng Y-C (2004) Optimal production of </w:t>
      </w:r>
      <w:proofErr w:type="spellStart"/>
      <w:r w:rsidRPr="00823908">
        <w:rPr>
          <w:rFonts w:ascii="Times New Roman" w:hAnsi="Times New Roman"/>
          <w:spacing w:val="2"/>
          <w:sz w:val="18"/>
          <w:szCs w:val="18"/>
          <w:shd w:val="clear" w:color="auto" w:fill="FCFCFC"/>
        </w:rPr>
        <w:t>sulphuric</w:t>
      </w:r>
      <w:proofErr w:type="spellEnd"/>
      <w:r w:rsidRPr="00823908">
        <w:rPr>
          <w:rFonts w:ascii="Times New Roman" w:hAnsi="Times New Roman"/>
          <w:spacing w:val="2"/>
          <w:sz w:val="18"/>
          <w:szCs w:val="18"/>
          <w:shd w:val="clear" w:color="auto" w:fill="FCFCFC"/>
        </w:rPr>
        <w:t xml:space="preserve"> acid by </w:t>
      </w:r>
      <w:proofErr w:type="spellStart"/>
      <w:r w:rsidRPr="00823908">
        <w:rPr>
          <w:rStyle w:val="Emphasis"/>
          <w:rFonts w:ascii="Times New Roman" w:hAnsi="Times New Roman"/>
          <w:spacing w:val="2"/>
          <w:sz w:val="18"/>
          <w:szCs w:val="18"/>
          <w:shd w:val="clear" w:color="auto" w:fill="FCFCFC"/>
        </w:rPr>
        <w:t>Thiobacillus</w:t>
      </w:r>
      <w:proofErr w:type="spellEnd"/>
      <w:r w:rsidRPr="00823908">
        <w:rPr>
          <w:rStyle w:val="Emphasis"/>
          <w:rFonts w:ascii="Times New Roman" w:hAnsi="Times New Roman"/>
          <w:spacing w:val="2"/>
          <w:sz w:val="18"/>
          <w:szCs w:val="18"/>
          <w:shd w:val="clear" w:color="auto" w:fill="FCFCFC"/>
        </w:rPr>
        <w:t xml:space="preserve"> </w:t>
      </w:r>
      <w:proofErr w:type="spellStart"/>
      <w:r w:rsidRPr="00823908">
        <w:rPr>
          <w:rStyle w:val="Emphasis"/>
          <w:rFonts w:ascii="Times New Roman" w:hAnsi="Times New Roman"/>
          <w:spacing w:val="2"/>
          <w:sz w:val="18"/>
          <w:szCs w:val="18"/>
          <w:shd w:val="clear" w:color="auto" w:fill="FCFCFC"/>
        </w:rPr>
        <w:t>thiooxidans</w:t>
      </w:r>
      <w:proofErr w:type="spellEnd"/>
      <w:r w:rsidRPr="00823908">
        <w:rPr>
          <w:rFonts w:ascii="Times New Roman" w:hAnsi="Times New Roman"/>
          <w:spacing w:val="2"/>
          <w:sz w:val="18"/>
          <w:szCs w:val="18"/>
          <w:shd w:val="clear" w:color="auto" w:fill="FCFCFC"/>
        </w:rPr>
        <w:t xml:space="preserve"> using response surface methodology. </w:t>
      </w:r>
      <w:proofErr w:type="spellStart"/>
      <w:r w:rsidRPr="00823908">
        <w:rPr>
          <w:rFonts w:ascii="Times New Roman" w:hAnsi="Times New Roman"/>
          <w:spacing w:val="2"/>
          <w:sz w:val="18"/>
          <w:szCs w:val="18"/>
          <w:shd w:val="clear" w:color="auto" w:fill="FCFCFC"/>
        </w:rPr>
        <w:t>Proces</w:t>
      </w:r>
      <w:proofErr w:type="spellEnd"/>
      <w:r w:rsidRPr="00823908">
        <w:rPr>
          <w:rFonts w:ascii="Times New Roman" w:hAnsi="Times New Roman"/>
          <w:spacing w:val="2"/>
          <w:sz w:val="18"/>
          <w:szCs w:val="18"/>
          <w:shd w:val="clear" w:color="auto" w:fill="FCFCFC"/>
        </w:rPr>
        <w:t xml:space="preserve"> </w:t>
      </w:r>
      <w:proofErr w:type="spellStart"/>
      <w:r w:rsidRPr="00823908">
        <w:rPr>
          <w:rFonts w:ascii="Times New Roman" w:hAnsi="Times New Roman"/>
          <w:spacing w:val="2"/>
          <w:sz w:val="18"/>
          <w:szCs w:val="18"/>
          <w:shd w:val="clear" w:color="auto" w:fill="FCFCFC"/>
        </w:rPr>
        <w:t>Biochem</w:t>
      </w:r>
      <w:proofErr w:type="spellEnd"/>
      <w:r w:rsidRPr="00823908">
        <w:rPr>
          <w:rFonts w:ascii="Times New Roman" w:hAnsi="Times New Roman"/>
          <w:spacing w:val="2"/>
          <w:sz w:val="18"/>
          <w:szCs w:val="18"/>
          <w:shd w:val="clear" w:color="auto" w:fill="FCFCFC"/>
        </w:rPr>
        <w:t xml:space="preserve"> 39:1953–1961</w:t>
      </w:r>
    </w:p>
    <w:p w14:paraId="502F4673"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rPr>
      </w:pPr>
      <w:proofErr w:type="spellStart"/>
      <w:r w:rsidRPr="00823908">
        <w:rPr>
          <w:rFonts w:ascii="Times New Roman" w:hAnsi="Times New Roman"/>
          <w:sz w:val="18"/>
          <w:szCs w:val="18"/>
        </w:rPr>
        <w:t>Massoud</w:t>
      </w:r>
      <w:proofErr w:type="spellEnd"/>
      <w:r w:rsidRPr="00823908">
        <w:rPr>
          <w:rFonts w:ascii="Times New Roman" w:hAnsi="Times New Roman"/>
          <w:sz w:val="18"/>
          <w:szCs w:val="18"/>
        </w:rPr>
        <w:t xml:space="preserve">, M. A., </w:t>
      </w:r>
      <w:proofErr w:type="spellStart"/>
      <w:r w:rsidRPr="00823908">
        <w:rPr>
          <w:rFonts w:ascii="Times New Roman" w:hAnsi="Times New Roman"/>
          <w:sz w:val="18"/>
          <w:szCs w:val="18"/>
        </w:rPr>
        <w:t>Tarhini</w:t>
      </w:r>
      <w:proofErr w:type="spellEnd"/>
      <w:r w:rsidRPr="00823908">
        <w:rPr>
          <w:rFonts w:ascii="Times New Roman" w:hAnsi="Times New Roman"/>
          <w:sz w:val="18"/>
          <w:szCs w:val="18"/>
        </w:rPr>
        <w:t>, A., Nasar, J. A., (2009). Decentralized approaches to wastewater treatment and management: applicability in developing countries. Environmental Management, Vol 90, pp.652–659.</w:t>
      </w:r>
    </w:p>
    <w:p w14:paraId="40AE8AE2"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lang w:eastAsia="en-IN"/>
        </w:rPr>
      </w:pPr>
      <w:r w:rsidRPr="00823908">
        <w:rPr>
          <w:rFonts w:ascii="Times New Roman" w:hAnsi="Times New Roman"/>
          <w:sz w:val="18"/>
          <w:szCs w:val="18"/>
          <w:lang w:eastAsia="en-IN"/>
        </w:rPr>
        <w:t>Metcalf &amp; Eddy (2003) Wastewater Engineering: Treatment and Reuse. 4th Edition, McGraw-Hill, New York.</w:t>
      </w:r>
    </w:p>
    <w:p w14:paraId="0312E988"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rPr>
      </w:pPr>
      <w:r w:rsidRPr="00823908">
        <w:rPr>
          <w:rFonts w:ascii="Times New Roman" w:hAnsi="Times New Roman"/>
          <w:sz w:val="18"/>
          <w:szCs w:val="18"/>
        </w:rPr>
        <w:t xml:space="preserve">Moghaddam, S.S., Moghaddam, M.R.A. and </w:t>
      </w:r>
      <w:proofErr w:type="spellStart"/>
      <w:r w:rsidRPr="00823908">
        <w:rPr>
          <w:rFonts w:ascii="Times New Roman" w:hAnsi="Times New Roman"/>
          <w:sz w:val="18"/>
          <w:szCs w:val="18"/>
        </w:rPr>
        <w:t>Arami</w:t>
      </w:r>
      <w:proofErr w:type="spellEnd"/>
      <w:r w:rsidRPr="00823908">
        <w:rPr>
          <w:rFonts w:ascii="Times New Roman" w:hAnsi="Times New Roman"/>
          <w:sz w:val="18"/>
          <w:szCs w:val="18"/>
        </w:rPr>
        <w:t>, M., (2011). Response surface optimization of acid red 119 dye from simulated wastewater using Al based waterworks sludge and poly aluminium chloride as coagulant. J. Environ. Mgmt. 92, pp 1284-1291.</w:t>
      </w:r>
    </w:p>
    <w:p w14:paraId="0795A954"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shd w:val="clear" w:color="auto" w:fill="FFFFFF"/>
        </w:rPr>
      </w:pPr>
      <w:r w:rsidRPr="00823908">
        <w:rPr>
          <w:rFonts w:ascii="Times New Roman" w:hAnsi="Times New Roman"/>
          <w:sz w:val="18"/>
          <w:szCs w:val="18"/>
          <w:shd w:val="clear" w:color="auto" w:fill="FFFFFF"/>
        </w:rPr>
        <w:t>Myers, R.H. and Montgomery, D.C. (2002). Response Surface Methodology: Product and Process Op-</w:t>
      </w:r>
      <w:proofErr w:type="spellStart"/>
      <w:r w:rsidRPr="00823908">
        <w:rPr>
          <w:rFonts w:ascii="Times New Roman" w:hAnsi="Times New Roman"/>
          <w:sz w:val="18"/>
          <w:szCs w:val="18"/>
          <w:shd w:val="clear" w:color="auto" w:fill="FFFFFF"/>
        </w:rPr>
        <w:t>timization</w:t>
      </w:r>
      <w:proofErr w:type="spellEnd"/>
      <w:r w:rsidRPr="00823908">
        <w:rPr>
          <w:rFonts w:ascii="Times New Roman" w:hAnsi="Times New Roman"/>
          <w:sz w:val="18"/>
          <w:szCs w:val="18"/>
          <w:shd w:val="clear" w:color="auto" w:fill="FFFFFF"/>
        </w:rPr>
        <w:t xml:space="preserve"> Using Designed Experiments. 2nd Edition, John Wiley &amp; Sons, New York.</w:t>
      </w:r>
    </w:p>
    <w:p w14:paraId="138DA15C" w14:textId="77777777" w:rsidR="00196E45" w:rsidRPr="00823908" w:rsidRDefault="00196E45" w:rsidP="00823908">
      <w:pPr>
        <w:pStyle w:val="ListParagraph"/>
        <w:numPr>
          <w:ilvl w:val="0"/>
          <w:numId w:val="10"/>
        </w:numPr>
        <w:shd w:val="clear" w:color="auto" w:fill="FFFFFF"/>
        <w:spacing w:before="240" w:after="0" w:line="360" w:lineRule="auto"/>
        <w:jc w:val="both"/>
        <w:rPr>
          <w:rFonts w:ascii="Times New Roman" w:hAnsi="Times New Roman"/>
          <w:sz w:val="18"/>
          <w:szCs w:val="18"/>
        </w:rPr>
      </w:pPr>
      <w:r w:rsidRPr="00823908">
        <w:rPr>
          <w:rFonts w:ascii="Times New Roman" w:hAnsi="Times New Roman"/>
          <w:sz w:val="18"/>
          <w:szCs w:val="18"/>
        </w:rPr>
        <w:t xml:space="preserve">Sen, </w:t>
      </w:r>
      <w:proofErr w:type="spellStart"/>
      <w:r w:rsidRPr="00823908">
        <w:rPr>
          <w:rFonts w:ascii="Times New Roman" w:hAnsi="Times New Roman"/>
          <w:sz w:val="18"/>
          <w:szCs w:val="18"/>
        </w:rPr>
        <w:t>Ramkrishna</w:t>
      </w:r>
      <w:proofErr w:type="spellEnd"/>
      <w:r w:rsidRPr="00823908">
        <w:rPr>
          <w:rFonts w:ascii="Times New Roman" w:hAnsi="Times New Roman"/>
          <w:sz w:val="18"/>
          <w:szCs w:val="18"/>
        </w:rPr>
        <w:t xml:space="preserve"> &amp; Swaminathan, </w:t>
      </w:r>
      <w:proofErr w:type="spellStart"/>
      <w:r w:rsidRPr="00823908">
        <w:rPr>
          <w:rFonts w:ascii="Times New Roman" w:hAnsi="Times New Roman"/>
          <w:sz w:val="18"/>
          <w:szCs w:val="18"/>
        </w:rPr>
        <w:t>Tyagarajan</w:t>
      </w:r>
      <w:proofErr w:type="spellEnd"/>
      <w:r w:rsidRPr="00823908">
        <w:rPr>
          <w:rFonts w:ascii="Times New Roman" w:hAnsi="Times New Roman"/>
          <w:sz w:val="18"/>
          <w:szCs w:val="18"/>
        </w:rPr>
        <w:t xml:space="preserve">. (2004). Response surface modeling and optimization to elucidate and analyze the effects of inoculum age and size on </w:t>
      </w:r>
      <w:proofErr w:type="spellStart"/>
      <w:r w:rsidRPr="00823908">
        <w:rPr>
          <w:rFonts w:ascii="Times New Roman" w:hAnsi="Times New Roman"/>
          <w:sz w:val="18"/>
          <w:szCs w:val="18"/>
        </w:rPr>
        <w:t>surfactin</w:t>
      </w:r>
      <w:proofErr w:type="spellEnd"/>
      <w:r w:rsidRPr="00823908">
        <w:rPr>
          <w:rFonts w:ascii="Times New Roman" w:hAnsi="Times New Roman"/>
          <w:sz w:val="18"/>
          <w:szCs w:val="18"/>
        </w:rPr>
        <w:t xml:space="preserve"> production. Biochemical Engineering Journal, Vol 21, pp141-148.</w:t>
      </w:r>
    </w:p>
    <w:p w14:paraId="3B74067A" w14:textId="77777777" w:rsidR="00196E45" w:rsidRDefault="00196E45" w:rsidP="00196E45">
      <w:pPr>
        <w:pStyle w:val="ListParagraph"/>
        <w:numPr>
          <w:ilvl w:val="0"/>
          <w:numId w:val="10"/>
        </w:numPr>
        <w:shd w:val="clear" w:color="auto" w:fill="FFFFFF"/>
        <w:spacing w:before="240" w:after="0" w:line="360" w:lineRule="auto"/>
        <w:jc w:val="both"/>
        <w:rPr>
          <w:rFonts w:ascii="Times New Roman" w:hAnsi="Times New Roman"/>
          <w:color w:val="000000"/>
          <w:sz w:val="18"/>
          <w:szCs w:val="24"/>
          <w:shd w:val="clear" w:color="auto" w:fill="FFFFFF"/>
        </w:rPr>
      </w:pPr>
      <w:r w:rsidRPr="00196E45">
        <w:rPr>
          <w:rFonts w:ascii="Times New Roman" w:hAnsi="Times New Roman"/>
          <w:color w:val="000000"/>
          <w:sz w:val="18"/>
          <w:szCs w:val="24"/>
          <w:shd w:val="clear" w:color="auto" w:fill="FFFFFF"/>
        </w:rPr>
        <w:t xml:space="preserve">Singh, R. </w:t>
      </w:r>
      <w:proofErr w:type="gramStart"/>
      <w:r w:rsidRPr="00196E45">
        <w:rPr>
          <w:rFonts w:ascii="Times New Roman" w:hAnsi="Times New Roman"/>
          <w:color w:val="000000"/>
          <w:sz w:val="18"/>
          <w:szCs w:val="24"/>
          <w:shd w:val="clear" w:color="auto" w:fill="FFFFFF"/>
        </w:rPr>
        <w:t>P. ;</w:t>
      </w:r>
      <w:proofErr w:type="gramEnd"/>
      <w:r w:rsidRPr="00196E45">
        <w:rPr>
          <w:rFonts w:ascii="Times New Roman" w:hAnsi="Times New Roman"/>
          <w:color w:val="000000"/>
          <w:sz w:val="18"/>
          <w:szCs w:val="24"/>
          <w:shd w:val="clear" w:color="auto" w:fill="FFFFFF"/>
        </w:rPr>
        <w:t xml:space="preserve"> Dhania, G. ; Sharma, A. ; </w:t>
      </w:r>
      <w:proofErr w:type="spellStart"/>
      <w:r w:rsidRPr="00196E45">
        <w:rPr>
          <w:rFonts w:ascii="Times New Roman" w:hAnsi="Times New Roman"/>
          <w:color w:val="000000"/>
          <w:sz w:val="18"/>
          <w:szCs w:val="24"/>
          <w:shd w:val="clear" w:color="auto" w:fill="FFFFFF"/>
        </w:rPr>
        <w:t>Jaiwal</w:t>
      </w:r>
      <w:proofErr w:type="spellEnd"/>
      <w:r w:rsidRPr="00196E45">
        <w:rPr>
          <w:rFonts w:ascii="Times New Roman" w:hAnsi="Times New Roman"/>
          <w:color w:val="000000"/>
          <w:sz w:val="18"/>
          <w:szCs w:val="24"/>
          <w:shd w:val="clear" w:color="auto" w:fill="FFFFFF"/>
        </w:rPr>
        <w:t>, P. K., 2007. Biotechnological approaches to improve phytoremediation efficiency for environment contaminants. In: Environmental bioremediation technologies, Singh, S. N.; Tripathi, R. D. (Eds) Springer, 223-258</w:t>
      </w:r>
    </w:p>
    <w:p w14:paraId="6D294C86" w14:textId="77777777" w:rsidR="00196E45" w:rsidRPr="003E5457" w:rsidRDefault="00196E45" w:rsidP="00823908">
      <w:pPr>
        <w:pStyle w:val="ListParagraph"/>
        <w:numPr>
          <w:ilvl w:val="0"/>
          <w:numId w:val="10"/>
        </w:numPr>
        <w:shd w:val="clear" w:color="auto" w:fill="FFFFFF"/>
        <w:spacing w:before="240" w:after="0" w:line="360" w:lineRule="auto"/>
        <w:jc w:val="both"/>
        <w:rPr>
          <w:rFonts w:ascii="Times New Roman" w:hAnsi="Times New Roman"/>
          <w:color w:val="000000" w:themeColor="text1"/>
          <w:sz w:val="18"/>
          <w:szCs w:val="18"/>
        </w:rPr>
      </w:pPr>
      <w:proofErr w:type="spellStart"/>
      <w:r w:rsidRPr="003E5457">
        <w:rPr>
          <w:rFonts w:ascii="Times New Roman" w:hAnsi="Times New Roman"/>
          <w:bCs/>
          <w:color w:val="000000" w:themeColor="text1"/>
          <w:sz w:val="18"/>
          <w:szCs w:val="18"/>
          <w:bdr w:val="none" w:sz="0" w:space="0" w:color="auto" w:frame="1"/>
          <w:shd w:val="clear" w:color="auto" w:fill="FFFFFF"/>
        </w:rPr>
        <w:t>Toze</w:t>
      </w:r>
      <w:proofErr w:type="spellEnd"/>
      <w:r w:rsidRPr="003E5457">
        <w:rPr>
          <w:rFonts w:ascii="Times New Roman" w:hAnsi="Times New Roman"/>
          <w:bCs/>
          <w:color w:val="000000" w:themeColor="text1"/>
          <w:sz w:val="18"/>
          <w:szCs w:val="18"/>
          <w:bdr w:val="none" w:sz="0" w:space="0" w:color="auto" w:frame="1"/>
          <w:shd w:val="clear" w:color="auto" w:fill="FFFFFF"/>
        </w:rPr>
        <w:t xml:space="preserve"> S.</w:t>
      </w:r>
      <w:r w:rsidRPr="003E5457">
        <w:rPr>
          <w:rFonts w:ascii="Times New Roman" w:hAnsi="Times New Roman"/>
          <w:color w:val="000000" w:themeColor="text1"/>
          <w:sz w:val="18"/>
          <w:szCs w:val="18"/>
        </w:rPr>
        <w:t>, (2006). Reuse of Effluent Water-Benefits and Risks</w:t>
      </w:r>
      <w:r w:rsidRPr="003E5457">
        <w:rPr>
          <w:rFonts w:ascii="Times New Roman" w:hAnsi="Times New Roman"/>
          <w:b/>
          <w:bCs/>
          <w:color w:val="000000" w:themeColor="text1"/>
          <w:sz w:val="18"/>
          <w:szCs w:val="18"/>
        </w:rPr>
        <w:t xml:space="preserve"> </w:t>
      </w:r>
      <w:r w:rsidRPr="003E5457">
        <w:rPr>
          <w:rFonts w:ascii="Times New Roman" w:hAnsi="Times New Roman"/>
          <w:color w:val="000000" w:themeColor="text1"/>
          <w:sz w:val="18"/>
          <w:szCs w:val="18"/>
          <w:bdr w:val="none" w:sz="0" w:space="0" w:color="auto" w:frame="1"/>
        </w:rPr>
        <w:t>Agricultural Water Management</w:t>
      </w:r>
      <w:r w:rsidRPr="003E5457">
        <w:rPr>
          <w:rFonts w:ascii="Times New Roman" w:hAnsi="Times New Roman"/>
          <w:color w:val="000000" w:themeColor="text1"/>
          <w:sz w:val="18"/>
          <w:szCs w:val="18"/>
        </w:rPr>
        <w:t xml:space="preserve"> Vol 80(1), 147-159.</w:t>
      </w:r>
    </w:p>
    <w:p w14:paraId="64699CE0" w14:textId="77777777" w:rsidR="00196E45" w:rsidRDefault="00196E45" w:rsidP="00823908">
      <w:pPr>
        <w:pStyle w:val="ListParagraph"/>
        <w:numPr>
          <w:ilvl w:val="0"/>
          <w:numId w:val="10"/>
        </w:numPr>
        <w:shd w:val="clear" w:color="auto" w:fill="FFFFFF"/>
        <w:spacing w:before="240" w:after="0" w:line="360" w:lineRule="auto"/>
        <w:jc w:val="both"/>
        <w:rPr>
          <w:rFonts w:ascii="Times New Roman" w:hAnsi="Times New Roman"/>
          <w:spacing w:val="2"/>
          <w:sz w:val="18"/>
          <w:szCs w:val="18"/>
          <w:shd w:val="clear" w:color="auto" w:fill="FFFFFF"/>
        </w:rPr>
      </w:pPr>
      <w:proofErr w:type="spellStart"/>
      <w:r w:rsidRPr="00823908">
        <w:rPr>
          <w:rFonts w:ascii="Times New Roman" w:hAnsi="Times New Roman"/>
          <w:spacing w:val="2"/>
          <w:sz w:val="18"/>
          <w:szCs w:val="18"/>
          <w:shd w:val="clear" w:color="auto" w:fill="FFFFFF"/>
        </w:rPr>
        <w:t>Yetilmezsoy</w:t>
      </w:r>
      <w:proofErr w:type="spellEnd"/>
      <w:r w:rsidRPr="00823908">
        <w:rPr>
          <w:rFonts w:ascii="Times New Roman" w:hAnsi="Times New Roman"/>
          <w:spacing w:val="2"/>
          <w:sz w:val="18"/>
          <w:szCs w:val="18"/>
          <w:shd w:val="clear" w:color="auto" w:fill="FFFFFF"/>
        </w:rPr>
        <w:t xml:space="preserve"> K, </w:t>
      </w:r>
      <w:proofErr w:type="spellStart"/>
      <w:r w:rsidRPr="00823908">
        <w:rPr>
          <w:rFonts w:ascii="Times New Roman" w:hAnsi="Times New Roman"/>
          <w:spacing w:val="2"/>
          <w:sz w:val="18"/>
          <w:szCs w:val="18"/>
          <w:shd w:val="clear" w:color="auto" w:fill="FFFFFF"/>
        </w:rPr>
        <w:t>Ilhan</w:t>
      </w:r>
      <w:proofErr w:type="spellEnd"/>
      <w:r w:rsidRPr="00823908">
        <w:rPr>
          <w:rFonts w:ascii="Times New Roman" w:hAnsi="Times New Roman"/>
          <w:spacing w:val="2"/>
          <w:sz w:val="18"/>
          <w:szCs w:val="18"/>
          <w:shd w:val="clear" w:color="auto" w:fill="FFFFFF"/>
        </w:rPr>
        <w:t xml:space="preserve"> F, </w:t>
      </w:r>
      <w:proofErr w:type="spellStart"/>
      <w:r w:rsidRPr="00823908">
        <w:rPr>
          <w:rFonts w:ascii="Times New Roman" w:hAnsi="Times New Roman"/>
          <w:spacing w:val="2"/>
          <w:sz w:val="18"/>
          <w:szCs w:val="18"/>
          <w:shd w:val="clear" w:color="auto" w:fill="FFFFFF"/>
        </w:rPr>
        <w:t>Sapci-Zengin</w:t>
      </w:r>
      <w:proofErr w:type="spellEnd"/>
      <w:r w:rsidRPr="00823908">
        <w:rPr>
          <w:rFonts w:ascii="Times New Roman" w:hAnsi="Times New Roman"/>
          <w:spacing w:val="2"/>
          <w:sz w:val="18"/>
          <w:szCs w:val="18"/>
          <w:shd w:val="clear" w:color="auto" w:fill="FFFFFF"/>
        </w:rPr>
        <w:t xml:space="preserve"> Z, Sakar S, </w:t>
      </w:r>
      <w:proofErr w:type="spellStart"/>
      <w:r w:rsidRPr="00823908">
        <w:rPr>
          <w:rFonts w:ascii="Times New Roman" w:hAnsi="Times New Roman"/>
          <w:spacing w:val="2"/>
          <w:sz w:val="18"/>
          <w:szCs w:val="18"/>
          <w:shd w:val="clear" w:color="auto" w:fill="FFFFFF"/>
        </w:rPr>
        <w:t>Gonullu</w:t>
      </w:r>
      <w:proofErr w:type="spellEnd"/>
      <w:r w:rsidRPr="00823908">
        <w:rPr>
          <w:rFonts w:ascii="Times New Roman" w:hAnsi="Times New Roman"/>
          <w:spacing w:val="2"/>
          <w:sz w:val="18"/>
          <w:szCs w:val="18"/>
          <w:shd w:val="clear" w:color="auto" w:fill="FFFFFF"/>
        </w:rPr>
        <w:t xml:space="preserve"> MT. (2009). Decolorization and COD reduction of UASB pretreated poultry manure wastewater by electrocoagulation process: A post-treatment study. J Hazard Mat Vol 162, pp120–132. </w:t>
      </w:r>
    </w:p>
    <w:sectPr w:rsidR="00196E45" w:rsidSect="006D5D64">
      <w:type w:val="continuous"/>
      <w:pgSz w:w="11907" w:h="16839" w:code="9"/>
      <w:pgMar w:top="1008" w:right="708" w:bottom="1008" w:left="85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4F297" w14:textId="77777777" w:rsidR="00FC0162" w:rsidRDefault="00FC0162" w:rsidP="006A07BD">
      <w:pPr>
        <w:spacing w:after="0" w:line="240" w:lineRule="auto"/>
      </w:pPr>
      <w:r>
        <w:separator/>
      </w:r>
    </w:p>
  </w:endnote>
  <w:endnote w:type="continuationSeparator" w:id="0">
    <w:p w14:paraId="09C6B745" w14:textId="77777777" w:rsidR="00FC0162" w:rsidRDefault="00FC016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24C30" w14:textId="77777777" w:rsidR="00A473F5" w:rsidRDefault="00A473F5">
    <w:pPr>
      <w:pStyle w:val="Footer"/>
      <w:jc w:val="center"/>
    </w:pPr>
    <w:r>
      <w:fldChar w:fldCharType="begin"/>
    </w:r>
    <w:r>
      <w:instrText xml:space="preserve"> PAGE   \* MERGEFORMAT </w:instrText>
    </w:r>
    <w:r>
      <w:fldChar w:fldCharType="separate"/>
    </w:r>
    <w:r w:rsidR="00196E45">
      <w:rPr>
        <w:noProof/>
      </w:rPr>
      <w:t>11</w:t>
    </w:r>
    <w:r>
      <w:rPr>
        <w:noProof/>
      </w:rPr>
      <w:fldChar w:fldCharType="end"/>
    </w:r>
  </w:p>
  <w:p w14:paraId="1E21ABC6" w14:textId="77777777" w:rsidR="00A473F5" w:rsidRDefault="00A4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721BE" w14:textId="77777777" w:rsidR="00FC0162" w:rsidRDefault="00FC0162" w:rsidP="006A07BD">
      <w:pPr>
        <w:spacing w:after="0" w:line="240" w:lineRule="auto"/>
      </w:pPr>
      <w:r>
        <w:separator/>
      </w:r>
    </w:p>
  </w:footnote>
  <w:footnote w:type="continuationSeparator" w:id="0">
    <w:p w14:paraId="6D21F5FA" w14:textId="77777777" w:rsidR="00FC0162" w:rsidRDefault="00FC0162"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57FB" w14:textId="77777777" w:rsidR="00A473F5" w:rsidRPr="00941481" w:rsidRDefault="00A473F5" w:rsidP="00BD16AB">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14:paraId="12A52848" w14:textId="77777777" w:rsidR="00A473F5" w:rsidRDefault="00A473F5" w:rsidP="00BD16AB">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14:paraId="6506FB71" w14:textId="77777777" w:rsidR="00A473F5" w:rsidRPr="00A30F3A" w:rsidRDefault="00A473F5" w:rsidP="00BD16AB">
    <w:pPr>
      <w:pStyle w:val="Header"/>
      <w:jc w:val="center"/>
      <w:rPr>
        <w:b/>
        <w:i/>
      </w:rPr>
    </w:pPr>
    <w:r w:rsidRPr="00A30F3A">
      <w:rPr>
        <w:rFonts w:ascii="Times New Roman" w:hAnsi="Times New Roman"/>
        <w:b/>
        <w:i/>
      </w:rPr>
      <w:t>www.ijies.net</w:t>
    </w:r>
  </w:p>
  <w:p w14:paraId="57E8FB1C" w14:textId="77777777" w:rsidR="00A473F5" w:rsidRDefault="00A47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E78"/>
    <w:multiLevelType w:val="hybridMultilevel"/>
    <w:tmpl w:val="6CB039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E8D4F15"/>
    <w:multiLevelType w:val="hybridMultilevel"/>
    <w:tmpl w:val="052A61EE"/>
    <w:lvl w:ilvl="0" w:tplc="0F78E2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DC07F8"/>
    <w:multiLevelType w:val="hybridMultilevel"/>
    <w:tmpl w:val="46C08F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A01FAA"/>
    <w:multiLevelType w:val="hybridMultilevel"/>
    <w:tmpl w:val="3C9EE14E"/>
    <w:lvl w:ilvl="0" w:tplc="F710BA22">
      <w:start w:val="1"/>
      <w:numFmt w:val="decimal"/>
      <w:lvlText w:val="(%1)"/>
      <w:lvlJc w:val="left"/>
      <w:pPr>
        <w:ind w:left="502" w:hanging="360"/>
      </w:pPr>
    </w:lvl>
    <w:lvl w:ilvl="1" w:tplc="40090019">
      <w:start w:val="1"/>
      <w:numFmt w:val="lowerLetter"/>
      <w:lvlText w:val="%2."/>
      <w:lvlJc w:val="left"/>
      <w:pPr>
        <w:ind w:left="2220" w:hanging="360"/>
      </w:pPr>
    </w:lvl>
    <w:lvl w:ilvl="2" w:tplc="4009001B">
      <w:start w:val="1"/>
      <w:numFmt w:val="lowerRoman"/>
      <w:lvlText w:val="%3."/>
      <w:lvlJc w:val="right"/>
      <w:pPr>
        <w:ind w:left="2940" w:hanging="180"/>
      </w:pPr>
    </w:lvl>
    <w:lvl w:ilvl="3" w:tplc="4009000F">
      <w:start w:val="1"/>
      <w:numFmt w:val="decimal"/>
      <w:lvlText w:val="%4."/>
      <w:lvlJc w:val="left"/>
      <w:pPr>
        <w:ind w:left="3660" w:hanging="360"/>
      </w:pPr>
    </w:lvl>
    <w:lvl w:ilvl="4" w:tplc="40090019">
      <w:start w:val="1"/>
      <w:numFmt w:val="lowerLetter"/>
      <w:lvlText w:val="%5."/>
      <w:lvlJc w:val="left"/>
      <w:pPr>
        <w:ind w:left="4380" w:hanging="360"/>
      </w:pPr>
    </w:lvl>
    <w:lvl w:ilvl="5" w:tplc="4009001B">
      <w:start w:val="1"/>
      <w:numFmt w:val="lowerRoman"/>
      <w:lvlText w:val="%6."/>
      <w:lvlJc w:val="right"/>
      <w:pPr>
        <w:ind w:left="5100" w:hanging="180"/>
      </w:pPr>
    </w:lvl>
    <w:lvl w:ilvl="6" w:tplc="4009000F">
      <w:start w:val="1"/>
      <w:numFmt w:val="decimal"/>
      <w:lvlText w:val="%7."/>
      <w:lvlJc w:val="left"/>
      <w:pPr>
        <w:ind w:left="5820" w:hanging="360"/>
      </w:pPr>
    </w:lvl>
    <w:lvl w:ilvl="7" w:tplc="40090019">
      <w:start w:val="1"/>
      <w:numFmt w:val="lowerLetter"/>
      <w:lvlText w:val="%8."/>
      <w:lvlJc w:val="left"/>
      <w:pPr>
        <w:ind w:left="6540" w:hanging="360"/>
      </w:pPr>
    </w:lvl>
    <w:lvl w:ilvl="8" w:tplc="4009001B">
      <w:start w:val="1"/>
      <w:numFmt w:val="lowerRoman"/>
      <w:lvlText w:val="%9."/>
      <w:lvlJc w:val="right"/>
      <w:pPr>
        <w:ind w:left="7260" w:hanging="180"/>
      </w:pPr>
    </w:lvl>
  </w:abstractNum>
  <w:abstractNum w:abstractNumId="5" w15:restartNumberingAfterBreak="0">
    <w:nsid w:val="63341D9F"/>
    <w:multiLevelType w:val="hybridMultilevel"/>
    <w:tmpl w:val="187470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7E63FB"/>
    <w:multiLevelType w:val="hybridMultilevel"/>
    <w:tmpl w:val="D8DC08A4"/>
    <w:lvl w:ilvl="0" w:tplc="9C7A6A98">
      <w:start w:val="1"/>
      <w:numFmt w:val="decimal"/>
      <w:lvlText w:val="[%1]"/>
      <w:lvlJc w:val="left"/>
      <w:pPr>
        <w:ind w:left="360" w:hanging="360"/>
      </w:pPr>
      <w:rPr>
        <w:rFonts w:ascii="Times New Roman" w:hAnsi="Times New Roman" w:cs="Times New Roman"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F16B8A"/>
    <w:multiLevelType w:val="hybridMultilevel"/>
    <w:tmpl w:val="3C9EE14E"/>
    <w:lvl w:ilvl="0" w:tplc="F710BA22">
      <w:start w:val="1"/>
      <w:numFmt w:val="decimal"/>
      <w:lvlText w:val="(%1)"/>
      <w:lvlJc w:val="left"/>
      <w:pPr>
        <w:ind w:left="502" w:hanging="360"/>
      </w:pPr>
    </w:lvl>
    <w:lvl w:ilvl="1" w:tplc="40090019">
      <w:start w:val="1"/>
      <w:numFmt w:val="lowerLetter"/>
      <w:lvlText w:val="%2."/>
      <w:lvlJc w:val="left"/>
      <w:pPr>
        <w:ind w:left="2220" w:hanging="360"/>
      </w:pPr>
    </w:lvl>
    <w:lvl w:ilvl="2" w:tplc="4009001B">
      <w:start w:val="1"/>
      <w:numFmt w:val="lowerRoman"/>
      <w:lvlText w:val="%3."/>
      <w:lvlJc w:val="right"/>
      <w:pPr>
        <w:ind w:left="2940" w:hanging="180"/>
      </w:pPr>
    </w:lvl>
    <w:lvl w:ilvl="3" w:tplc="4009000F">
      <w:start w:val="1"/>
      <w:numFmt w:val="decimal"/>
      <w:lvlText w:val="%4."/>
      <w:lvlJc w:val="left"/>
      <w:pPr>
        <w:ind w:left="3660" w:hanging="360"/>
      </w:pPr>
    </w:lvl>
    <w:lvl w:ilvl="4" w:tplc="40090019">
      <w:start w:val="1"/>
      <w:numFmt w:val="lowerLetter"/>
      <w:lvlText w:val="%5."/>
      <w:lvlJc w:val="left"/>
      <w:pPr>
        <w:ind w:left="4380" w:hanging="360"/>
      </w:pPr>
    </w:lvl>
    <w:lvl w:ilvl="5" w:tplc="4009001B">
      <w:start w:val="1"/>
      <w:numFmt w:val="lowerRoman"/>
      <w:lvlText w:val="%6."/>
      <w:lvlJc w:val="right"/>
      <w:pPr>
        <w:ind w:left="5100" w:hanging="180"/>
      </w:pPr>
    </w:lvl>
    <w:lvl w:ilvl="6" w:tplc="4009000F">
      <w:start w:val="1"/>
      <w:numFmt w:val="decimal"/>
      <w:lvlText w:val="%7."/>
      <w:lvlJc w:val="left"/>
      <w:pPr>
        <w:ind w:left="5820" w:hanging="360"/>
      </w:pPr>
    </w:lvl>
    <w:lvl w:ilvl="7" w:tplc="40090019">
      <w:start w:val="1"/>
      <w:numFmt w:val="lowerLetter"/>
      <w:lvlText w:val="%8."/>
      <w:lvlJc w:val="left"/>
      <w:pPr>
        <w:ind w:left="6540" w:hanging="360"/>
      </w:pPr>
    </w:lvl>
    <w:lvl w:ilvl="8" w:tplc="4009001B">
      <w:start w:val="1"/>
      <w:numFmt w:val="lowerRoman"/>
      <w:lvlText w:val="%9."/>
      <w:lvlJc w:val="right"/>
      <w:pPr>
        <w:ind w:left="7260" w:hanging="180"/>
      </w:pPr>
    </w:lvl>
  </w:abstractNum>
  <w:abstractNum w:abstractNumId="8" w15:restartNumberingAfterBreak="0">
    <w:nsid w:val="69F64B1F"/>
    <w:multiLevelType w:val="hybridMultilevel"/>
    <w:tmpl w:val="60C0F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8"/>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7BD"/>
    <w:rsid w:val="000113A1"/>
    <w:rsid w:val="00023C51"/>
    <w:rsid w:val="00026130"/>
    <w:rsid w:val="00027A79"/>
    <w:rsid w:val="00036571"/>
    <w:rsid w:val="000636D1"/>
    <w:rsid w:val="000718A2"/>
    <w:rsid w:val="00076F0D"/>
    <w:rsid w:val="000A058C"/>
    <w:rsid w:val="000B0041"/>
    <w:rsid w:val="000B6147"/>
    <w:rsid w:val="000C02F7"/>
    <w:rsid w:val="000C0C01"/>
    <w:rsid w:val="000C5194"/>
    <w:rsid w:val="000E28CB"/>
    <w:rsid w:val="000F082F"/>
    <w:rsid w:val="000F26E1"/>
    <w:rsid w:val="000F31F8"/>
    <w:rsid w:val="00101A54"/>
    <w:rsid w:val="00110796"/>
    <w:rsid w:val="001321EC"/>
    <w:rsid w:val="0013470C"/>
    <w:rsid w:val="00147804"/>
    <w:rsid w:val="0015434C"/>
    <w:rsid w:val="00154A52"/>
    <w:rsid w:val="001639E9"/>
    <w:rsid w:val="00163A65"/>
    <w:rsid w:val="001872C3"/>
    <w:rsid w:val="0019178C"/>
    <w:rsid w:val="00193845"/>
    <w:rsid w:val="00196E45"/>
    <w:rsid w:val="001D6DBD"/>
    <w:rsid w:val="001F13FD"/>
    <w:rsid w:val="001F168C"/>
    <w:rsid w:val="001F4ED4"/>
    <w:rsid w:val="001F716C"/>
    <w:rsid w:val="002007B6"/>
    <w:rsid w:val="00201159"/>
    <w:rsid w:val="00213D45"/>
    <w:rsid w:val="002162FD"/>
    <w:rsid w:val="00217075"/>
    <w:rsid w:val="0022017E"/>
    <w:rsid w:val="002242A9"/>
    <w:rsid w:val="00226678"/>
    <w:rsid w:val="00230447"/>
    <w:rsid w:val="0024132B"/>
    <w:rsid w:val="0024259F"/>
    <w:rsid w:val="00243348"/>
    <w:rsid w:val="002444B6"/>
    <w:rsid w:val="00247756"/>
    <w:rsid w:val="00250926"/>
    <w:rsid w:val="00252FF5"/>
    <w:rsid w:val="002632F1"/>
    <w:rsid w:val="00282DC7"/>
    <w:rsid w:val="00283AB3"/>
    <w:rsid w:val="00284A17"/>
    <w:rsid w:val="00290684"/>
    <w:rsid w:val="00292D4E"/>
    <w:rsid w:val="00292FC5"/>
    <w:rsid w:val="0029394C"/>
    <w:rsid w:val="002A0E06"/>
    <w:rsid w:val="002B6B05"/>
    <w:rsid w:val="002C47EA"/>
    <w:rsid w:val="002C6116"/>
    <w:rsid w:val="002C7065"/>
    <w:rsid w:val="002D6148"/>
    <w:rsid w:val="002E025F"/>
    <w:rsid w:val="002E2213"/>
    <w:rsid w:val="002E55F6"/>
    <w:rsid w:val="002E6FAB"/>
    <w:rsid w:val="003003F3"/>
    <w:rsid w:val="00302B3D"/>
    <w:rsid w:val="003071CB"/>
    <w:rsid w:val="00315E19"/>
    <w:rsid w:val="003230AE"/>
    <w:rsid w:val="003303CD"/>
    <w:rsid w:val="003368BF"/>
    <w:rsid w:val="00340C55"/>
    <w:rsid w:val="00344D99"/>
    <w:rsid w:val="00350200"/>
    <w:rsid w:val="003646EA"/>
    <w:rsid w:val="0037311B"/>
    <w:rsid w:val="003819AA"/>
    <w:rsid w:val="00382C44"/>
    <w:rsid w:val="00385B0C"/>
    <w:rsid w:val="00385F48"/>
    <w:rsid w:val="00387A6D"/>
    <w:rsid w:val="003A40C8"/>
    <w:rsid w:val="003B04CB"/>
    <w:rsid w:val="003B77BC"/>
    <w:rsid w:val="003C5C10"/>
    <w:rsid w:val="003D22A7"/>
    <w:rsid w:val="003D599F"/>
    <w:rsid w:val="003D7120"/>
    <w:rsid w:val="003E5457"/>
    <w:rsid w:val="003F2611"/>
    <w:rsid w:val="003F57CB"/>
    <w:rsid w:val="003F6A5F"/>
    <w:rsid w:val="003F7815"/>
    <w:rsid w:val="00403202"/>
    <w:rsid w:val="00404393"/>
    <w:rsid w:val="0040460A"/>
    <w:rsid w:val="004069D9"/>
    <w:rsid w:val="00407B25"/>
    <w:rsid w:val="00411C19"/>
    <w:rsid w:val="0041579B"/>
    <w:rsid w:val="00417652"/>
    <w:rsid w:val="00425FB7"/>
    <w:rsid w:val="00444BDB"/>
    <w:rsid w:val="00454895"/>
    <w:rsid w:val="00455229"/>
    <w:rsid w:val="004676EB"/>
    <w:rsid w:val="004827FE"/>
    <w:rsid w:val="0048409C"/>
    <w:rsid w:val="00494588"/>
    <w:rsid w:val="004A6648"/>
    <w:rsid w:val="004A6B7D"/>
    <w:rsid w:val="004B1A79"/>
    <w:rsid w:val="004B2A55"/>
    <w:rsid w:val="004B2E5A"/>
    <w:rsid w:val="004B53C7"/>
    <w:rsid w:val="004D68F7"/>
    <w:rsid w:val="004E1D09"/>
    <w:rsid w:val="004F5F47"/>
    <w:rsid w:val="004F7D5A"/>
    <w:rsid w:val="00524F29"/>
    <w:rsid w:val="00565B2D"/>
    <w:rsid w:val="00572F17"/>
    <w:rsid w:val="0057508A"/>
    <w:rsid w:val="00577E25"/>
    <w:rsid w:val="005A1C20"/>
    <w:rsid w:val="005A683E"/>
    <w:rsid w:val="005A75B6"/>
    <w:rsid w:val="005B2A2F"/>
    <w:rsid w:val="005C4AF6"/>
    <w:rsid w:val="005D347D"/>
    <w:rsid w:val="005D60BD"/>
    <w:rsid w:val="005D7A7E"/>
    <w:rsid w:val="005E2F0C"/>
    <w:rsid w:val="005E32DE"/>
    <w:rsid w:val="005E3552"/>
    <w:rsid w:val="00607221"/>
    <w:rsid w:val="00617E0D"/>
    <w:rsid w:val="00622778"/>
    <w:rsid w:val="00624905"/>
    <w:rsid w:val="0063573F"/>
    <w:rsid w:val="00637657"/>
    <w:rsid w:val="00641667"/>
    <w:rsid w:val="00643391"/>
    <w:rsid w:val="0067301D"/>
    <w:rsid w:val="0067417C"/>
    <w:rsid w:val="006A07BD"/>
    <w:rsid w:val="006A38C4"/>
    <w:rsid w:val="006A4C3C"/>
    <w:rsid w:val="006B6D8A"/>
    <w:rsid w:val="006C15EA"/>
    <w:rsid w:val="006C1B26"/>
    <w:rsid w:val="006C29EF"/>
    <w:rsid w:val="006C2DA4"/>
    <w:rsid w:val="006D5D64"/>
    <w:rsid w:val="006E280E"/>
    <w:rsid w:val="007015EC"/>
    <w:rsid w:val="007046E1"/>
    <w:rsid w:val="00705912"/>
    <w:rsid w:val="00710933"/>
    <w:rsid w:val="007132D9"/>
    <w:rsid w:val="00714538"/>
    <w:rsid w:val="00731734"/>
    <w:rsid w:val="00733EA1"/>
    <w:rsid w:val="00734EE1"/>
    <w:rsid w:val="00753F71"/>
    <w:rsid w:val="00764327"/>
    <w:rsid w:val="00770933"/>
    <w:rsid w:val="00781F4D"/>
    <w:rsid w:val="00785C9B"/>
    <w:rsid w:val="00795D3B"/>
    <w:rsid w:val="007A31B8"/>
    <w:rsid w:val="007B1BE5"/>
    <w:rsid w:val="007B5EEB"/>
    <w:rsid w:val="007B6D21"/>
    <w:rsid w:val="007C4515"/>
    <w:rsid w:val="007D0D68"/>
    <w:rsid w:val="007D5D44"/>
    <w:rsid w:val="007D6A81"/>
    <w:rsid w:val="007D6D7F"/>
    <w:rsid w:val="007E504B"/>
    <w:rsid w:val="00801A8E"/>
    <w:rsid w:val="00811E7D"/>
    <w:rsid w:val="008238D9"/>
    <w:rsid w:val="00823908"/>
    <w:rsid w:val="008254A7"/>
    <w:rsid w:val="00843EB9"/>
    <w:rsid w:val="00854A52"/>
    <w:rsid w:val="00855778"/>
    <w:rsid w:val="00882C6A"/>
    <w:rsid w:val="008A57F8"/>
    <w:rsid w:val="008A6AB2"/>
    <w:rsid w:val="008A6D78"/>
    <w:rsid w:val="008B22A8"/>
    <w:rsid w:val="008C1937"/>
    <w:rsid w:val="008C34F6"/>
    <w:rsid w:val="008C44E2"/>
    <w:rsid w:val="008E27FE"/>
    <w:rsid w:val="008E2E56"/>
    <w:rsid w:val="008E638E"/>
    <w:rsid w:val="008E6BA0"/>
    <w:rsid w:val="009031B8"/>
    <w:rsid w:val="009221F5"/>
    <w:rsid w:val="00930C0E"/>
    <w:rsid w:val="0093200E"/>
    <w:rsid w:val="00932333"/>
    <w:rsid w:val="009373C7"/>
    <w:rsid w:val="009451BE"/>
    <w:rsid w:val="00957BF3"/>
    <w:rsid w:val="009760B2"/>
    <w:rsid w:val="00983085"/>
    <w:rsid w:val="0099463C"/>
    <w:rsid w:val="00995421"/>
    <w:rsid w:val="009974FC"/>
    <w:rsid w:val="009B080D"/>
    <w:rsid w:val="009B6F53"/>
    <w:rsid w:val="009C64A4"/>
    <w:rsid w:val="009D3736"/>
    <w:rsid w:val="009E2501"/>
    <w:rsid w:val="00A00029"/>
    <w:rsid w:val="00A035D6"/>
    <w:rsid w:val="00A03A5A"/>
    <w:rsid w:val="00A0728E"/>
    <w:rsid w:val="00A26163"/>
    <w:rsid w:val="00A265C4"/>
    <w:rsid w:val="00A33663"/>
    <w:rsid w:val="00A36950"/>
    <w:rsid w:val="00A417B1"/>
    <w:rsid w:val="00A473F5"/>
    <w:rsid w:val="00A50754"/>
    <w:rsid w:val="00A57183"/>
    <w:rsid w:val="00A6656D"/>
    <w:rsid w:val="00A72AD1"/>
    <w:rsid w:val="00A83C09"/>
    <w:rsid w:val="00A8549C"/>
    <w:rsid w:val="00A86EEE"/>
    <w:rsid w:val="00A916EC"/>
    <w:rsid w:val="00A96770"/>
    <w:rsid w:val="00AC0B4E"/>
    <w:rsid w:val="00AC390F"/>
    <w:rsid w:val="00AD4094"/>
    <w:rsid w:val="00AF59E5"/>
    <w:rsid w:val="00AF7420"/>
    <w:rsid w:val="00B27B60"/>
    <w:rsid w:val="00B35BD7"/>
    <w:rsid w:val="00B4714C"/>
    <w:rsid w:val="00B50A0E"/>
    <w:rsid w:val="00B717F9"/>
    <w:rsid w:val="00B7465B"/>
    <w:rsid w:val="00B843FD"/>
    <w:rsid w:val="00BA0194"/>
    <w:rsid w:val="00BA38B4"/>
    <w:rsid w:val="00BA457F"/>
    <w:rsid w:val="00BA6895"/>
    <w:rsid w:val="00BD03D4"/>
    <w:rsid w:val="00BD16AB"/>
    <w:rsid w:val="00BD1994"/>
    <w:rsid w:val="00BD23FE"/>
    <w:rsid w:val="00BD5878"/>
    <w:rsid w:val="00BE1E31"/>
    <w:rsid w:val="00BE25F7"/>
    <w:rsid w:val="00BF1B7B"/>
    <w:rsid w:val="00BF6EFF"/>
    <w:rsid w:val="00C04BFE"/>
    <w:rsid w:val="00C13F6C"/>
    <w:rsid w:val="00C16A2A"/>
    <w:rsid w:val="00C216CC"/>
    <w:rsid w:val="00C45E20"/>
    <w:rsid w:val="00C55E9F"/>
    <w:rsid w:val="00C600DA"/>
    <w:rsid w:val="00C773DF"/>
    <w:rsid w:val="00C80AA5"/>
    <w:rsid w:val="00C916BA"/>
    <w:rsid w:val="00C979B0"/>
    <w:rsid w:val="00C97A4A"/>
    <w:rsid w:val="00CA1135"/>
    <w:rsid w:val="00CD1CD1"/>
    <w:rsid w:val="00CD2B4C"/>
    <w:rsid w:val="00CE1A29"/>
    <w:rsid w:val="00CE3DE8"/>
    <w:rsid w:val="00CE429B"/>
    <w:rsid w:val="00CF0A58"/>
    <w:rsid w:val="00CF4612"/>
    <w:rsid w:val="00D01C7C"/>
    <w:rsid w:val="00D20625"/>
    <w:rsid w:val="00D31569"/>
    <w:rsid w:val="00D3393C"/>
    <w:rsid w:val="00D36500"/>
    <w:rsid w:val="00D50009"/>
    <w:rsid w:val="00D53E9C"/>
    <w:rsid w:val="00D55312"/>
    <w:rsid w:val="00D569C0"/>
    <w:rsid w:val="00D62EEA"/>
    <w:rsid w:val="00D746BE"/>
    <w:rsid w:val="00D82133"/>
    <w:rsid w:val="00D87E84"/>
    <w:rsid w:val="00D95D2E"/>
    <w:rsid w:val="00D97DC7"/>
    <w:rsid w:val="00DA23B6"/>
    <w:rsid w:val="00DA2D46"/>
    <w:rsid w:val="00DC1FCD"/>
    <w:rsid w:val="00DC3041"/>
    <w:rsid w:val="00DC3BAB"/>
    <w:rsid w:val="00DC4E07"/>
    <w:rsid w:val="00DC7598"/>
    <w:rsid w:val="00DE2A59"/>
    <w:rsid w:val="00DE4FB6"/>
    <w:rsid w:val="00DF0AB6"/>
    <w:rsid w:val="00DF7119"/>
    <w:rsid w:val="00E00259"/>
    <w:rsid w:val="00E03DF9"/>
    <w:rsid w:val="00E07D2B"/>
    <w:rsid w:val="00E14DFF"/>
    <w:rsid w:val="00E1671C"/>
    <w:rsid w:val="00E22B11"/>
    <w:rsid w:val="00E25560"/>
    <w:rsid w:val="00E2749E"/>
    <w:rsid w:val="00E3065C"/>
    <w:rsid w:val="00E52632"/>
    <w:rsid w:val="00E714AE"/>
    <w:rsid w:val="00E85C9A"/>
    <w:rsid w:val="00EB25FB"/>
    <w:rsid w:val="00EB3A26"/>
    <w:rsid w:val="00ED6C98"/>
    <w:rsid w:val="00EE1C52"/>
    <w:rsid w:val="00EE1FEF"/>
    <w:rsid w:val="00F26BE8"/>
    <w:rsid w:val="00F320A0"/>
    <w:rsid w:val="00F34D51"/>
    <w:rsid w:val="00F355C2"/>
    <w:rsid w:val="00F61A4D"/>
    <w:rsid w:val="00F72F3E"/>
    <w:rsid w:val="00F7325E"/>
    <w:rsid w:val="00F846CA"/>
    <w:rsid w:val="00F8663C"/>
    <w:rsid w:val="00F86F60"/>
    <w:rsid w:val="00F9231C"/>
    <w:rsid w:val="00F93770"/>
    <w:rsid w:val="00F96EF2"/>
    <w:rsid w:val="00FA5C2B"/>
    <w:rsid w:val="00FC0162"/>
    <w:rsid w:val="00FC27E6"/>
    <w:rsid w:val="00FC4865"/>
    <w:rsid w:val="00FC5DAF"/>
    <w:rsid w:val="00FE1066"/>
    <w:rsid w:val="00FE35FF"/>
    <w:rsid w:val="00FE4BE0"/>
    <w:rsid w:val="00FE6067"/>
    <w:rsid w:val="00FF2C61"/>
    <w:rsid w:val="00FF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EACE"/>
  <w15:docId w15:val="{1784C3E7-5EE0-4218-BE97-81959CE5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atter">
    <w:name w:val="matter"/>
    <w:basedOn w:val="ListParagraph"/>
    <w:link w:val="matterChar"/>
    <w:uiPriority w:val="99"/>
    <w:rsid w:val="00D55312"/>
    <w:pPr>
      <w:spacing w:before="120" w:after="240" w:line="360" w:lineRule="auto"/>
      <w:ind w:left="0" w:firstLine="720"/>
      <w:contextualSpacing w:val="0"/>
      <w:jc w:val="both"/>
    </w:pPr>
    <w:rPr>
      <w:rFonts w:ascii="Arial" w:hAnsi="Arial" w:cs="Arial"/>
      <w:sz w:val="24"/>
      <w:szCs w:val="24"/>
      <w:lang w:val="en-GB"/>
    </w:rPr>
  </w:style>
  <w:style w:type="character" w:customStyle="1" w:styleId="matterChar">
    <w:name w:val="matter Char"/>
    <w:basedOn w:val="DefaultParagraphFont"/>
    <w:link w:val="matter"/>
    <w:uiPriority w:val="99"/>
    <w:locked/>
    <w:rsid w:val="00D55312"/>
    <w:rPr>
      <w:rFonts w:ascii="Arial" w:eastAsia="Calibri" w:hAnsi="Arial" w:cs="Arial"/>
      <w:sz w:val="24"/>
      <w:szCs w:val="24"/>
      <w:lang w:val="en-GB"/>
    </w:rPr>
  </w:style>
  <w:style w:type="paragraph" w:customStyle="1" w:styleId="Default">
    <w:name w:val="Default"/>
    <w:rsid w:val="00DC1FCD"/>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semiHidden/>
    <w:unhideWhenUsed/>
    <w:rsid w:val="003F57CB"/>
    <w:rPr>
      <w:color w:val="0000FF"/>
      <w:u w:val="single"/>
    </w:rPr>
  </w:style>
  <w:style w:type="paragraph" w:styleId="Subtitle">
    <w:name w:val="Subtitle"/>
    <w:basedOn w:val="Normal"/>
    <w:next w:val="Normal"/>
    <w:link w:val="SubtitleChar"/>
    <w:uiPriority w:val="11"/>
    <w:qFormat/>
    <w:rsid w:val="004B2E5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B2E5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20"/>
    <w:qFormat/>
    <w:rsid w:val="008E6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2261">
      <w:bodyDiv w:val="1"/>
      <w:marLeft w:val="0"/>
      <w:marRight w:val="0"/>
      <w:marTop w:val="0"/>
      <w:marBottom w:val="0"/>
      <w:divBdr>
        <w:top w:val="none" w:sz="0" w:space="0" w:color="auto"/>
        <w:left w:val="none" w:sz="0" w:space="0" w:color="auto"/>
        <w:bottom w:val="none" w:sz="0" w:space="0" w:color="auto"/>
        <w:right w:val="none" w:sz="0" w:space="0" w:color="auto"/>
      </w:divBdr>
    </w:div>
    <w:div w:id="117333494">
      <w:bodyDiv w:val="1"/>
      <w:marLeft w:val="0"/>
      <w:marRight w:val="0"/>
      <w:marTop w:val="0"/>
      <w:marBottom w:val="0"/>
      <w:divBdr>
        <w:top w:val="none" w:sz="0" w:space="0" w:color="auto"/>
        <w:left w:val="none" w:sz="0" w:space="0" w:color="auto"/>
        <w:bottom w:val="none" w:sz="0" w:space="0" w:color="auto"/>
        <w:right w:val="none" w:sz="0" w:space="0" w:color="auto"/>
      </w:divBdr>
    </w:div>
    <w:div w:id="150216705">
      <w:bodyDiv w:val="1"/>
      <w:marLeft w:val="0"/>
      <w:marRight w:val="0"/>
      <w:marTop w:val="0"/>
      <w:marBottom w:val="0"/>
      <w:divBdr>
        <w:top w:val="none" w:sz="0" w:space="0" w:color="auto"/>
        <w:left w:val="none" w:sz="0" w:space="0" w:color="auto"/>
        <w:bottom w:val="none" w:sz="0" w:space="0" w:color="auto"/>
        <w:right w:val="none" w:sz="0" w:space="0" w:color="auto"/>
      </w:divBdr>
    </w:div>
    <w:div w:id="201289903">
      <w:bodyDiv w:val="1"/>
      <w:marLeft w:val="0"/>
      <w:marRight w:val="0"/>
      <w:marTop w:val="0"/>
      <w:marBottom w:val="0"/>
      <w:divBdr>
        <w:top w:val="none" w:sz="0" w:space="0" w:color="auto"/>
        <w:left w:val="none" w:sz="0" w:space="0" w:color="auto"/>
        <w:bottom w:val="none" w:sz="0" w:space="0" w:color="auto"/>
        <w:right w:val="none" w:sz="0" w:space="0" w:color="auto"/>
      </w:divBdr>
    </w:div>
    <w:div w:id="226496179">
      <w:bodyDiv w:val="1"/>
      <w:marLeft w:val="0"/>
      <w:marRight w:val="0"/>
      <w:marTop w:val="0"/>
      <w:marBottom w:val="0"/>
      <w:divBdr>
        <w:top w:val="none" w:sz="0" w:space="0" w:color="auto"/>
        <w:left w:val="none" w:sz="0" w:space="0" w:color="auto"/>
        <w:bottom w:val="none" w:sz="0" w:space="0" w:color="auto"/>
        <w:right w:val="none" w:sz="0" w:space="0" w:color="auto"/>
      </w:divBdr>
    </w:div>
    <w:div w:id="240649766">
      <w:bodyDiv w:val="1"/>
      <w:marLeft w:val="0"/>
      <w:marRight w:val="0"/>
      <w:marTop w:val="0"/>
      <w:marBottom w:val="0"/>
      <w:divBdr>
        <w:top w:val="none" w:sz="0" w:space="0" w:color="auto"/>
        <w:left w:val="none" w:sz="0" w:space="0" w:color="auto"/>
        <w:bottom w:val="none" w:sz="0" w:space="0" w:color="auto"/>
        <w:right w:val="none" w:sz="0" w:space="0" w:color="auto"/>
      </w:divBdr>
    </w:div>
    <w:div w:id="241524840">
      <w:bodyDiv w:val="1"/>
      <w:marLeft w:val="0"/>
      <w:marRight w:val="0"/>
      <w:marTop w:val="0"/>
      <w:marBottom w:val="0"/>
      <w:divBdr>
        <w:top w:val="none" w:sz="0" w:space="0" w:color="auto"/>
        <w:left w:val="none" w:sz="0" w:space="0" w:color="auto"/>
        <w:bottom w:val="none" w:sz="0" w:space="0" w:color="auto"/>
        <w:right w:val="none" w:sz="0" w:space="0" w:color="auto"/>
      </w:divBdr>
    </w:div>
    <w:div w:id="243953483">
      <w:bodyDiv w:val="1"/>
      <w:marLeft w:val="0"/>
      <w:marRight w:val="0"/>
      <w:marTop w:val="0"/>
      <w:marBottom w:val="0"/>
      <w:divBdr>
        <w:top w:val="none" w:sz="0" w:space="0" w:color="auto"/>
        <w:left w:val="none" w:sz="0" w:space="0" w:color="auto"/>
        <w:bottom w:val="none" w:sz="0" w:space="0" w:color="auto"/>
        <w:right w:val="none" w:sz="0" w:space="0" w:color="auto"/>
      </w:divBdr>
    </w:div>
    <w:div w:id="244337925">
      <w:bodyDiv w:val="1"/>
      <w:marLeft w:val="0"/>
      <w:marRight w:val="0"/>
      <w:marTop w:val="0"/>
      <w:marBottom w:val="0"/>
      <w:divBdr>
        <w:top w:val="none" w:sz="0" w:space="0" w:color="auto"/>
        <w:left w:val="none" w:sz="0" w:space="0" w:color="auto"/>
        <w:bottom w:val="none" w:sz="0" w:space="0" w:color="auto"/>
        <w:right w:val="none" w:sz="0" w:space="0" w:color="auto"/>
      </w:divBdr>
    </w:div>
    <w:div w:id="366610774">
      <w:bodyDiv w:val="1"/>
      <w:marLeft w:val="0"/>
      <w:marRight w:val="0"/>
      <w:marTop w:val="0"/>
      <w:marBottom w:val="0"/>
      <w:divBdr>
        <w:top w:val="none" w:sz="0" w:space="0" w:color="auto"/>
        <w:left w:val="none" w:sz="0" w:space="0" w:color="auto"/>
        <w:bottom w:val="none" w:sz="0" w:space="0" w:color="auto"/>
        <w:right w:val="none" w:sz="0" w:space="0" w:color="auto"/>
      </w:divBdr>
    </w:div>
    <w:div w:id="417094256">
      <w:bodyDiv w:val="1"/>
      <w:marLeft w:val="0"/>
      <w:marRight w:val="0"/>
      <w:marTop w:val="0"/>
      <w:marBottom w:val="0"/>
      <w:divBdr>
        <w:top w:val="none" w:sz="0" w:space="0" w:color="auto"/>
        <w:left w:val="none" w:sz="0" w:space="0" w:color="auto"/>
        <w:bottom w:val="none" w:sz="0" w:space="0" w:color="auto"/>
        <w:right w:val="none" w:sz="0" w:space="0" w:color="auto"/>
      </w:divBdr>
    </w:div>
    <w:div w:id="559948384">
      <w:bodyDiv w:val="1"/>
      <w:marLeft w:val="0"/>
      <w:marRight w:val="0"/>
      <w:marTop w:val="0"/>
      <w:marBottom w:val="0"/>
      <w:divBdr>
        <w:top w:val="none" w:sz="0" w:space="0" w:color="auto"/>
        <w:left w:val="none" w:sz="0" w:space="0" w:color="auto"/>
        <w:bottom w:val="none" w:sz="0" w:space="0" w:color="auto"/>
        <w:right w:val="none" w:sz="0" w:space="0" w:color="auto"/>
      </w:divBdr>
    </w:div>
    <w:div w:id="573784394">
      <w:bodyDiv w:val="1"/>
      <w:marLeft w:val="0"/>
      <w:marRight w:val="0"/>
      <w:marTop w:val="0"/>
      <w:marBottom w:val="0"/>
      <w:divBdr>
        <w:top w:val="none" w:sz="0" w:space="0" w:color="auto"/>
        <w:left w:val="none" w:sz="0" w:space="0" w:color="auto"/>
        <w:bottom w:val="none" w:sz="0" w:space="0" w:color="auto"/>
        <w:right w:val="none" w:sz="0" w:space="0" w:color="auto"/>
      </w:divBdr>
    </w:div>
    <w:div w:id="676156654">
      <w:bodyDiv w:val="1"/>
      <w:marLeft w:val="0"/>
      <w:marRight w:val="0"/>
      <w:marTop w:val="0"/>
      <w:marBottom w:val="0"/>
      <w:divBdr>
        <w:top w:val="none" w:sz="0" w:space="0" w:color="auto"/>
        <w:left w:val="none" w:sz="0" w:space="0" w:color="auto"/>
        <w:bottom w:val="none" w:sz="0" w:space="0" w:color="auto"/>
        <w:right w:val="none" w:sz="0" w:space="0" w:color="auto"/>
      </w:divBdr>
    </w:div>
    <w:div w:id="711030449">
      <w:bodyDiv w:val="1"/>
      <w:marLeft w:val="0"/>
      <w:marRight w:val="0"/>
      <w:marTop w:val="0"/>
      <w:marBottom w:val="0"/>
      <w:divBdr>
        <w:top w:val="none" w:sz="0" w:space="0" w:color="auto"/>
        <w:left w:val="none" w:sz="0" w:space="0" w:color="auto"/>
        <w:bottom w:val="none" w:sz="0" w:space="0" w:color="auto"/>
        <w:right w:val="none" w:sz="0" w:space="0" w:color="auto"/>
      </w:divBdr>
    </w:div>
    <w:div w:id="757091995">
      <w:bodyDiv w:val="1"/>
      <w:marLeft w:val="0"/>
      <w:marRight w:val="0"/>
      <w:marTop w:val="0"/>
      <w:marBottom w:val="0"/>
      <w:divBdr>
        <w:top w:val="none" w:sz="0" w:space="0" w:color="auto"/>
        <w:left w:val="none" w:sz="0" w:space="0" w:color="auto"/>
        <w:bottom w:val="none" w:sz="0" w:space="0" w:color="auto"/>
        <w:right w:val="none" w:sz="0" w:space="0" w:color="auto"/>
      </w:divBdr>
    </w:div>
    <w:div w:id="760874382">
      <w:bodyDiv w:val="1"/>
      <w:marLeft w:val="0"/>
      <w:marRight w:val="0"/>
      <w:marTop w:val="0"/>
      <w:marBottom w:val="0"/>
      <w:divBdr>
        <w:top w:val="none" w:sz="0" w:space="0" w:color="auto"/>
        <w:left w:val="none" w:sz="0" w:space="0" w:color="auto"/>
        <w:bottom w:val="none" w:sz="0" w:space="0" w:color="auto"/>
        <w:right w:val="none" w:sz="0" w:space="0" w:color="auto"/>
      </w:divBdr>
    </w:div>
    <w:div w:id="770735450">
      <w:bodyDiv w:val="1"/>
      <w:marLeft w:val="0"/>
      <w:marRight w:val="0"/>
      <w:marTop w:val="0"/>
      <w:marBottom w:val="0"/>
      <w:divBdr>
        <w:top w:val="none" w:sz="0" w:space="0" w:color="auto"/>
        <w:left w:val="none" w:sz="0" w:space="0" w:color="auto"/>
        <w:bottom w:val="none" w:sz="0" w:space="0" w:color="auto"/>
        <w:right w:val="none" w:sz="0" w:space="0" w:color="auto"/>
      </w:divBdr>
    </w:div>
    <w:div w:id="803043971">
      <w:bodyDiv w:val="1"/>
      <w:marLeft w:val="0"/>
      <w:marRight w:val="0"/>
      <w:marTop w:val="0"/>
      <w:marBottom w:val="0"/>
      <w:divBdr>
        <w:top w:val="none" w:sz="0" w:space="0" w:color="auto"/>
        <w:left w:val="none" w:sz="0" w:space="0" w:color="auto"/>
        <w:bottom w:val="none" w:sz="0" w:space="0" w:color="auto"/>
        <w:right w:val="none" w:sz="0" w:space="0" w:color="auto"/>
      </w:divBdr>
    </w:div>
    <w:div w:id="855536161">
      <w:bodyDiv w:val="1"/>
      <w:marLeft w:val="0"/>
      <w:marRight w:val="0"/>
      <w:marTop w:val="0"/>
      <w:marBottom w:val="0"/>
      <w:divBdr>
        <w:top w:val="none" w:sz="0" w:space="0" w:color="auto"/>
        <w:left w:val="none" w:sz="0" w:space="0" w:color="auto"/>
        <w:bottom w:val="none" w:sz="0" w:space="0" w:color="auto"/>
        <w:right w:val="none" w:sz="0" w:space="0" w:color="auto"/>
      </w:divBdr>
    </w:div>
    <w:div w:id="857740420">
      <w:bodyDiv w:val="1"/>
      <w:marLeft w:val="0"/>
      <w:marRight w:val="0"/>
      <w:marTop w:val="0"/>
      <w:marBottom w:val="0"/>
      <w:divBdr>
        <w:top w:val="none" w:sz="0" w:space="0" w:color="auto"/>
        <w:left w:val="none" w:sz="0" w:space="0" w:color="auto"/>
        <w:bottom w:val="none" w:sz="0" w:space="0" w:color="auto"/>
        <w:right w:val="none" w:sz="0" w:space="0" w:color="auto"/>
      </w:divBdr>
    </w:div>
    <w:div w:id="873736039">
      <w:bodyDiv w:val="1"/>
      <w:marLeft w:val="0"/>
      <w:marRight w:val="0"/>
      <w:marTop w:val="0"/>
      <w:marBottom w:val="0"/>
      <w:divBdr>
        <w:top w:val="none" w:sz="0" w:space="0" w:color="auto"/>
        <w:left w:val="none" w:sz="0" w:space="0" w:color="auto"/>
        <w:bottom w:val="none" w:sz="0" w:space="0" w:color="auto"/>
        <w:right w:val="none" w:sz="0" w:space="0" w:color="auto"/>
      </w:divBdr>
    </w:div>
    <w:div w:id="879901566">
      <w:bodyDiv w:val="1"/>
      <w:marLeft w:val="0"/>
      <w:marRight w:val="0"/>
      <w:marTop w:val="0"/>
      <w:marBottom w:val="0"/>
      <w:divBdr>
        <w:top w:val="none" w:sz="0" w:space="0" w:color="auto"/>
        <w:left w:val="none" w:sz="0" w:space="0" w:color="auto"/>
        <w:bottom w:val="none" w:sz="0" w:space="0" w:color="auto"/>
        <w:right w:val="none" w:sz="0" w:space="0" w:color="auto"/>
      </w:divBdr>
    </w:div>
    <w:div w:id="990981696">
      <w:bodyDiv w:val="1"/>
      <w:marLeft w:val="0"/>
      <w:marRight w:val="0"/>
      <w:marTop w:val="0"/>
      <w:marBottom w:val="0"/>
      <w:divBdr>
        <w:top w:val="none" w:sz="0" w:space="0" w:color="auto"/>
        <w:left w:val="none" w:sz="0" w:space="0" w:color="auto"/>
        <w:bottom w:val="none" w:sz="0" w:space="0" w:color="auto"/>
        <w:right w:val="none" w:sz="0" w:space="0" w:color="auto"/>
      </w:divBdr>
    </w:div>
    <w:div w:id="1133328566">
      <w:bodyDiv w:val="1"/>
      <w:marLeft w:val="0"/>
      <w:marRight w:val="0"/>
      <w:marTop w:val="0"/>
      <w:marBottom w:val="0"/>
      <w:divBdr>
        <w:top w:val="none" w:sz="0" w:space="0" w:color="auto"/>
        <w:left w:val="none" w:sz="0" w:space="0" w:color="auto"/>
        <w:bottom w:val="none" w:sz="0" w:space="0" w:color="auto"/>
        <w:right w:val="none" w:sz="0" w:space="0" w:color="auto"/>
      </w:divBdr>
    </w:div>
    <w:div w:id="1291090750">
      <w:bodyDiv w:val="1"/>
      <w:marLeft w:val="0"/>
      <w:marRight w:val="0"/>
      <w:marTop w:val="0"/>
      <w:marBottom w:val="0"/>
      <w:divBdr>
        <w:top w:val="none" w:sz="0" w:space="0" w:color="auto"/>
        <w:left w:val="none" w:sz="0" w:space="0" w:color="auto"/>
        <w:bottom w:val="none" w:sz="0" w:space="0" w:color="auto"/>
        <w:right w:val="none" w:sz="0" w:space="0" w:color="auto"/>
      </w:divBdr>
    </w:div>
    <w:div w:id="1370573665">
      <w:bodyDiv w:val="1"/>
      <w:marLeft w:val="0"/>
      <w:marRight w:val="0"/>
      <w:marTop w:val="0"/>
      <w:marBottom w:val="0"/>
      <w:divBdr>
        <w:top w:val="none" w:sz="0" w:space="0" w:color="auto"/>
        <w:left w:val="none" w:sz="0" w:space="0" w:color="auto"/>
        <w:bottom w:val="none" w:sz="0" w:space="0" w:color="auto"/>
        <w:right w:val="none" w:sz="0" w:space="0" w:color="auto"/>
      </w:divBdr>
    </w:div>
    <w:div w:id="1382898273">
      <w:bodyDiv w:val="1"/>
      <w:marLeft w:val="0"/>
      <w:marRight w:val="0"/>
      <w:marTop w:val="0"/>
      <w:marBottom w:val="0"/>
      <w:divBdr>
        <w:top w:val="none" w:sz="0" w:space="0" w:color="auto"/>
        <w:left w:val="none" w:sz="0" w:space="0" w:color="auto"/>
        <w:bottom w:val="none" w:sz="0" w:space="0" w:color="auto"/>
        <w:right w:val="none" w:sz="0" w:space="0" w:color="auto"/>
      </w:divBdr>
    </w:div>
    <w:div w:id="1414544466">
      <w:bodyDiv w:val="1"/>
      <w:marLeft w:val="0"/>
      <w:marRight w:val="0"/>
      <w:marTop w:val="0"/>
      <w:marBottom w:val="0"/>
      <w:divBdr>
        <w:top w:val="none" w:sz="0" w:space="0" w:color="auto"/>
        <w:left w:val="none" w:sz="0" w:space="0" w:color="auto"/>
        <w:bottom w:val="none" w:sz="0" w:space="0" w:color="auto"/>
        <w:right w:val="none" w:sz="0" w:space="0" w:color="auto"/>
      </w:divBdr>
    </w:div>
    <w:div w:id="1468620424">
      <w:bodyDiv w:val="1"/>
      <w:marLeft w:val="0"/>
      <w:marRight w:val="0"/>
      <w:marTop w:val="0"/>
      <w:marBottom w:val="0"/>
      <w:divBdr>
        <w:top w:val="none" w:sz="0" w:space="0" w:color="auto"/>
        <w:left w:val="none" w:sz="0" w:space="0" w:color="auto"/>
        <w:bottom w:val="none" w:sz="0" w:space="0" w:color="auto"/>
        <w:right w:val="none" w:sz="0" w:space="0" w:color="auto"/>
      </w:divBdr>
    </w:div>
    <w:div w:id="1551919684">
      <w:bodyDiv w:val="1"/>
      <w:marLeft w:val="0"/>
      <w:marRight w:val="0"/>
      <w:marTop w:val="0"/>
      <w:marBottom w:val="0"/>
      <w:divBdr>
        <w:top w:val="none" w:sz="0" w:space="0" w:color="auto"/>
        <w:left w:val="none" w:sz="0" w:space="0" w:color="auto"/>
        <w:bottom w:val="none" w:sz="0" w:space="0" w:color="auto"/>
        <w:right w:val="none" w:sz="0" w:space="0" w:color="auto"/>
      </w:divBdr>
    </w:div>
    <w:div w:id="1631084162">
      <w:bodyDiv w:val="1"/>
      <w:marLeft w:val="0"/>
      <w:marRight w:val="0"/>
      <w:marTop w:val="0"/>
      <w:marBottom w:val="0"/>
      <w:divBdr>
        <w:top w:val="none" w:sz="0" w:space="0" w:color="auto"/>
        <w:left w:val="none" w:sz="0" w:space="0" w:color="auto"/>
        <w:bottom w:val="none" w:sz="0" w:space="0" w:color="auto"/>
        <w:right w:val="none" w:sz="0" w:space="0" w:color="auto"/>
      </w:divBdr>
    </w:div>
    <w:div w:id="1631672180">
      <w:bodyDiv w:val="1"/>
      <w:marLeft w:val="0"/>
      <w:marRight w:val="0"/>
      <w:marTop w:val="0"/>
      <w:marBottom w:val="0"/>
      <w:divBdr>
        <w:top w:val="none" w:sz="0" w:space="0" w:color="auto"/>
        <w:left w:val="none" w:sz="0" w:space="0" w:color="auto"/>
        <w:bottom w:val="none" w:sz="0" w:space="0" w:color="auto"/>
        <w:right w:val="none" w:sz="0" w:space="0" w:color="auto"/>
      </w:divBdr>
    </w:div>
    <w:div w:id="1665887727">
      <w:bodyDiv w:val="1"/>
      <w:marLeft w:val="0"/>
      <w:marRight w:val="0"/>
      <w:marTop w:val="0"/>
      <w:marBottom w:val="0"/>
      <w:divBdr>
        <w:top w:val="none" w:sz="0" w:space="0" w:color="auto"/>
        <w:left w:val="none" w:sz="0" w:space="0" w:color="auto"/>
        <w:bottom w:val="none" w:sz="0" w:space="0" w:color="auto"/>
        <w:right w:val="none" w:sz="0" w:space="0" w:color="auto"/>
      </w:divBdr>
    </w:div>
    <w:div w:id="1724795008">
      <w:bodyDiv w:val="1"/>
      <w:marLeft w:val="0"/>
      <w:marRight w:val="0"/>
      <w:marTop w:val="0"/>
      <w:marBottom w:val="0"/>
      <w:divBdr>
        <w:top w:val="none" w:sz="0" w:space="0" w:color="auto"/>
        <w:left w:val="none" w:sz="0" w:space="0" w:color="auto"/>
        <w:bottom w:val="none" w:sz="0" w:space="0" w:color="auto"/>
        <w:right w:val="none" w:sz="0" w:space="0" w:color="auto"/>
      </w:divBdr>
    </w:div>
    <w:div w:id="1765832903">
      <w:bodyDiv w:val="1"/>
      <w:marLeft w:val="0"/>
      <w:marRight w:val="0"/>
      <w:marTop w:val="0"/>
      <w:marBottom w:val="0"/>
      <w:divBdr>
        <w:top w:val="none" w:sz="0" w:space="0" w:color="auto"/>
        <w:left w:val="none" w:sz="0" w:space="0" w:color="auto"/>
        <w:bottom w:val="none" w:sz="0" w:space="0" w:color="auto"/>
        <w:right w:val="none" w:sz="0" w:space="0" w:color="auto"/>
      </w:divBdr>
    </w:div>
    <w:div w:id="1839078028">
      <w:bodyDiv w:val="1"/>
      <w:marLeft w:val="0"/>
      <w:marRight w:val="0"/>
      <w:marTop w:val="0"/>
      <w:marBottom w:val="0"/>
      <w:divBdr>
        <w:top w:val="none" w:sz="0" w:space="0" w:color="auto"/>
        <w:left w:val="none" w:sz="0" w:space="0" w:color="auto"/>
        <w:bottom w:val="none" w:sz="0" w:space="0" w:color="auto"/>
        <w:right w:val="none" w:sz="0" w:space="0" w:color="auto"/>
      </w:divBdr>
    </w:div>
    <w:div w:id="1964262069">
      <w:bodyDiv w:val="1"/>
      <w:marLeft w:val="0"/>
      <w:marRight w:val="0"/>
      <w:marTop w:val="0"/>
      <w:marBottom w:val="0"/>
      <w:divBdr>
        <w:top w:val="none" w:sz="0" w:space="0" w:color="auto"/>
        <w:left w:val="none" w:sz="0" w:space="0" w:color="auto"/>
        <w:bottom w:val="none" w:sz="0" w:space="0" w:color="auto"/>
        <w:right w:val="none" w:sz="0" w:space="0" w:color="auto"/>
      </w:divBdr>
    </w:div>
    <w:div w:id="1976596481">
      <w:bodyDiv w:val="1"/>
      <w:marLeft w:val="0"/>
      <w:marRight w:val="0"/>
      <w:marTop w:val="0"/>
      <w:marBottom w:val="0"/>
      <w:divBdr>
        <w:top w:val="none" w:sz="0" w:space="0" w:color="auto"/>
        <w:left w:val="none" w:sz="0" w:space="0" w:color="auto"/>
        <w:bottom w:val="none" w:sz="0" w:space="0" w:color="auto"/>
        <w:right w:val="none" w:sz="0" w:space="0" w:color="auto"/>
      </w:divBdr>
    </w:div>
    <w:div w:id="1986398343">
      <w:bodyDiv w:val="1"/>
      <w:marLeft w:val="0"/>
      <w:marRight w:val="0"/>
      <w:marTop w:val="0"/>
      <w:marBottom w:val="0"/>
      <w:divBdr>
        <w:top w:val="none" w:sz="0" w:space="0" w:color="auto"/>
        <w:left w:val="none" w:sz="0" w:space="0" w:color="auto"/>
        <w:bottom w:val="none" w:sz="0" w:space="0" w:color="auto"/>
        <w:right w:val="none" w:sz="0" w:space="0" w:color="auto"/>
      </w:divBdr>
    </w:div>
    <w:div w:id="2070837336">
      <w:bodyDiv w:val="1"/>
      <w:marLeft w:val="0"/>
      <w:marRight w:val="0"/>
      <w:marTop w:val="0"/>
      <w:marBottom w:val="0"/>
      <w:divBdr>
        <w:top w:val="none" w:sz="0" w:space="0" w:color="auto"/>
        <w:left w:val="none" w:sz="0" w:space="0" w:color="auto"/>
        <w:bottom w:val="none" w:sz="0" w:space="0" w:color="auto"/>
        <w:right w:val="none" w:sz="0" w:space="0" w:color="auto"/>
      </w:divBdr>
    </w:div>
    <w:div w:id="2074506108">
      <w:bodyDiv w:val="1"/>
      <w:marLeft w:val="0"/>
      <w:marRight w:val="0"/>
      <w:marTop w:val="0"/>
      <w:marBottom w:val="0"/>
      <w:divBdr>
        <w:top w:val="none" w:sz="0" w:space="0" w:color="auto"/>
        <w:left w:val="none" w:sz="0" w:space="0" w:color="auto"/>
        <w:bottom w:val="none" w:sz="0" w:space="0" w:color="auto"/>
        <w:right w:val="none" w:sz="0" w:space="0" w:color="auto"/>
      </w:divBdr>
    </w:div>
    <w:div w:id="2087727375">
      <w:bodyDiv w:val="1"/>
      <w:marLeft w:val="0"/>
      <w:marRight w:val="0"/>
      <w:marTop w:val="0"/>
      <w:marBottom w:val="0"/>
      <w:divBdr>
        <w:top w:val="none" w:sz="0" w:space="0" w:color="auto"/>
        <w:left w:val="none" w:sz="0" w:space="0" w:color="auto"/>
        <w:bottom w:val="none" w:sz="0" w:space="0" w:color="auto"/>
        <w:right w:val="none" w:sz="0" w:space="0" w:color="auto"/>
      </w:divBdr>
    </w:div>
    <w:div w:id="2095857166">
      <w:bodyDiv w:val="1"/>
      <w:marLeft w:val="0"/>
      <w:marRight w:val="0"/>
      <w:marTop w:val="0"/>
      <w:marBottom w:val="0"/>
      <w:divBdr>
        <w:top w:val="none" w:sz="0" w:space="0" w:color="auto"/>
        <w:left w:val="none" w:sz="0" w:space="0" w:color="auto"/>
        <w:bottom w:val="none" w:sz="0" w:space="0" w:color="auto"/>
        <w:right w:val="none" w:sz="0" w:space="0" w:color="auto"/>
      </w:divBdr>
    </w:div>
    <w:div w:id="2108848222">
      <w:bodyDiv w:val="1"/>
      <w:marLeft w:val="0"/>
      <w:marRight w:val="0"/>
      <w:marTop w:val="0"/>
      <w:marBottom w:val="0"/>
      <w:divBdr>
        <w:top w:val="none" w:sz="0" w:space="0" w:color="auto"/>
        <w:left w:val="none" w:sz="0" w:space="0" w:color="auto"/>
        <w:bottom w:val="none" w:sz="0" w:space="0" w:color="auto"/>
        <w:right w:val="none" w:sz="0" w:space="0" w:color="auto"/>
      </w:divBdr>
    </w:div>
    <w:div w:id="2136479891">
      <w:bodyDiv w:val="1"/>
      <w:marLeft w:val="0"/>
      <w:marRight w:val="0"/>
      <w:marTop w:val="0"/>
      <w:marBottom w:val="0"/>
      <w:divBdr>
        <w:top w:val="none" w:sz="0" w:space="0" w:color="auto"/>
        <w:left w:val="none" w:sz="0" w:space="0" w:color="auto"/>
        <w:bottom w:val="none" w:sz="0" w:space="0" w:color="auto"/>
        <w:right w:val="none" w:sz="0" w:space="0" w:color="auto"/>
      </w:divBdr>
    </w:div>
    <w:div w:id="214403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sz="800"/>
              <a:t>Predicted Vs Observed COD Values</a:t>
            </a:r>
          </a:p>
        </c:rich>
      </c:tx>
      <c:overlay val="0"/>
    </c:title>
    <c:autoTitleDeleted val="0"/>
    <c:plotArea>
      <c:layout/>
      <c:scatterChart>
        <c:scatterStyle val="lineMarker"/>
        <c:varyColors val="0"/>
        <c:ser>
          <c:idx val="0"/>
          <c:order val="0"/>
          <c:tx>
            <c:strRef>
              <c:f>COD_Values!$B$1</c:f>
              <c:strCache>
                <c:ptCount val="1"/>
                <c:pt idx="0">
                  <c:v>Experiment</c:v>
                </c:pt>
              </c:strCache>
            </c:strRef>
          </c:tx>
          <c:spPr>
            <a:ln w="28575">
              <a:noFill/>
            </a:ln>
          </c:spPr>
          <c:trendline>
            <c:trendlineType val="linear"/>
            <c:dispRSqr val="1"/>
            <c:dispEq val="1"/>
            <c:trendlineLbl>
              <c:layout>
                <c:manualLayout>
                  <c:x val="7.2232469768029092E-2"/>
                  <c:y val="0.38696085250827744"/>
                </c:manualLayout>
              </c:layout>
              <c:numFmt formatCode="General" sourceLinked="0"/>
            </c:trendlineLbl>
          </c:trendline>
          <c:trendline>
            <c:trendlineType val="linear"/>
            <c:dispRSqr val="0"/>
            <c:dispEq val="0"/>
          </c:trendline>
          <c:xVal>
            <c:numRef>
              <c:f>COD_Values!$A$2:$A$31</c:f>
              <c:numCache>
                <c:formatCode>General</c:formatCode>
                <c:ptCount val="30"/>
                <c:pt idx="0">
                  <c:v>163.49</c:v>
                </c:pt>
                <c:pt idx="1">
                  <c:v>79.84</c:v>
                </c:pt>
                <c:pt idx="2">
                  <c:v>132.51</c:v>
                </c:pt>
                <c:pt idx="3">
                  <c:v>43.56</c:v>
                </c:pt>
                <c:pt idx="4">
                  <c:v>28.98</c:v>
                </c:pt>
                <c:pt idx="5">
                  <c:v>79.84</c:v>
                </c:pt>
                <c:pt idx="6">
                  <c:v>42</c:v>
                </c:pt>
                <c:pt idx="7">
                  <c:v>18.98</c:v>
                </c:pt>
                <c:pt idx="8">
                  <c:v>53.97</c:v>
                </c:pt>
                <c:pt idx="9">
                  <c:v>43.56</c:v>
                </c:pt>
                <c:pt idx="10">
                  <c:v>141.97</c:v>
                </c:pt>
                <c:pt idx="11">
                  <c:v>42</c:v>
                </c:pt>
                <c:pt idx="12">
                  <c:v>43.56</c:v>
                </c:pt>
                <c:pt idx="13">
                  <c:v>51.35</c:v>
                </c:pt>
                <c:pt idx="14">
                  <c:v>12.01</c:v>
                </c:pt>
                <c:pt idx="15">
                  <c:v>53.97</c:v>
                </c:pt>
                <c:pt idx="16">
                  <c:v>24.33</c:v>
                </c:pt>
                <c:pt idx="17">
                  <c:v>43.56</c:v>
                </c:pt>
                <c:pt idx="18">
                  <c:v>141.97</c:v>
                </c:pt>
                <c:pt idx="19">
                  <c:v>132.51</c:v>
                </c:pt>
                <c:pt idx="20">
                  <c:v>28.98</c:v>
                </c:pt>
                <c:pt idx="21">
                  <c:v>43.56</c:v>
                </c:pt>
                <c:pt idx="22">
                  <c:v>24.33</c:v>
                </c:pt>
                <c:pt idx="23">
                  <c:v>163.49</c:v>
                </c:pt>
                <c:pt idx="24">
                  <c:v>12.01</c:v>
                </c:pt>
                <c:pt idx="25">
                  <c:v>89.94</c:v>
                </c:pt>
                <c:pt idx="26">
                  <c:v>43.56</c:v>
                </c:pt>
                <c:pt idx="27">
                  <c:v>18.98</c:v>
                </c:pt>
                <c:pt idx="28">
                  <c:v>51.35</c:v>
                </c:pt>
                <c:pt idx="29">
                  <c:v>89.48</c:v>
                </c:pt>
              </c:numCache>
            </c:numRef>
          </c:xVal>
          <c:yVal>
            <c:numRef>
              <c:f>COD_Values!$B$2:$B$31</c:f>
              <c:numCache>
                <c:formatCode>General</c:formatCode>
                <c:ptCount val="30"/>
                <c:pt idx="0">
                  <c:v>164.16</c:v>
                </c:pt>
                <c:pt idx="1">
                  <c:v>82.08</c:v>
                </c:pt>
                <c:pt idx="2">
                  <c:v>133.91999999999999</c:v>
                </c:pt>
                <c:pt idx="3">
                  <c:v>34.56</c:v>
                </c:pt>
                <c:pt idx="4">
                  <c:v>38.880000000000003</c:v>
                </c:pt>
                <c:pt idx="5">
                  <c:v>73.44</c:v>
                </c:pt>
                <c:pt idx="6">
                  <c:v>38.880000000000003</c:v>
                </c:pt>
                <c:pt idx="7">
                  <c:v>21.6</c:v>
                </c:pt>
                <c:pt idx="8">
                  <c:v>47.42</c:v>
                </c:pt>
                <c:pt idx="9">
                  <c:v>52.92</c:v>
                </c:pt>
                <c:pt idx="10">
                  <c:v>142.56</c:v>
                </c:pt>
                <c:pt idx="11">
                  <c:v>37.979999999999997</c:v>
                </c:pt>
                <c:pt idx="12">
                  <c:v>38.880000000000003</c:v>
                </c:pt>
                <c:pt idx="13">
                  <c:v>49.68</c:v>
                </c:pt>
                <c:pt idx="14">
                  <c:v>18.36</c:v>
                </c:pt>
                <c:pt idx="15">
                  <c:v>48.6</c:v>
                </c:pt>
                <c:pt idx="16">
                  <c:v>29.16</c:v>
                </c:pt>
                <c:pt idx="17">
                  <c:v>46.44</c:v>
                </c:pt>
                <c:pt idx="18">
                  <c:v>149.04</c:v>
                </c:pt>
                <c:pt idx="19">
                  <c:v>138.24</c:v>
                </c:pt>
                <c:pt idx="20">
                  <c:v>23.76</c:v>
                </c:pt>
                <c:pt idx="21">
                  <c:v>49.68</c:v>
                </c:pt>
                <c:pt idx="22">
                  <c:v>31.32</c:v>
                </c:pt>
                <c:pt idx="23">
                  <c:v>159.84</c:v>
                </c:pt>
                <c:pt idx="24">
                  <c:v>8.64</c:v>
                </c:pt>
                <c:pt idx="25">
                  <c:v>82.32</c:v>
                </c:pt>
                <c:pt idx="26">
                  <c:v>38.9</c:v>
                </c:pt>
                <c:pt idx="27">
                  <c:v>20.52</c:v>
                </c:pt>
                <c:pt idx="28">
                  <c:v>45.36</c:v>
                </c:pt>
                <c:pt idx="29">
                  <c:v>92.88</c:v>
                </c:pt>
              </c:numCache>
            </c:numRef>
          </c:yVal>
          <c:smooth val="0"/>
          <c:extLst>
            <c:ext xmlns:c16="http://schemas.microsoft.com/office/drawing/2014/chart" uri="{C3380CC4-5D6E-409C-BE32-E72D297353CC}">
              <c16:uniqueId val="{00000002-527D-49E7-9B9C-C851B042C768}"/>
            </c:ext>
          </c:extLst>
        </c:ser>
        <c:dLbls>
          <c:showLegendKey val="0"/>
          <c:showVal val="0"/>
          <c:showCatName val="0"/>
          <c:showSerName val="0"/>
          <c:showPercent val="0"/>
          <c:showBubbleSize val="0"/>
        </c:dLbls>
        <c:axId val="546913376"/>
        <c:axId val="546906712"/>
      </c:scatterChart>
      <c:valAx>
        <c:axId val="546913376"/>
        <c:scaling>
          <c:orientation val="minMax"/>
          <c:max val="180"/>
          <c:min val="0"/>
        </c:scaling>
        <c:delete val="0"/>
        <c:axPos val="b"/>
        <c:title>
          <c:tx>
            <c:rich>
              <a:bodyPr rot="0" vert="horz"/>
              <a:lstStyle/>
              <a:p>
                <a:pPr>
                  <a:defRPr/>
                </a:pPr>
                <a:r>
                  <a:rPr lang="en-US"/>
                  <a:t>Experiment</a:t>
                </a:r>
              </a:p>
            </c:rich>
          </c:tx>
          <c:overlay val="0"/>
        </c:title>
        <c:numFmt formatCode="General" sourceLinked="1"/>
        <c:majorTickMark val="out"/>
        <c:minorTickMark val="none"/>
        <c:tickLblPos val="nextTo"/>
        <c:txPr>
          <a:bodyPr rot="-60000000" vert="horz"/>
          <a:lstStyle/>
          <a:p>
            <a:pPr>
              <a:defRPr/>
            </a:pPr>
            <a:endParaRPr lang="en-US"/>
          </a:p>
        </c:txPr>
        <c:crossAx val="546906712"/>
        <c:crosses val="autoZero"/>
        <c:crossBetween val="midCat"/>
        <c:majorUnit val="20"/>
      </c:valAx>
      <c:valAx>
        <c:axId val="546906712"/>
        <c:scaling>
          <c:orientation val="minMax"/>
        </c:scaling>
        <c:delete val="0"/>
        <c:axPos val="l"/>
        <c:title>
          <c:tx>
            <c:rich>
              <a:bodyPr rot="-5400000" vert="horz"/>
              <a:lstStyle/>
              <a:p>
                <a:pPr>
                  <a:defRPr/>
                </a:pPr>
                <a:r>
                  <a:rPr lang="en-US"/>
                  <a:t>Predicted</a:t>
                </a:r>
              </a:p>
            </c:rich>
          </c:tx>
          <c:overlay val="0"/>
        </c:title>
        <c:numFmt formatCode="General" sourceLinked="1"/>
        <c:majorTickMark val="out"/>
        <c:minorTickMark val="none"/>
        <c:tickLblPos val="nextTo"/>
        <c:txPr>
          <a:bodyPr rot="-60000000" vert="horz"/>
          <a:lstStyle/>
          <a:p>
            <a:pPr>
              <a:defRPr/>
            </a:pPr>
            <a:endParaRPr lang="en-US"/>
          </a:p>
        </c:txPr>
        <c:crossAx val="546913376"/>
        <c:crosses val="autoZero"/>
        <c:crossBetween val="midCat"/>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E1C6-96D1-4960-A839-8C8BB073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11</Pages>
  <Words>8200</Words>
  <Characters>46742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kartik salwe</cp:lastModifiedBy>
  <cp:revision>269</cp:revision>
  <dcterms:created xsi:type="dcterms:W3CDTF">2019-03-11T10:35:00Z</dcterms:created>
  <dcterms:modified xsi:type="dcterms:W3CDTF">2019-05-05T11:59:00Z</dcterms:modified>
</cp:coreProperties>
</file>