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6F2D8E">
          <w:headerReference w:type="default" r:id="rId7"/>
          <w:footerReference w:type="default" r:id="rId8"/>
          <w:pgSz w:w="11907" w:h="16839" w:code="9"/>
          <w:pgMar w:top="1008" w:right="1008" w:bottom="1008" w:left="1008" w:header="720" w:footer="720" w:gutter="0"/>
          <w:cols w:num="2" w:space="720"/>
          <w:docGrid w:linePitch="360"/>
        </w:sectPr>
      </w:pPr>
    </w:p>
    <w:p w:rsidR="008F20D5" w:rsidRPr="00E45E5F" w:rsidRDefault="004E2E28" w:rsidP="00386D9D">
      <w:pPr>
        <w:jc w:val="center"/>
        <w:rPr>
          <w:rFonts w:ascii="Times New Roman" w:hAnsi="Times New Roman"/>
          <w:b/>
          <w:sz w:val="46"/>
          <w:szCs w:val="46"/>
        </w:rPr>
      </w:pPr>
      <w:r>
        <w:rPr>
          <w:rFonts w:ascii="Times New Roman" w:hAnsi="Times New Roman"/>
          <w:b/>
          <w:sz w:val="46"/>
          <w:szCs w:val="46"/>
        </w:rPr>
        <w:lastRenderedPageBreak/>
        <w:t xml:space="preserve">CNN </w:t>
      </w:r>
      <w:r w:rsidR="000866DB">
        <w:rPr>
          <w:rFonts w:ascii="Times New Roman" w:hAnsi="Times New Roman"/>
          <w:b/>
          <w:sz w:val="46"/>
          <w:szCs w:val="46"/>
        </w:rPr>
        <w:t xml:space="preserve">Approach for Prediction of </w:t>
      </w:r>
      <w:r>
        <w:rPr>
          <w:rFonts w:ascii="Times New Roman" w:hAnsi="Times New Roman"/>
          <w:b/>
          <w:sz w:val="46"/>
          <w:szCs w:val="46"/>
        </w:rPr>
        <w:t>Covid</w:t>
      </w:r>
      <w:r w:rsidR="000866DB">
        <w:rPr>
          <w:rFonts w:ascii="Times New Roman" w:hAnsi="Times New Roman"/>
          <w:b/>
          <w:sz w:val="46"/>
          <w:szCs w:val="46"/>
        </w:rPr>
        <w:t xml:space="preserve">-19 From </w:t>
      </w:r>
      <w:r>
        <w:rPr>
          <w:rFonts w:ascii="Times New Roman" w:hAnsi="Times New Roman"/>
          <w:b/>
          <w:sz w:val="46"/>
          <w:szCs w:val="46"/>
        </w:rPr>
        <w:t>X</w:t>
      </w:r>
      <w:r w:rsidR="000866DB">
        <w:rPr>
          <w:rFonts w:ascii="Times New Roman" w:hAnsi="Times New Roman"/>
          <w:b/>
          <w:sz w:val="46"/>
          <w:szCs w:val="46"/>
        </w:rPr>
        <w:t>-Ray Images</w:t>
      </w:r>
    </w:p>
    <w:p w:rsidR="005B564E" w:rsidRPr="00E45E5F" w:rsidRDefault="005B564E" w:rsidP="00386D9D">
      <w:pPr>
        <w:jc w:val="center"/>
        <w:rPr>
          <w:rFonts w:ascii="Times New Roman" w:hAnsi="Times New Roman"/>
          <w:b/>
          <w:sz w:val="24"/>
          <w:szCs w:val="24"/>
        </w:rPr>
      </w:pPr>
      <w:r w:rsidRPr="00E45E5F">
        <w:rPr>
          <w:rFonts w:ascii="Times New Roman" w:hAnsi="Times New Roman"/>
          <w:b/>
          <w:sz w:val="24"/>
          <w:szCs w:val="24"/>
        </w:rPr>
        <w:t xml:space="preserve">Poonam Patil, Rujul Modi, </w:t>
      </w:r>
      <w:r w:rsidR="008979C8">
        <w:rPr>
          <w:rFonts w:ascii="Times New Roman" w:hAnsi="Times New Roman"/>
          <w:b/>
          <w:sz w:val="24"/>
          <w:szCs w:val="24"/>
        </w:rPr>
        <w:t>Harshita Jagtap</w:t>
      </w:r>
      <w:r w:rsidRPr="00E45E5F">
        <w:rPr>
          <w:rFonts w:ascii="Times New Roman" w:hAnsi="Times New Roman"/>
          <w:b/>
          <w:sz w:val="24"/>
          <w:szCs w:val="24"/>
        </w:rPr>
        <w:t xml:space="preserve">, </w:t>
      </w:r>
      <w:r w:rsidR="008979C8">
        <w:rPr>
          <w:rFonts w:ascii="Times New Roman" w:hAnsi="Times New Roman"/>
          <w:b/>
          <w:sz w:val="24"/>
          <w:szCs w:val="24"/>
        </w:rPr>
        <w:t>Damini Jadhav</w:t>
      </w:r>
    </w:p>
    <w:p w:rsidR="007F7932" w:rsidRPr="00E45E5F" w:rsidRDefault="007F7932" w:rsidP="007F7932">
      <w:pPr>
        <w:spacing w:after="0" w:line="240" w:lineRule="auto"/>
        <w:jc w:val="center"/>
        <w:rPr>
          <w:rFonts w:ascii="Times New Roman" w:hAnsi="Times New Roman"/>
          <w:i/>
          <w:sz w:val="20"/>
          <w:szCs w:val="20"/>
        </w:rPr>
      </w:pPr>
      <w:r w:rsidRPr="00E45E5F">
        <w:rPr>
          <w:rFonts w:ascii="Times New Roman" w:hAnsi="Times New Roman"/>
          <w:i/>
          <w:sz w:val="20"/>
          <w:szCs w:val="20"/>
          <w:vertAlign w:val="superscript"/>
        </w:rPr>
        <w:t>1</w:t>
      </w:r>
      <w:r w:rsidRPr="00E45E5F">
        <w:rPr>
          <w:rFonts w:ascii="Times New Roman" w:hAnsi="Times New Roman"/>
          <w:i/>
          <w:sz w:val="20"/>
          <w:szCs w:val="20"/>
        </w:rPr>
        <w:t>Assistant Professor Poonam Patil</w:t>
      </w:r>
    </w:p>
    <w:p w:rsidR="007F7932" w:rsidRPr="00E45E5F" w:rsidRDefault="007F7932" w:rsidP="007F7932">
      <w:pPr>
        <w:spacing w:after="0" w:line="240" w:lineRule="auto"/>
        <w:jc w:val="center"/>
        <w:rPr>
          <w:rFonts w:ascii="Times New Roman" w:hAnsi="Times New Roman"/>
          <w:i/>
          <w:sz w:val="20"/>
          <w:szCs w:val="20"/>
        </w:rPr>
      </w:pPr>
      <w:r w:rsidRPr="00E45E5F">
        <w:rPr>
          <w:rFonts w:ascii="Times New Roman" w:hAnsi="Times New Roman"/>
          <w:i/>
          <w:sz w:val="20"/>
          <w:szCs w:val="20"/>
        </w:rPr>
        <w:t>K.K Wagh Institute of Engineering Education and Research, Nashik, India,422001</w:t>
      </w:r>
    </w:p>
    <w:p w:rsidR="007F7932" w:rsidRPr="00E45E5F" w:rsidRDefault="007F7932" w:rsidP="007F7932">
      <w:pPr>
        <w:tabs>
          <w:tab w:val="left" w:pos="720"/>
          <w:tab w:val="center" w:pos="4945"/>
        </w:tabs>
        <w:spacing w:after="0" w:line="240" w:lineRule="auto"/>
        <w:jc w:val="center"/>
        <w:rPr>
          <w:rFonts w:ascii="Times New Roman" w:hAnsi="Times New Roman"/>
          <w:i/>
          <w:sz w:val="20"/>
          <w:szCs w:val="20"/>
        </w:rPr>
      </w:pPr>
      <w:r w:rsidRPr="00E45E5F">
        <w:rPr>
          <w:rFonts w:ascii="Times New Roman" w:hAnsi="Times New Roman"/>
          <w:i/>
          <w:sz w:val="20"/>
          <w:szCs w:val="20"/>
          <w:vertAlign w:val="superscript"/>
        </w:rPr>
        <w:t>2</w:t>
      </w:r>
      <w:r w:rsidRPr="00E45E5F">
        <w:rPr>
          <w:rFonts w:ascii="Times New Roman" w:hAnsi="Times New Roman"/>
          <w:i/>
          <w:sz w:val="20"/>
          <w:szCs w:val="20"/>
        </w:rPr>
        <w:t>UG- student, Rujul Modi</w:t>
      </w:r>
    </w:p>
    <w:p w:rsidR="007F7932" w:rsidRPr="00E45E5F" w:rsidRDefault="007F7932" w:rsidP="007F7932">
      <w:pPr>
        <w:spacing w:after="0" w:line="240" w:lineRule="auto"/>
        <w:jc w:val="center"/>
        <w:rPr>
          <w:rFonts w:ascii="Times New Roman" w:hAnsi="Times New Roman"/>
          <w:i/>
          <w:sz w:val="20"/>
          <w:szCs w:val="20"/>
        </w:rPr>
      </w:pPr>
      <w:r w:rsidRPr="00E45E5F">
        <w:rPr>
          <w:rFonts w:ascii="Times New Roman" w:hAnsi="Times New Roman"/>
          <w:i/>
          <w:sz w:val="20"/>
          <w:szCs w:val="20"/>
        </w:rPr>
        <w:t>K.K Wagh Institute of Engineering Education and Research, Nashik, India,422001</w:t>
      </w:r>
    </w:p>
    <w:p w:rsidR="007F7932" w:rsidRPr="00E45E5F" w:rsidRDefault="007F7932" w:rsidP="007F7932">
      <w:pPr>
        <w:tabs>
          <w:tab w:val="left" w:pos="720"/>
          <w:tab w:val="center" w:pos="4945"/>
        </w:tabs>
        <w:spacing w:after="0" w:line="240" w:lineRule="auto"/>
        <w:jc w:val="center"/>
        <w:rPr>
          <w:rFonts w:ascii="Times New Roman" w:hAnsi="Times New Roman"/>
          <w:i/>
          <w:sz w:val="20"/>
          <w:szCs w:val="20"/>
        </w:rPr>
      </w:pPr>
      <w:r w:rsidRPr="00E45E5F">
        <w:rPr>
          <w:rFonts w:ascii="Times New Roman" w:hAnsi="Times New Roman"/>
          <w:i/>
          <w:sz w:val="20"/>
          <w:szCs w:val="20"/>
          <w:vertAlign w:val="superscript"/>
        </w:rPr>
        <w:t>3</w:t>
      </w:r>
      <w:r w:rsidRPr="00E45E5F">
        <w:rPr>
          <w:rFonts w:ascii="Times New Roman" w:hAnsi="Times New Roman"/>
          <w:i/>
          <w:sz w:val="20"/>
          <w:szCs w:val="20"/>
        </w:rPr>
        <w:t xml:space="preserve">UG student, </w:t>
      </w:r>
      <w:r w:rsidR="008979C8">
        <w:rPr>
          <w:rFonts w:ascii="Times New Roman" w:hAnsi="Times New Roman"/>
          <w:i/>
          <w:sz w:val="20"/>
          <w:szCs w:val="20"/>
        </w:rPr>
        <w:t>Harshita Jagtap</w:t>
      </w:r>
    </w:p>
    <w:p w:rsidR="007F7932" w:rsidRPr="00E45E5F" w:rsidRDefault="007F7932" w:rsidP="007F7932">
      <w:pPr>
        <w:spacing w:after="0" w:line="240" w:lineRule="auto"/>
        <w:jc w:val="center"/>
        <w:rPr>
          <w:rFonts w:ascii="Times New Roman" w:hAnsi="Times New Roman"/>
          <w:i/>
          <w:sz w:val="20"/>
          <w:szCs w:val="20"/>
        </w:rPr>
      </w:pPr>
      <w:r w:rsidRPr="00E45E5F">
        <w:rPr>
          <w:rFonts w:ascii="Times New Roman" w:hAnsi="Times New Roman"/>
          <w:i/>
          <w:sz w:val="20"/>
          <w:szCs w:val="20"/>
        </w:rPr>
        <w:t>K.K Wagh Institute of Engineering Education and Research, Nashik, India,422001</w:t>
      </w:r>
    </w:p>
    <w:p w:rsidR="007F7932" w:rsidRPr="00E45E5F" w:rsidRDefault="007F7932" w:rsidP="007F7932">
      <w:pPr>
        <w:tabs>
          <w:tab w:val="left" w:pos="720"/>
          <w:tab w:val="center" w:pos="4945"/>
        </w:tabs>
        <w:spacing w:after="0" w:line="240" w:lineRule="auto"/>
        <w:jc w:val="center"/>
        <w:rPr>
          <w:rFonts w:ascii="Times New Roman" w:hAnsi="Times New Roman"/>
          <w:i/>
          <w:sz w:val="20"/>
          <w:szCs w:val="20"/>
        </w:rPr>
      </w:pPr>
      <w:r w:rsidRPr="00E45E5F">
        <w:rPr>
          <w:rFonts w:ascii="Times New Roman" w:hAnsi="Times New Roman"/>
          <w:i/>
          <w:sz w:val="20"/>
          <w:szCs w:val="20"/>
          <w:vertAlign w:val="superscript"/>
        </w:rPr>
        <w:t>4</w:t>
      </w:r>
      <w:r w:rsidRPr="00E45E5F">
        <w:rPr>
          <w:rFonts w:ascii="Times New Roman" w:hAnsi="Times New Roman"/>
          <w:i/>
          <w:sz w:val="20"/>
          <w:szCs w:val="20"/>
        </w:rPr>
        <w:t xml:space="preserve">UG student, </w:t>
      </w:r>
      <w:r w:rsidR="008979C8">
        <w:rPr>
          <w:rFonts w:ascii="Times New Roman" w:hAnsi="Times New Roman"/>
          <w:i/>
          <w:sz w:val="20"/>
          <w:szCs w:val="20"/>
        </w:rPr>
        <w:t>Damini Jadhav</w:t>
      </w:r>
    </w:p>
    <w:p w:rsidR="007F7932" w:rsidRPr="00E45E5F" w:rsidRDefault="007F7932" w:rsidP="007F7932">
      <w:pPr>
        <w:spacing w:after="0" w:line="240" w:lineRule="auto"/>
        <w:jc w:val="center"/>
        <w:rPr>
          <w:rFonts w:ascii="Times New Roman" w:hAnsi="Times New Roman"/>
          <w:i/>
          <w:sz w:val="20"/>
          <w:szCs w:val="20"/>
        </w:rPr>
      </w:pPr>
      <w:r w:rsidRPr="00E45E5F">
        <w:rPr>
          <w:rFonts w:ascii="Times New Roman" w:hAnsi="Times New Roman"/>
          <w:i/>
          <w:sz w:val="20"/>
          <w:szCs w:val="20"/>
        </w:rPr>
        <w:t>K.K Wagh Institute of Engineering Education and Research, Nashik, India,422001</w:t>
      </w:r>
    </w:p>
    <w:p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41285B">
        <w:rPr>
          <w:rFonts w:ascii="Times New Roman" w:hAnsi="Times New Roman"/>
          <w:i/>
          <w:color w:val="5E5E5E"/>
          <w:sz w:val="20"/>
          <w:szCs w:val="20"/>
          <w:shd w:val="clear" w:color="auto" w:fill="FFFFFF"/>
        </w:rPr>
        <w:t>mrujul22@gmail.com</w:t>
      </w:r>
    </w:p>
    <w:p w:rsidR="00B20585" w:rsidRDefault="00B20585" w:rsidP="00B20585">
      <w:pPr>
        <w:rPr>
          <w:rFonts w:ascii="Times New Roman" w:hAnsi="Times New Roman"/>
          <w:b/>
          <w:i/>
          <w:sz w:val="20"/>
          <w:szCs w:val="20"/>
        </w:rPr>
      </w:pPr>
    </w:p>
    <w:p w:rsidR="009221F5" w:rsidRDefault="002D4627" w:rsidP="00B20585">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6F2D8E">
          <w:type w:val="continuous"/>
          <w:pgSz w:w="11907" w:h="16839" w:code="9"/>
          <w:pgMar w:top="1008" w:right="1008" w:bottom="1008" w:left="1008" w:header="720" w:footer="720" w:gutter="0"/>
          <w:cols w:space="720"/>
          <w:docGrid w:linePitch="360"/>
        </w:sectPr>
      </w:pPr>
    </w:p>
    <w:p w:rsidR="00B70C0D" w:rsidRPr="006E6653" w:rsidRDefault="00B70C0D" w:rsidP="00B70C0D">
      <w:pPr>
        <w:jc w:val="both"/>
        <w:rPr>
          <w:rFonts w:ascii="Times New Roman" w:hAnsi="Times New Roman"/>
          <w:i/>
          <w:sz w:val="24"/>
          <w:szCs w:val="24"/>
        </w:rPr>
      </w:pPr>
      <w:r w:rsidRPr="003E4012">
        <w:rPr>
          <w:rFonts w:ascii="Times New Roman" w:hAnsi="Times New Roman"/>
          <w:b/>
          <w:i/>
          <w:sz w:val="20"/>
          <w:szCs w:val="20"/>
        </w:rPr>
        <w:lastRenderedPageBreak/>
        <w:t>Abstract –</w:t>
      </w:r>
      <w:r w:rsidRPr="003E4012">
        <w:rPr>
          <w:rFonts w:ascii="Times New Roman" w:hAnsi="Times New Roman"/>
          <w:i/>
          <w:sz w:val="20"/>
          <w:szCs w:val="20"/>
        </w:rPr>
        <w:t xml:space="preserve"> COVID-19 also referred to as Severe Acute Respiratory Syndrome Corona virus-2 (SARS-CoV-2) is a very contagious virus infection and has huge effect on global health. The virus is spread from infected person who talks, sneeze, or cough. The most standard method for diagnosing COVID-19 is RT-PCR, performing RT-PCR to detect COVID might be risky, but the X-rays are easiest way available used for detecting infections in the lungs. Using Artificial Intelligence (AI) techniques and convolutional neural networks (CNNs) have achieved fruitful results in medical image analysis and classification. This study suggests a CNN model using TensorFlow for analysing chest X-rays to predict COVID-19 pictures. The study follows a flexible method of deep learning </w:t>
      </w:r>
      <w:r w:rsidR="003E4012" w:rsidRPr="003E4012">
        <w:rPr>
          <w:rFonts w:ascii="Times New Roman" w:hAnsi="Times New Roman"/>
          <w:i/>
          <w:sz w:val="20"/>
          <w:szCs w:val="20"/>
        </w:rPr>
        <w:t>utilizing</w:t>
      </w:r>
      <w:r w:rsidRPr="003E4012">
        <w:rPr>
          <w:rFonts w:ascii="Times New Roman" w:hAnsi="Times New Roman"/>
          <w:i/>
          <w:sz w:val="20"/>
          <w:szCs w:val="20"/>
        </w:rPr>
        <w:t xml:space="preserve"> the CNN model for detection and prediction if a patient is impacted or not with the disease employing image of a chest X-ray. The trained model produced using TensorFlow achieved anaccuracy rate of 97% during the performance training.</w:t>
      </w:r>
    </w:p>
    <w:p w:rsidR="003E4012" w:rsidRPr="003E4012" w:rsidRDefault="003E4012" w:rsidP="003E4012">
      <w:pPr>
        <w:pBdr>
          <w:top w:val="nil"/>
          <w:left w:val="nil"/>
          <w:bottom w:val="nil"/>
          <w:right w:val="nil"/>
          <w:between w:val="nil"/>
        </w:pBdr>
        <w:spacing w:after="0" w:line="240" w:lineRule="auto"/>
        <w:jc w:val="both"/>
        <w:rPr>
          <w:rFonts w:ascii="Times New Roman" w:hAnsi="Times New Roman"/>
          <w:b/>
          <w:i/>
          <w:color w:val="000000"/>
          <w:sz w:val="20"/>
          <w:szCs w:val="20"/>
        </w:rPr>
      </w:pPr>
      <w:r w:rsidRPr="003E4012">
        <w:rPr>
          <w:rFonts w:ascii="Times New Roman" w:hAnsi="Times New Roman"/>
          <w:b/>
          <w:i/>
          <w:color w:val="000000"/>
          <w:sz w:val="20"/>
          <w:szCs w:val="20"/>
        </w:rPr>
        <w:t xml:space="preserve">Keywords-Prediction, COVID-19, TensorFlow, Convolution Neural Networks (CNN). </w:t>
      </w:r>
    </w:p>
    <w:p w:rsidR="003E4012" w:rsidRDefault="003E4012" w:rsidP="00781F4D">
      <w:pPr>
        <w:spacing w:after="0"/>
        <w:jc w:val="center"/>
        <w:rPr>
          <w:rFonts w:ascii="Times New Roman" w:hAnsi="Times New Roman"/>
          <w:b/>
          <w:i/>
          <w:sz w:val="20"/>
          <w:szCs w:val="20"/>
        </w:rPr>
      </w:pPr>
    </w:p>
    <w:p w:rsidR="00E14DFF" w:rsidRPr="00F64F4A" w:rsidRDefault="00B752AA" w:rsidP="00B752AA">
      <w:pPr>
        <w:pStyle w:val="ListParagraph"/>
        <w:spacing w:after="0"/>
        <w:ind w:left="1080"/>
        <w:jc w:val="both"/>
        <w:rPr>
          <w:rFonts w:ascii="Times New Roman" w:hAnsi="Times New Roman"/>
          <w:b/>
          <w:sz w:val="20"/>
          <w:szCs w:val="20"/>
        </w:rPr>
      </w:pPr>
      <w:r>
        <w:rPr>
          <w:rFonts w:ascii="Times New Roman" w:hAnsi="Times New Roman"/>
          <w:b/>
          <w:sz w:val="20"/>
          <w:szCs w:val="20"/>
        </w:rPr>
        <w:t xml:space="preserve">I. </w:t>
      </w:r>
      <w:r w:rsidR="00E14DFF" w:rsidRPr="00F64F4A">
        <w:rPr>
          <w:rFonts w:ascii="Times New Roman" w:hAnsi="Times New Roman"/>
          <w:b/>
          <w:sz w:val="20"/>
          <w:szCs w:val="20"/>
        </w:rPr>
        <w:t>INTRODUCTION</w:t>
      </w:r>
    </w:p>
    <w:p w:rsidR="00D70061" w:rsidRPr="006F3F2C" w:rsidRDefault="00D70061" w:rsidP="006F2D8E">
      <w:pPr>
        <w:jc w:val="both"/>
        <w:rPr>
          <w:rFonts w:ascii="Times New Roman" w:hAnsi="Times New Roman"/>
          <w:sz w:val="20"/>
          <w:szCs w:val="20"/>
        </w:rPr>
      </w:pPr>
      <w:r w:rsidRPr="006F3F2C">
        <w:rPr>
          <w:rFonts w:ascii="Times New Roman" w:hAnsi="Times New Roman"/>
          <w:sz w:val="20"/>
          <w:szCs w:val="20"/>
        </w:rPr>
        <w:t xml:space="preserve">In December 2019, the COVID-19 outbreak began in Wuhan, China, The Coronavirus disease (COVID-19) is a communicable disease caused by Severe Acute Respiratory Syndrome Coronavirus 2(SARS-CoV-2). </w:t>
      </w:r>
      <w:r w:rsidRPr="006F3F2C">
        <w:rPr>
          <w:rFonts w:ascii="Times New Roman" w:hAnsi="Times New Roman"/>
          <w:sz w:val="20"/>
          <w:szCs w:val="20"/>
        </w:rPr>
        <w:lastRenderedPageBreak/>
        <w:t>The disease rapidly spread all around the world. In August 2020, COVID-19 had caused 27 million cas</w:t>
      </w:r>
      <w:r w:rsidR="00F80046">
        <w:rPr>
          <w:rFonts w:ascii="Times New Roman" w:hAnsi="Times New Roman"/>
          <w:sz w:val="20"/>
          <w:szCs w:val="20"/>
        </w:rPr>
        <w:t>es and 873,000 deaths globally</w:t>
      </w:r>
      <w:r w:rsidRPr="006F3F2C">
        <w:rPr>
          <w:rFonts w:ascii="Times New Roman" w:hAnsi="Times New Roman"/>
          <w:sz w:val="20"/>
          <w:szCs w:val="20"/>
        </w:rPr>
        <w:t xml:space="preserve">[1]. </w:t>
      </w:r>
      <w:r w:rsidR="008645A6" w:rsidRPr="006F3F2C">
        <w:rPr>
          <w:rFonts w:ascii="Times New Roman" w:hAnsi="Times New Roman"/>
          <w:sz w:val="20"/>
          <w:szCs w:val="20"/>
        </w:rPr>
        <w:t xml:space="preserve">The only preventive measures to avoid the infection from spreading were social distancing, self-isolation, and shielding oneself by washing hands and avoiding touching the mouth, eyes, nose, and face. </w:t>
      </w:r>
      <w:r w:rsidR="003B51EE" w:rsidRPr="006F3F2C">
        <w:rPr>
          <w:rFonts w:ascii="Times New Roman" w:hAnsi="Times New Roman"/>
          <w:sz w:val="20"/>
          <w:szCs w:val="20"/>
        </w:rPr>
        <w:t xml:space="preserve">The disease's signs and symptoms include </w:t>
      </w:r>
      <w:r w:rsidRPr="006F3F2C">
        <w:rPr>
          <w:rFonts w:ascii="Times New Roman" w:hAnsi="Times New Roman"/>
          <w:sz w:val="20"/>
          <w:szCs w:val="20"/>
        </w:rPr>
        <w:t>cold, high fever, cough, and mild respiratory issues. Many people with low immunity, aged individuals, and medical conditions like diabetes and respiratory illness have been more prone to COVID-19 sickness. Many people were confirmed as Corona-positive, and the number of deaths was growing each day. The need for widespread access to diagnostic testing to identify the cause and stop the spread of this disease grew as the number of cases grew exponentially. Chest Tomography imaging like Computed Tomography (CT) scans and X-rays are some of the common tests used for COVID-19 identification. Polymerase Chain Reaction (PCR) test is a method for locating a particular coronavirus gene sequence. It creates multiple copies, which can be easily used for detection. Also, the reverse transcription-polymerase chain reaction (RT-PCR) test can be used for the diagnosis of COVID-19 disease. Samples of nasal secretions are collected for this test. Early detection from X-rays can help decide whether to keep a patient in isolation until laboratory test results come.</w:t>
      </w:r>
    </w:p>
    <w:p w:rsidR="00D70061" w:rsidRPr="006F3F2C" w:rsidRDefault="00D70061" w:rsidP="006F2D8E">
      <w:pPr>
        <w:spacing w:after="0"/>
        <w:jc w:val="both"/>
        <w:rPr>
          <w:rFonts w:ascii="Times New Roman" w:hAnsi="Times New Roman"/>
          <w:sz w:val="20"/>
          <w:szCs w:val="20"/>
        </w:rPr>
      </w:pPr>
      <w:r w:rsidRPr="006F3F2C">
        <w:rPr>
          <w:rFonts w:ascii="Times New Roman" w:hAnsi="Times New Roman"/>
          <w:sz w:val="20"/>
          <w:szCs w:val="20"/>
        </w:rPr>
        <w:lastRenderedPageBreak/>
        <w:t>Artificial Intelligence played a vital role in addition to these medical tests. Artificial intelligence was widely used in COVID-19, including diagnosis, clinical decision-making, social control, vaccine development, and the management of patients with COVID-</w:t>
      </w:r>
      <w:r w:rsidR="009D00B6" w:rsidRPr="006F3F2C">
        <w:rPr>
          <w:rFonts w:ascii="Times New Roman" w:hAnsi="Times New Roman"/>
          <w:sz w:val="20"/>
          <w:szCs w:val="20"/>
        </w:rPr>
        <w:t>1</w:t>
      </w:r>
      <w:r w:rsidR="009E1E77">
        <w:rPr>
          <w:rFonts w:ascii="Times New Roman" w:hAnsi="Times New Roman"/>
          <w:sz w:val="20"/>
          <w:szCs w:val="20"/>
        </w:rPr>
        <w:t>9</w:t>
      </w:r>
      <w:r w:rsidR="009D00B6" w:rsidRPr="006F3F2C">
        <w:rPr>
          <w:rFonts w:ascii="Times New Roman" w:hAnsi="Times New Roman"/>
          <w:sz w:val="20"/>
          <w:szCs w:val="20"/>
        </w:rPr>
        <w:t xml:space="preserve">. </w:t>
      </w:r>
      <w:r w:rsidR="00C67AB1" w:rsidRPr="006F3F2C">
        <w:rPr>
          <w:rFonts w:ascii="Times New Roman" w:hAnsi="Times New Roman"/>
          <w:sz w:val="20"/>
          <w:szCs w:val="20"/>
        </w:rPr>
        <w:t xml:space="preserve">AI was widely employed by researchers to find new treatments and medications. </w:t>
      </w:r>
      <w:r w:rsidR="009D00B6" w:rsidRPr="006F3F2C">
        <w:rPr>
          <w:rFonts w:ascii="Times New Roman" w:hAnsi="Times New Roman"/>
          <w:color w:val="252525"/>
          <w:sz w:val="20"/>
          <w:szCs w:val="20"/>
        </w:rPr>
        <w:t>Researchers in computer science have even used artificial intelligence to detect infectious individuals using processing of healthcare images such as X-rays and CT scans</w:t>
      </w:r>
      <w:r w:rsidRPr="006F3F2C">
        <w:rPr>
          <w:rFonts w:ascii="Times New Roman" w:hAnsi="Times New Roman"/>
          <w:color w:val="252525"/>
          <w:sz w:val="20"/>
          <w:szCs w:val="20"/>
          <w:highlight w:val="white"/>
        </w:rPr>
        <w:t>[2]. Chest X-rays can reveal signs of the disease, but manual analysis can be time-consuming and prone to error.By training a CNN on X-ray images, we built a system that automates Covid-19 detection with high accuracy.</w:t>
      </w:r>
    </w:p>
    <w:p w:rsidR="00D70061" w:rsidRPr="006F3F2C" w:rsidRDefault="00C67AB1" w:rsidP="006F2D8E">
      <w:pPr>
        <w:jc w:val="both"/>
        <w:rPr>
          <w:rFonts w:ascii="Times New Roman" w:hAnsi="Times New Roman"/>
          <w:color w:val="252525"/>
          <w:sz w:val="20"/>
          <w:szCs w:val="20"/>
        </w:rPr>
      </w:pPr>
      <w:bookmarkStart w:id="0" w:name="_30j0zll" w:colFirst="0" w:colLast="0"/>
      <w:bookmarkEnd w:id="0"/>
      <w:r w:rsidRPr="006F3F2C">
        <w:rPr>
          <w:rFonts w:ascii="Times New Roman" w:hAnsi="Times New Roman"/>
          <w:sz w:val="20"/>
          <w:szCs w:val="20"/>
        </w:rPr>
        <w:t>In this paper we used Convolutional Neural Network which is a deep learning model for processing the X-rays images.</w:t>
      </w:r>
      <w:r w:rsidR="006F2D8E">
        <w:rPr>
          <w:rFonts w:ascii="Times New Roman" w:hAnsi="Times New Roman"/>
          <w:sz w:val="20"/>
          <w:szCs w:val="20"/>
        </w:rPr>
        <w:t>This technique uses</w:t>
      </w:r>
      <w:r w:rsidRPr="006F3F2C">
        <w:rPr>
          <w:rFonts w:ascii="Times New Roman" w:hAnsi="Times New Roman"/>
          <w:sz w:val="20"/>
          <w:szCs w:val="20"/>
        </w:rPr>
        <w:t xml:space="preserve"> a set of images that includes chest X-ray scans of Covid-19 patients and normal people. </w:t>
      </w:r>
      <w:r w:rsidR="00D70061" w:rsidRPr="006F3F2C">
        <w:rPr>
          <w:rFonts w:ascii="Times New Roman" w:hAnsi="Times New Roman"/>
          <w:sz w:val="20"/>
          <w:szCs w:val="20"/>
        </w:rPr>
        <w:t>Deep Learning uses CNN for recognizing objects in images.</w:t>
      </w:r>
      <w:r w:rsidR="002F54B4" w:rsidRPr="006F3F2C">
        <w:rPr>
          <w:rFonts w:ascii="Times New Roman" w:hAnsi="Times New Roman"/>
          <w:color w:val="252525"/>
          <w:sz w:val="20"/>
          <w:szCs w:val="20"/>
        </w:rPr>
        <w:t>Deep Learning is a method of</w:t>
      </w:r>
      <w:r w:rsidR="00D70061" w:rsidRPr="006F3F2C">
        <w:rPr>
          <w:rFonts w:ascii="Times New Roman" w:hAnsi="Times New Roman"/>
          <w:color w:val="252525"/>
          <w:sz w:val="20"/>
          <w:szCs w:val="20"/>
        </w:rPr>
        <w:t xml:space="preserve"> machine learning </w:t>
      </w:r>
      <w:r w:rsidR="002F54B4" w:rsidRPr="006F3F2C">
        <w:rPr>
          <w:rFonts w:ascii="Times New Roman" w:hAnsi="Times New Roman"/>
          <w:color w:val="252525"/>
          <w:sz w:val="20"/>
          <w:szCs w:val="20"/>
        </w:rPr>
        <w:t>that trains</w:t>
      </w:r>
      <w:r w:rsidR="00D70061" w:rsidRPr="006F3F2C">
        <w:rPr>
          <w:rFonts w:ascii="Times New Roman" w:hAnsi="Times New Roman"/>
          <w:color w:val="252525"/>
          <w:sz w:val="20"/>
          <w:szCs w:val="20"/>
        </w:rPr>
        <w:t xml:space="preserve"> computers through learning features.</w:t>
      </w:r>
    </w:p>
    <w:p w:rsidR="00BF4A79" w:rsidRPr="006F3F2C" w:rsidRDefault="00BF4A79" w:rsidP="006F3F2C">
      <w:pPr>
        <w:jc w:val="center"/>
        <w:rPr>
          <w:rFonts w:ascii="Times New Roman" w:hAnsi="Times New Roman"/>
          <w:b/>
          <w:sz w:val="20"/>
          <w:szCs w:val="20"/>
        </w:rPr>
      </w:pPr>
      <w:r w:rsidRPr="006F3F2C">
        <w:rPr>
          <w:rFonts w:ascii="Times New Roman" w:hAnsi="Times New Roman"/>
          <w:b/>
          <w:sz w:val="20"/>
          <w:szCs w:val="20"/>
        </w:rPr>
        <w:t>II. LITERATURE REVIEW</w:t>
      </w:r>
    </w:p>
    <w:p w:rsidR="00BF4A79" w:rsidRPr="006F3F2C" w:rsidRDefault="009A41DF" w:rsidP="00B752AA">
      <w:pPr>
        <w:jc w:val="both"/>
        <w:rPr>
          <w:rFonts w:ascii="Times New Roman" w:hAnsi="Times New Roman"/>
          <w:sz w:val="20"/>
          <w:szCs w:val="20"/>
        </w:rPr>
      </w:pPr>
      <w:r w:rsidRPr="006F3F2C">
        <w:rPr>
          <w:rFonts w:ascii="Times New Roman" w:hAnsi="Times New Roman"/>
          <w:sz w:val="20"/>
          <w:szCs w:val="20"/>
        </w:rPr>
        <w:t>The New Indian Express report quotes Dr. Rao, a member of the COVID consulting group, as claiming that X-rays can be a preferable way for quickly and cost-effectively detecting COVID-19 </w:t>
      </w:r>
      <w:r w:rsidR="00F64F4A" w:rsidRPr="006F3F2C">
        <w:rPr>
          <w:rFonts w:ascii="Times New Roman" w:hAnsi="Times New Roman"/>
          <w:sz w:val="20"/>
          <w:szCs w:val="20"/>
        </w:rPr>
        <w:t>patients [</w:t>
      </w:r>
      <w:r w:rsidR="00BF4A79" w:rsidRPr="006F3F2C">
        <w:rPr>
          <w:rFonts w:ascii="Times New Roman" w:hAnsi="Times New Roman"/>
          <w:sz w:val="20"/>
          <w:szCs w:val="20"/>
        </w:rPr>
        <w:t xml:space="preserve">3].This research recommends a CNN model that might predict COVID-19 more accurately based on this theory. A network with three or more layers is a neural network, and deep learning is a subset of machine learning. In their research to use the Convolutional Neural Network technique for predicting COVID-19 and pneumonia from X-ray scan pictures, Sammy V. Militante suggested a VGG-16 model [4]. The accuracy they attained with this model was 95%. With the use of CT scans, Wu et al. suggested a poorly supervised CNN model that has achieved 96.2% accuracy in the detection and classification of COVID-19 [5]. </w:t>
      </w:r>
    </w:p>
    <w:p w:rsidR="00BF4A79" w:rsidRPr="006F3F2C" w:rsidRDefault="009A41DF" w:rsidP="00B752AA">
      <w:pPr>
        <w:jc w:val="both"/>
        <w:rPr>
          <w:rFonts w:ascii="Times New Roman" w:hAnsi="Times New Roman"/>
          <w:sz w:val="20"/>
          <w:szCs w:val="20"/>
        </w:rPr>
      </w:pPr>
      <w:r w:rsidRPr="006F3F2C">
        <w:rPr>
          <w:rFonts w:ascii="Times New Roman" w:hAnsi="Times New Roman"/>
          <w:sz w:val="20"/>
          <w:szCs w:val="20"/>
        </w:rPr>
        <w:t xml:space="preserve">ConvNet is a feed-forward convolutional neural network that examines images by processing data in a grid-like topology. </w:t>
      </w:r>
      <w:r w:rsidR="00BF4A79" w:rsidRPr="006F3F2C">
        <w:rPr>
          <w:rFonts w:ascii="Times New Roman" w:hAnsi="Times New Roman"/>
          <w:sz w:val="20"/>
          <w:szCs w:val="20"/>
        </w:rPr>
        <w:t xml:space="preserve">To find and categorize items in a picture, a CNN is employed. Convolution layer, ReLU layer, pooling layer, and a completely connected layer are the four key layers of the CNN model. Typically, a conventional convolutional layer builds a feature map using the kernel and an input picture [6]. A reliable chest x-ray image collection with precise data on healthy and verified COVID patients is also crucial. There are several data repositories with x-ray pictures as well as </w:t>
      </w:r>
      <w:r w:rsidR="00BF4A79" w:rsidRPr="006F3F2C">
        <w:rPr>
          <w:rFonts w:ascii="Times New Roman" w:hAnsi="Times New Roman"/>
          <w:sz w:val="20"/>
          <w:szCs w:val="20"/>
        </w:rPr>
        <w:lastRenderedPageBreak/>
        <w:t xml:space="preserve">CSV files of the data available in Kaggle [7].  Convolutional Neural Networks were </w:t>
      </w:r>
      <w:r w:rsidRPr="006F3F2C">
        <w:rPr>
          <w:rFonts w:ascii="Times New Roman" w:hAnsi="Times New Roman"/>
          <w:sz w:val="20"/>
          <w:szCs w:val="20"/>
        </w:rPr>
        <w:t>utilized</w:t>
      </w:r>
      <w:r w:rsidR="00BF4A79" w:rsidRPr="006F3F2C">
        <w:rPr>
          <w:rFonts w:ascii="Times New Roman" w:hAnsi="Times New Roman"/>
          <w:sz w:val="20"/>
          <w:szCs w:val="20"/>
        </w:rPr>
        <w:t xml:space="preserve"> by Khan Maseeh Shuaib et al. to diagnose pneumonia from X-ray images [</w:t>
      </w:r>
      <w:r w:rsidR="007B00A8" w:rsidRPr="006F3F2C">
        <w:rPr>
          <w:rFonts w:ascii="Times New Roman" w:hAnsi="Times New Roman"/>
          <w:sz w:val="20"/>
          <w:szCs w:val="20"/>
        </w:rPr>
        <w:t>9</w:t>
      </w:r>
      <w:r w:rsidR="00BF4A79" w:rsidRPr="006F3F2C">
        <w:rPr>
          <w:rFonts w:ascii="Times New Roman" w:hAnsi="Times New Roman"/>
          <w:sz w:val="20"/>
          <w:szCs w:val="20"/>
        </w:rPr>
        <w:t>] with an accuracy of 84%. This study suggests using deep learning to categorize chest conditions like COVID-19 using image processing. The paper enables displaying CNN's extensive capabilities.</w:t>
      </w:r>
    </w:p>
    <w:p w:rsidR="00E14DFF" w:rsidRPr="006F3F2C" w:rsidRDefault="008179DD" w:rsidP="00487DED">
      <w:pPr>
        <w:jc w:val="center"/>
        <w:rPr>
          <w:rFonts w:ascii="Times New Roman" w:hAnsi="Times New Roman"/>
          <w:b/>
          <w:sz w:val="20"/>
          <w:szCs w:val="20"/>
        </w:rPr>
      </w:pPr>
      <w:r>
        <w:rPr>
          <w:rFonts w:ascii="Times New Roman" w:hAnsi="Times New Roman"/>
          <w:b/>
          <w:sz w:val="20"/>
          <w:szCs w:val="20"/>
        </w:rPr>
        <w:t xml:space="preserve">III. </w:t>
      </w:r>
      <w:r w:rsidR="00E14DFF" w:rsidRPr="006F3F2C">
        <w:rPr>
          <w:rFonts w:ascii="Times New Roman" w:hAnsi="Times New Roman"/>
          <w:b/>
          <w:sz w:val="20"/>
          <w:szCs w:val="20"/>
        </w:rPr>
        <w:t>METHO</w:t>
      </w:r>
      <w:r w:rsidR="009273FF" w:rsidRPr="006F3F2C">
        <w:rPr>
          <w:rFonts w:ascii="Times New Roman" w:hAnsi="Times New Roman"/>
          <w:b/>
          <w:sz w:val="20"/>
          <w:szCs w:val="20"/>
        </w:rPr>
        <w:t>DO</w:t>
      </w:r>
      <w:r w:rsidR="00E14DFF" w:rsidRPr="006F3F2C">
        <w:rPr>
          <w:rFonts w:ascii="Times New Roman" w:hAnsi="Times New Roman"/>
          <w:b/>
          <w:sz w:val="20"/>
          <w:szCs w:val="20"/>
        </w:rPr>
        <w:t>LOGY</w:t>
      </w:r>
    </w:p>
    <w:p w:rsidR="004D1B61" w:rsidRPr="006F3F2C" w:rsidRDefault="004D1B61" w:rsidP="00B752AA">
      <w:pPr>
        <w:jc w:val="both"/>
        <w:rPr>
          <w:rFonts w:ascii="Times New Roman" w:hAnsi="Times New Roman"/>
          <w:sz w:val="20"/>
          <w:szCs w:val="20"/>
        </w:rPr>
      </w:pPr>
      <w:r w:rsidRPr="006F3F2C">
        <w:rPr>
          <w:rFonts w:ascii="Times New Roman" w:hAnsi="Times New Roman"/>
          <w:sz w:val="20"/>
          <w:szCs w:val="20"/>
        </w:rPr>
        <w:t>A deep learning technique called Keras and TensorFlow is used as the methodology. Artificial neural networks with several layers are utilized in deep learning models. The highest-level building unit in DL is a layer. A layer is a container that typically accepts weighted input, transforms it via a variety of primarily non-linear functions, and then outputs these values to the subsequent layer. A subset of machine learning is a convolutional neural network (CNN or convnet). For tasks like image identification and pixel data pr</w:t>
      </w:r>
      <w:r w:rsidR="00431399" w:rsidRPr="006F3F2C">
        <w:rPr>
          <w:rFonts w:ascii="Times New Roman" w:hAnsi="Times New Roman"/>
          <w:sz w:val="20"/>
          <w:szCs w:val="20"/>
        </w:rPr>
        <w:t>eparation</w:t>
      </w:r>
      <w:r w:rsidRPr="006F3F2C">
        <w:rPr>
          <w:rFonts w:ascii="Times New Roman" w:hAnsi="Times New Roman"/>
          <w:sz w:val="20"/>
          <w:szCs w:val="20"/>
        </w:rPr>
        <w:t>, a CNN is a specific kind of network created for deep learning techniques. A convolutional layer, a pooling layer, and a fully connected (FC) layer form a deep learning system [</w:t>
      </w:r>
      <w:r w:rsidR="007B00A8" w:rsidRPr="006F3F2C">
        <w:rPr>
          <w:rFonts w:ascii="Times New Roman" w:hAnsi="Times New Roman"/>
          <w:sz w:val="20"/>
          <w:szCs w:val="20"/>
        </w:rPr>
        <w:t>10</w:t>
      </w:r>
      <w:r w:rsidRPr="006F3F2C">
        <w:rPr>
          <w:rFonts w:ascii="Times New Roman" w:hAnsi="Times New Roman"/>
          <w:sz w:val="20"/>
          <w:szCs w:val="20"/>
        </w:rPr>
        <w:t xml:space="preserve">]. In image 1.1, the flow </w:t>
      </w:r>
      <w:r w:rsidR="007B00A8" w:rsidRPr="006F3F2C">
        <w:rPr>
          <w:rFonts w:ascii="Times New Roman" w:hAnsi="Times New Roman"/>
          <w:sz w:val="20"/>
          <w:szCs w:val="20"/>
        </w:rPr>
        <w:t>of model</w:t>
      </w:r>
      <w:r w:rsidRPr="006F3F2C">
        <w:rPr>
          <w:rFonts w:ascii="Times New Roman" w:hAnsi="Times New Roman"/>
          <w:sz w:val="20"/>
          <w:szCs w:val="20"/>
        </w:rPr>
        <w:t xml:space="preserve"> is displayed.</w:t>
      </w:r>
    </w:p>
    <w:p w:rsidR="004D1B61" w:rsidRPr="006F3F2C" w:rsidRDefault="004D1B61" w:rsidP="006F3F2C">
      <w:pPr>
        <w:jc w:val="both"/>
        <w:rPr>
          <w:rFonts w:ascii="Times New Roman" w:hAnsi="Times New Roman"/>
          <w:sz w:val="20"/>
          <w:szCs w:val="20"/>
        </w:rPr>
      </w:pPr>
      <w:r w:rsidRPr="006F3F2C">
        <w:rPr>
          <w:rFonts w:ascii="Times New Roman" w:hAnsi="Times New Roman"/>
          <w:noProof/>
          <w:sz w:val="20"/>
          <w:szCs w:val="20"/>
        </w:rPr>
        <w:drawing>
          <wp:inline distT="0" distB="0" distL="0" distR="0">
            <wp:extent cx="2911475" cy="161009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911475" cy="1610096"/>
                    </a:xfrm>
                    <a:prstGeom prst="rect">
                      <a:avLst/>
                    </a:prstGeom>
                    <a:ln/>
                  </pic:spPr>
                </pic:pic>
              </a:graphicData>
            </a:graphic>
          </wp:inline>
        </w:drawing>
      </w:r>
    </w:p>
    <w:p w:rsidR="004D1B61" w:rsidRPr="006F3F2C" w:rsidRDefault="004D1B61" w:rsidP="006F3F2C">
      <w:pPr>
        <w:jc w:val="center"/>
        <w:rPr>
          <w:rFonts w:ascii="Times New Roman" w:hAnsi="Times New Roman"/>
          <w:sz w:val="20"/>
          <w:szCs w:val="20"/>
        </w:rPr>
      </w:pPr>
      <w:r w:rsidRPr="006F3F2C">
        <w:rPr>
          <w:rFonts w:ascii="Times New Roman" w:hAnsi="Times New Roman"/>
          <w:sz w:val="20"/>
          <w:szCs w:val="20"/>
        </w:rPr>
        <w:t>Fig. 1.1- Flow Diagram</w:t>
      </w:r>
    </w:p>
    <w:p w:rsidR="004D1B61" w:rsidRPr="00B752AA" w:rsidRDefault="004D1B61" w:rsidP="00B752AA">
      <w:pPr>
        <w:jc w:val="both"/>
        <w:rPr>
          <w:rFonts w:ascii="Times New Roman" w:hAnsi="Times New Roman"/>
          <w:sz w:val="20"/>
          <w:szCs w:val="20"/>
        </w:rPr>
      </w:pPr>
      <w:r w:rsidRPr="00B752AA">
        <w:rPr>
          <w:rFonts w:ascii="Times New Roman" w:hAnsi="Times New Roman"/>
          <w:sz w:val="20"/>
          <w:szCs w:val="20"/>
        </w:rPr>
        <w:t>Using the Keras toolkit to construct a convolutional neural network is an excellent approach to using deep learning to identify images. And the TensorFlow framework enables the development of extremely flexible CNN structures. TensorFlow is an open-sourced platform and library for numerous machine learning applications, whereas On top of TensorFlow, Keras is an advanced neural network framework. The following are the modules utilized in this paper:</w:t>
      </w:r>
    </w:p>
    <w:p w:rsidR="004D1B61" w:rsidRPr="00B752AA" w:rsidRDefault="004D1B61" w:rsidP="00B752AA">
      <w:pPr>
        <w:jc w:val="both"/>
        <w:rPr>
          <w:rFonts w:ascii="Times New Roman" w:hAnsi="Times New Roman"/>
          <w:i/>
          <w:iCs/>
          <w:sz w:val="20"/>
          <w:szCs w:val="20"/>
        </w:rPr>
      </w:pPr>
      <w:r w:rsidRPr="00B752AA">
        <w:rPr>
          <w:rFonts w:ascii="Times New Roman" w:hAnsi="Times New Roman"/>
          <w:i/>
          <w:iCs/>
          <w:sz w:val="20"/>
          <w:szCs w:val="20"/>
        </w:rPr>
        <w:t>A. Data Gathering:</w:t>
      </w:r>
    </w:p>
    <w:p w:rsidR="0009327E" w:rsidRDefault="004D1B61" w:rsidP="00B752AA">
      <w:pPr>
        <w:jc w:val="both"/>
        <w:rPr>
          <w:rFonts w:ascii="Times New Roman" w:hAnsi="Times New Roman"/>
          <w:sz w:val="20"/>
          <w:szCs w:val="20"/>
        </w:rPr>
      </w:pPr>
      <w:r w:rsidRPr="00B752AA">
        <w:rPr>
          <w:rFonts w:ascii="Times New Roman" w:hAnsi="Times New Roman"/>
          <w:sz w:val="20"/>
          <w:szCs w:val="20"/>
        </w:rPr>
        <w:t xml:space="preserve">The </w:t>
      </w:r>
      <w:r w:rsidR="00C12F95" w:rsidRPr="00B752AA">
        <w:rPr>
          <w:rFonts w:ascii="Times New Roman" w:hAnsi="Times New Roman"/>
          <w:sz w:val="20"/>
          <w:szCs w:val="20"/>
        </w:rPr>
        <w:t>initial</w:t>
      </w:r>
      <w:r w:rsidRPr="00B752AA">
        <w:rPr>
          <w:rFonts w:ascii="Times New Roman" w:hAnsi="Times New Roman"/>
          <w:sz w:val="20"/>
          <w:szCs w:val="20"/>
        </w:rPr>
        <w:t xml:space="preserve"> and most </w:t>
      </w:r>
      <w:r w:rsidR="00C12F95" w:rsidRPr="00B752AA">
        <w:rPr>
          <w:rFonts w:ascii="Times New Roman" w:hAnsi="Times New Roman"/>
          <w:sz w:val="20"/>
          <w:szCs w:val="20"/>
        </w:rPr>
        <w:t>important</w:t>
      </w:r>
      <w:r w:rsidRPr="00B752AA">
        <w:rPr>
          <w:rFonts w:ascii="Times New Roman" w:hAnsi="Times New Roman"/>
          <w:sz w:val="20"/>
          <w:szCs w:val="20"/>
        </w:rPr>
        <w:t xml:space="preserve"> stage in deep learning is data collection. To apply the suggested model, the </w:t>
      </w:r>
      <w:r w:rsidRPr="00B752AA">
        <w:rPr>
          <w:rFonts w:ascii="Times New Roman" w:hAnsi="Times New Roman"/>
          <w:sz w:val="20"/>
          <w:szCs w:val="20"/>
        </w:rPr>
        <w:lastRenderedPageBreak/>
        <w:t xml:space="preserve">dataset used is Covid19-dataset from Kaggle. The dataset consists of training and testing data which is further divided into Covid and normal and viral pneumonia X-ray images. </w:t>
      </w:r>
    </w:p>
    <w:p w:rsidR="004D1B61" w:rsidRPr="00B752AA" w:rsidRDefault="004D1B61" w:rsidP="00B752AA">
      <w:pPr>
        <w:jc w:val="both"/>
        <w:rPr>
          <w:rFonts w:ascii="Times New Roman" w:hAnsi="Times New Roman"/>
          <w:sz w:val="20"/>
          <w:szCs w:val="20"/>
        </w:rPr>
      </w:pPr>
      <w:r w:rsidRPr="00B752AA">
        <w:rPr>
          <w:rFonts w:ascii="Times New Roman" w:hAnsi="Times New Roman"/>
          <w:sz w:val="20"/>
          <w:szCs w:val="20"/>
        </w:rPr>
        <w:t xml:space="preserve">The dataset contains around 251 images for training and 66 images for </w:t>
      </w:r>
      <w:r w:rsidR="007B00A8" w:rsidRPr="00B752AA">
        <w:rPr>
          <w:rFonts w:ascii="Times New Roman" w:hAnsi="Times New Roman"/>
          <w:sz w:val="20"/>
          <w:szCs w:val="20"/>
        </w:rPr>
        <w:t>testing [</w:t>
      </w:r>
      <w:r w:rsidR="00505E82" w:rsidRPr="00B752AA">
        <w:rPr>
          <w:rFonts w:ascii="Times New Roman" w:hAnsi="Times New Roman"/>
          <w:sz w:val="20"/>
          <w:szCs w:val="20"/>
        </w:rPr>
        <w:t>7]</w:t>
      </w:r>
      <w:r w:rsidRPr="00B752AA">
        <w:rPr>
          <w:rFonts w:ascii="Times New Roman" w:hAnsi="Times New Roman"/>
          <w:sz w:val="20"/>
          <w:szCs w:val="20"/>
        </w:rPr>
        <w:t>.</w:t>
      </w:r>
      <w:r w:rsidR="00505E82" w:rsidRPr="00B752AA">
        <w:rPr>
          <w:rFonts w:ascii="Times New Roman" w:hAnsi="Times New Roman"/>
          <w:sz w:val="20"/>
          <w:szCs w:val="20"/>
        </w:rPr>
        <w:t xml:space="preserve"> Another dataset which </w:t>
      </w:r>
      <w:r w:rsidR="007B00A8" w:rsidRPr="00B752AA">
        <w:rPr>
          <w:rFonts w:ascii="Times New Roman" w:hAnsi="Times New Roman"/>
          <w:sz w:val="20"/>
          <w:szCs w:val="20"/>
        </w:rPr>
        <w:t>contains</w:t>
      </w:r>
      <w:r w:rsidR="00505E82" w:rsidRPr="00B752AA">
        <w:rPr>
          <w:rFonts w:ascii="Times New Roman" w:hAnsi="Times New Roman"/>
          <w:sz w:val="20"/>
          <w:szCs w:val="20"/>
        </w:rPr>
        <w:t xml:space="preserve"> 1281 COVID-19 affected images and 3270 Normal person chest X-ray images</w:t>
      </w:r>
      <w:r w:rsidR="007B00A8" w:rsidRPr="00B752AA">
        <w:rPr>
          <w:rFonts w:ascii="Times New Roman" w:hAnsi="Times New Roman"/>
          <w:sz w:val="20"/>
          <w:szCs w:val="20"/>
        </w:rPr>
        <w:t xml:space="preserve"> [8]. The</w:t>
      </w:r>
      <w:r w:rsidRPr="00B752AA">
        <w:rPr>
          <w:rFonts w:ascii="Times New Roman" w:hAnsi="Times New Roman"/>
          <w:sz w:val="20"/>
          <w:szCs w:val="20"/>
        </w:rPr>
        <w:t xml:space="preserve"> viral pneumonia photos were removed from the dataset for training purposes, resulting in the images being classified as covid and normal.</w:t>
      </w:r>
    </w:p>
    <w:p w:rsidR="006F2126" w:rsidRPr="00B752AA" w:rsidRDefault="004D1B61" w:rsidP="00B752AA">
      <w:pPr>
        <w:jc w:val="both"/>
        <w:rPr>
          <w:rFonts w:ascii="Times New Roman" w:hAnsi="Times New Roman"/>
          <w:sz w:val="20"/>
          <w:szCs w:val="20"/>
        </w:rPr>
      </w:pPr>
      <w:r w:rsidRPr="00B752AA">
        <w:rPr>
          <w:rFonts w:ascii="Times New Roman" w:hAnsi="Times New Roman"/>
          <w:i/>
          <w:iCs/>
          <w:sz w:val="20"/>
          <w:szCs w:val="20"/>
        </w:rPr>
        <w:t>B. Data Preprocessing:</w:t>
      </w:r>
    </w:p>
    <w:p w:rsidR="004D1B61" w:rsidRPr="00B752AA" w:rsidRDefault="004D1B61" w:rsidP="00B752AA">
      <w:pPr>
        <w:jc w:val="both"/>
        <w:rPr>
          <w:rFonts w:ascii="Times New Roman" w:hAnsi="Times New Roman"/>
          <w:sz w:val="20"/>
          <w:szCs w:val="20"/>
        </w:rPr>
      </w:pPr>
      <w:r w:rsidRPr="00B752AA">
        <w:rPr>
          <w:rFonts w:ascii="Times New Roman" w:hAnsi="Times New Roman"/>
          <w:sz w:val="20"/>
          <w:szCs w:val="20"/>
        </w:rPr>
        <w:t>We divided datasets into positive and negative categories before rescaling and standardizing the size of each image. The images have different sizes, so we scale them to 200 x 200 pixels.  When compared to other formats, grayscale photos allow for absolute feature extraction; hence, this format was initially used. We alter the data and then save it as np in a NumPy array. The NumPy array is used for training as well as for reducing the storage size.</w:t>
      </w:r>
    </w:p>
    <w:p w:rsidR="004D1B61" w:rsidRPr="00B752AA" w:rsidRDefault="004D1B61" w:rsidP="00B752AA">
      <w:pPr>
        <w:jc w:val="both"/>
        <w:rPr>
          <w:rFonts w:ascii="Times New Roman" w:hAnsi="Times New Roman"/>
          <w:i/>
          <w:iCs/>
          <w:sz w:val="20"/>
          <w:szCs w:val="20"/>
        </w:rPr>
      </w:pPr>
      <w:r w:rsidRPr="00B752AA">
        <w:rPr>
          <w:rFonts w:ascii="Times New Roman" w:hAnsi="Times New Roman"/>
          <w:i/>
          <w:iCs/>
          <w:sz w:val="20"/>
          <w:szCs w:val="20"/>
        </w:rPr>
        <w:t>C. Training the CNN model:</w:t>
      </w:r>
    </w:p>
    <w:p w:rsidR="00D01C7C" w:rsidRPr="00B752AA" w:rsidRDefault="004D1B61" w:rsidP="00B752AA">
      <w:pPr>
        <w:jc w:val="both"/>
        <w:rPr>
          <w:rFonts w:ascii="Times New Roman" w:hAnsi="Times New Roman"/>
          <w:sz w:val="20"/>
          <w:szCs w:val="20"/>
        </w:rPr>
      </w:pPr>
      <w:r w:rsidRPr="00B752AA">
        <w:rPr>
          <w:rFonts w:ascii="Times New Roman" w:hAnsi="Times New Roman"/>
          <w:sz w:val="20"/>
          <w:szCs w:val="20"/>
        </w:rPr>
        <w:t>The deep learning methods are applied during the training stage.</w:t>
      </w:r>
      <w:r w:rsidR="00584780" w:rsidRPr="00B752AA">
        <w:rPr>
          <w:rFonts w:ascii="Times New Roman" w:hAnsi="Times New Roman"/>
          <w:sz w:val="20"/>
          <w:szCs w:val="20"/>
        </w:rPr>
        <w:t xml:space="preserve"> The suggested model is trained using the training set after data preparation using a convolutional neural network, or CNN model</w:t>
      </w:r>
      <w:r w:rsidR="0031666C" w:rsidRPr="00B752AA">
        <w:rPr>
          <w:rFonts w:ascii="Times New Roman" w:hAnsi="Times New Roman"/>
          <w:sz w:val="20"/>
          <w:szCs w:val="20"/>
        </w:rPr>
        <w:t xml:space="preserve">. We utilise the NumPy array information from the data preparation to train the model. </w:t>
      </w:r>
      <w:r w:rsidRPr="00B752AA">
        <w:rPr>
          <w:rFonts w:ascii="Times New Roman" w:hAnsi="Times New Roman"/>
          <w:sz w:val="20"/>
          <w:szCs w:val="20"/>
        </w:rPr>
        <w:t xml:space="preserve">We processed images using computer vision, then we utilized ImageDatagenerator to convert them to a machine-readable format. With the parallel convolutional layer, a sequential mode is trained. We added a parallel 2D convolutional layer with 128 filters to the input layer. Then, a convolutional layer with 16, 32, and 64 filters is applied to a 3x3 kernel. </w:t>
      </w:r>
      <w:r w:rsidR="0031666C" w:rsidRPr="00B752AA">
        <w:rPr>
          <w:rFonts w:ascii="Times New Roman" w:hAnsi="Times New Roman"/>
          <w:sz w:val="20"/>
          <w:szCs w:val="20"/>
        </w:rPr>
        <w:t xml:space="preserve">Based on whether the input for the activation parameter is negative or not, Relu has been used to generate either 0 or 1. </w:t>
      </w:r>
      <w:r w:rsidRPr="00B752AA">
        <w:rPr>
          <w:rFonts w:ascii="Times New Roman" w:hAnsi="Times New Roman"/>
          <w:sz w:val="20"/>
          <w:szCs w:val="20"/>
        </w:rPr>
        <w:t xml:space="preserve">Then use maximum pooling to decrease the spatial dimensions. A one-dimensional array is created from the convolutional layers' output. This is </w:t>
      </w:r>
      <w:r w:rsidR="0031666C" w:rsidRPr="00B752AA">
        <w:rPr>
          <w:rFonts w:ascii="Times New Roman" w:hAnsi="Times New Roman"/>
          <w:sz w:val="20"/>
          <w:szCs w:val="20"/>
        </w:rPr>
        <w:t>linked</w:t>
      </w:r>
      <w:r w:rsidRPr="00B752AA">
        <w:rPr>
          <w:rFonts w:ascii="Times New Roman" w:hAnsi="Times New Roman"/>
          <w:sz w:val="20"/>
          <w:szCs w:val="20"/>
        </w:rPr>
        <w:t xml:space="preserve"> to the dense layer of the 128 neurons, also referred as a fully-connected layer. For the purpose of evaluating performance, the softmax function</w:t>
      </w:r>
      <w:r w:rsidR="00D25344">
        <w:rPr>
          <w:rFonts w:ascii="Times New Roman" w:hAnsi="Times New Roman"/>
          <w:sz w:val="20"/>
          <w:szCs w:val="20"/>
        </w:rPr>
        <w:t xml:space="preserve"> is used in output layer as it </w:t>
      </w:r>
      <w:r w:rsidRPr="00B752AA">
        <w:rPr>
          <w:rFonts w:ascii="Times New Roman" w:hAnsi="Times New Roman"/>
          <w:sz w:val="20"/>
          <w:szCs w:val="20"/>
        </w:rPr>
        <w:t xml:space="preserve">uses binary cross entropy and binary classification. The dataset was separated into groups by using the batch size=32 parameter. For training process, a total of 30 epochs have been provided. The output layer for both the positive and negative outcomes of COVID-19 will </w:t>
      </w:r>
      <w:r w:rsidRPr="00B752AA">
        <w:rPr>
          <w:rFonts w:ascii="Times New Roman" w:hAnsi="Times New Roman"/>
          <w:sz w:val="20"/>
          <w:szCs w:val="20"/>
        </w:rPr>
        <w:lastRenderedPageBreak/>
        <w:t xml:space="preserve">consist of two neurons. Once a model has been fully trained, the one with the </w:t>
      </w:r>
      <w:r w:rsidR="00833AA9" w:rsidRPr="00B752AA">
        <w:rPr>
          <w:rFonts w:ascii="Times New Roman" w:hAnsi="Times New Roman"/>
          <w:sz w:val="20"/>
          <w:szCs w:val="20"/>
        </w:rPr>
        <w:t>minimum</w:t>
      </w:r>
      <w:r w:rsidRPr="00B752AA">
        <w:rPr>
          <w:rFonts w:ascii="Times New Roman" w:hAnsi="Times New Roman"/>
          <w:sz w:val="20"/>
          <w:szCs w:val="20"/>
        </w:rPr>
        <w:t xml:space="preserve"> loss and maximum accuracy </w:t>
      </w:r>
      <w:r w:rsidR="00833AA9" w:rsidRPr="00B752AA">
        <w:rPr>
          <w:rFonts w:ascii="Times New Roman" w:hAnsi="Times New Roman"/>
          <w:sz w:val="20"/>
          <w:szCs w:val="20"/>
        </w:rPr>
        <w:t>has been</w:t>
      </w:r>
      <w:r w:rsidRPr="00B752AA">
        <w:rPr>
          <w:rFonts w:ascii="Times New Roman" w:hAnsi="Times New Roman"/>
          <w:sz w:val="20"/>
          <w:szCs w:val="20"/>
        </w:rPr>
        <w:t xml:space="preserve"> achieved. The filename of the model that has been trained will end in ".h5". The COVID-19 prediction will be made using this preserved model [1</w:t>
      </w:r>
      <w:r w:rsidR="007B00A8" w:rsidRPr="00B752AA">
        <w:rPr>
          <w:rFonts w:ascii="Times New Roman" w:hAnsi="Times New Roman"/>
          <w:sz w:val="20"/>
          <w:szCs w:val="20"/>
        </w:rPr>
        <w:t>1</w:t>
      </w:r>
      <w:r w:rsidRPr="00B752AA">
        <w:rPr>
          <w:rFonts w:ascii="Times New Roman" w:hAnsi="Times New Roman"/>
          <w:sz w:val="20"/>
          <w:szCs w:val="20"/>
        </w:rPr>
        <w:t>].</w:t>
      </w:r>
    </w:p>
    <w:p w:rsidR="0009327E" w:rsidRDefault="00BF4A79" w:rsidP="0009327E">
      <w:pPr>
        <w:jc w:val="center"/>
        <w:rPr>
          <w:rFonts w:ascii="Times New Roman" w:hAnsi="Times New Roman"/>
          <w:b/>
          <w:sz w:val="20"/>
          <w:szCs w:val="20"/>
        </w:rPr>
      </w:pPr>
      <w:r w:rsidRPr="006F3F2C">
        <w:rPr>
          <w:rFonts w:ascii="Times New Roman" w:hAnsi="Times New Roman"/>
          <w:b/>
          <w:sz w:val="20"/>
          <w:szCs w:val="20"/>
        </w:rPr>
        <w:t>IV. RESULT &amp; DISCUSSION</w:t>
      </w:r>
    </w:p>
    <w:p w:rsidR="00474424" w:rsidRDefault="00BF4A79" w:rsidP="0009327E">
      <w:pPr>
        <w:jc w:val="both"/>
        <w:rPr>
          <w:rFonts w:ascii="Times New Roman" w:hAnsi="Times New Roman"/>
          <w:sz w:val="20"/>
          <w:szCs w:val="20"/>
        </w:rPr>
      </w:pPr>
      <w:r w:rsidRPr="006F3F2C">
        <w:rPr>
          <w:rFonts w:ascii="Times New Roman" w:hAnsi="Times New Roman"/>
          <w:sz w:val="20"/>
          <w:szCs w:val="20"/>
        </w:rPr>
        <w:t xml:space="preserve">The complete </w:t>
      </w:r>
      <w:r w:rsidR="003145F8">
        <w:rPr>
          <w:rFonts w:ascii="Times New Roman" w:hAnsi="Times New Roman"/>
          <w:sz w:val="20"/>
          <w:szCs w:val="20"/>
        </w:rPr>
        <w:t>model</w:t>
      </w:r>
      <w:r w:rsidRPr="006F3F2C">
        <w:rPr>
          <w:rFonts w:ascii="Times New Roman" w:hAnsi="Times New Roman"/>
          <w:sz w:val="20"/>
          <w:szCs w:val="20"/>
        </w:rPr>
        <w:t xml:space="preserve"> is created using Python 3.9 is the programming language for software development on a 64-bit Windows 11 machine. The model was created and trained for the entire experiment using the backend being Keras and utilizing the TensorFlow framework. The model is put into action on a computer with an AMD Ryzen 5 4600H with Radeon Graphics 3.00 GHz with 7.37 GB RAM. </w:t>
      </w:r>
      <w:bookmarkStart w:id="1" w:name="_1fob9te" w:colFirst="0" w:colLast="0"/>
      <w:bookmarkEnd w:id="1"/>
    </w:p>
    <w:p w:rsidR="00BF4A79" w:rsidRPr="0009327E" w:rsidRDefault="00BF4A79" w:rsidP="0009327E">
      <w:pPr>
        <w:jc w:val="both"/>
        <w:rPr>
          <w:rFonts w:ascii="Times New Roman" w:hAnsi="Times New Roman"/>
          <w:b/>
          <w:sz w:val="20"/>
          <w:szCs w:val="20"/>
        </w:rPr>
      </w:pPr>
      <w:r w:rsidRPr="006F3F2C">
        <w:rPr>
          <w:rFonts w:ascii="Times New Roman" w:hAnsi="Times New Roman"/>
          <w:sz w:val="20"/>
          <w:szCs w:val="20"/>
        </w:rPr>
        <w:t xml:space="preserve">The key objective of the suggested model is to construct an efficient deep learning model with greater accuracy for COVID-19 illness prediction. We have gathered a total of 317 chest X-ray images, both COVID and non-COVID, for this proposed model. Images have been collected from the Kaggle.com site. </w:t>
      </w:r>
      <w:r w:rsidRPr="006F3F2C">
        <w:rPr>
          <w:rFonts w:ascii="Times New Roman" w:hAnsi="Times New Roman"/>
          <w:color w:val="222222"/>
          <w:sz w:val="20"/>
          <w:szCs w:val="20"/>
        </w:rPr>
        <w:t xml:space="preserve">A couple of X-rays of COVID-19 and normal people are shown in the figures 2.1(a) and 2.1(b) below. The layers include the convolution layer, flatten layer, activation layer, dense layer, and pooling layer </w:t>
      </w:r>
      <w:r w:rsidRPr="006F3F2C">
        <w:rPr>
          <w:rFonts w:ascii="Times New Roman" w:hAnsi="Times New Roman"/>
          <w:sz w:val="20"/>
          <w:szCs w:val="20"/>
        </w:rPr>
        <w:t xml:space="preserve">employed inside our suggested model, are shown in the model summary Table.1.1. The optimum model with minimal loss and maximum accuracy is </w:t>
      </w:r>
    </w:p>
    <w:tbl>
      <w:tblPr>
        <w:tblW w:w="458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1151"/>
        <w:gridCol w:w="735"/>
      </w:tblGrid>
      <w:tr w:rsidR="00BF4A79" w:rsidRPr="006F3F2C" w:rsidTr="009F0DA2">
        <w:trPr>
          <w:trHeight w:val="548"/>
          <w:jc w:val="right"/>
        </w:trPr>
        <w:tc>
          <w:tcPr>
            <w:tcW w:w="2694" w:type="dxa"/>
          </w:tcPr>
          <w:p w:rsidR="00BF4A79" w:rsidRPr="006F3F2C" w:rsidRDefault="00BF4A79" w:rsidP="006F3F2C">
            <w:pPr>
              <w:rPr>
                <w:rFonts w:ascii="Times New Roman" w:hAnsi="Times New Roman"/>
                <w:b/>
                <w:sz w:val="20"/>
                <w:szCs w:val="20"/>
              </w:rPr>
            </w:pPr>
            <w:r w:rsidRPr="006F3F2C">
              <w:rPr>
                <w:rFonts w:ascii="Times New Roman" w:hAnsi="Times New Roman"/>
                <w:b/>
                <w:sz w:val="20"/>
                <w:szCs w:val="20"/>
              </w:rPr>
              <w:t xml:space="preserve">    Layer(type)</w:t>
            </w:r>
          </w:p>
        </w:tc>
        <w:tc>
          <w:tcPr>
            <w:tcW w:w="1151" w:type="dxa"/>
          </w:tcPr>
          <w:p w:rsidR="00BF4A79" w:rsidRPr="006F3F2C" w:rsidRDefault="00BF4A79" w:rsidP="006F3F2C">
            <w:pPr>
              <w:rPr>
                <w:rFonts w:ascii="Times New Roman" w:hAnsi="Times New Roman"/>
                <w:b/>
                <w:sz w:val="20"/>
                <w:szCs w:val="20"/>
              </w:rPr>
            </w:pPr>
            <w:r w:rsidRPr="006F3F2C">
              <w:rPr>
                <w:rFonts w:ascii="Times New Roman" w:hAnsi="Times New Roman"/>
                <w:b/>
                <w:sz w:val="20"/>
                <w:szCs w:val="20"/>
              </w:rPr>
              <w:t>Output Shape</w:t>
            </w:r>
          </w:p>
        </w:tc>
        <w:tc>
          <w:tcPr>
            <w:tcW w:w="735" w:type="dxa"/>
          </w:tcPr>
          <w:p w:rsidR="00BF4A79" w:rsidRPr="006F3F2C" w:rsidRDefault="00BF4A79" w:rsidP="006F3F2C">
            <w:pPr>
              <w:rPr>
                <w:rFonts w:ascii="Times New Roman" w:hAnsi="Times New Roman"/>
                <w:b/>
                <w:sz w:val="20"/>
                <w:szCs w:val="20"/>
              </w:rPr>
            </w:pPr>
            <w:r w:rsidRPr="006F3F2C">
              <w:rPr>
                <w:rFonts w:ascii="Times New Roman" w:hAnsi="Times New Roman"/>
                <w:b/>
                <w:sz w:val="20"/>
                <w:szCs w:val="20"/>
              </w:rPr>
              <w:t>Param #</w:t>
            </w:r>
          </w:p>
        </w:tc>
      </w:tr>
      <w:tr w:rsidR="00BF4A79" w:rsidRPr="006F3F2C" w:rsidTr="009F0DA2">
        <w:trPr>
          <w:trHeight w:val="418"/>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conv2d (Conv2D)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198, 198, 16)</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448</w:t>
            </w:r>
          </w:p>
        </w:tc>
      </w:tr>
      <w:tr w:rsidR="00BF4A79" w:rsidRPr="006F3F2C" w:rsidTr="009F0DA2">
        <w:trPr>
          <w:trHeight w:val="397"/>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max_pooling2d (MaxPooling2D)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99, 99, 16)</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w:t>
            </w:r>
          </w:p>
        </w:tc>
      </w:tr>
      <w:tr w:rsidR="00BF4A79" w:rsidRPr="006F3F2C" w:rsidTr="009F0DA2">
        <w:trPr>
          <w:trHeight w:val="402"/>
          <w:jc w:val="right"/>
        </w:trPr>
        <w:tc>
          <w:tcPr>
            <w:tcW w:w="2694" w:type="dxa"/>
          </w:tcPr>
          <w:p w:rsidR="00BF4A79" w:rsidRPr="006F3F2C" w:rsidRDefault="00BF4A79" w:rsidP="006F3F2C">
            <w:pPr>
              <w:tabs>
                <w:tab w:val="left" w:pos="987"/>
              </w:tabs>
              <w:rPr>
                <w:rFonts w:ascii="Times New Roman" w:hAnsi="Times New Roman"/>
                <w:sz w:val="20"/>
                <w:szCs w:val="20"/>
              </w:rPr>
            </w:pPr>
            <w:r w:rsidRPr="006F3F2C">
              <w:rPr>
                <w:rFonts w:ascii="Times New Roman" w:hAnsi="Times New Roman"/>
                <w:sz w:val="20"/>
                <w:szCs w:val="20"/>
              </w:rPr>
              <w:t>conv2d_1 (Conv2D)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97, 97, 32)</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4640</w:t>
            </w:r>
          </w:p>
        </w:tc>
      </w:tr>
      <w:tr w:rsidR="00BF4A79" w:rsidRPr="006F3F2C" w:rsidTr="009F0DA2">
        <w:trPr>
          <w:trHeight w:val="407"/>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max_pooling2d_1(MaxPooling2D)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48, 48, 32)</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w:t>
            </w:r>
          </w:p>
        </w:tc>
      </w:tr>
      <w:tr w:rsidR="00BF4A79" w:rsidRPr="006F3F2C" w:rsidTr="009F0DA2">
        <w:trPr>
          <w:trHeight w:val="413"/>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conv2d_2 (Conv2D)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46, 46, 64)</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18496</w:t>
            </w:r>
          </w:p>
        </w:tc>
      </w:tr>
      <w:tr w:rsidR="00BF4A79" w:rsidRPr="006F3F2C" w:rsidTr="009F0DA2">
        <w:trPr>
          <w:trHeight w:val="406"/>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max_pooling2d_2(MaxPooling2D)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23, 23, 64)</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w:t>
            </w:r>
          </w:p>
        </w:tc>
      </w:tr>
      <w:tr w:rsidR="00BF4A79" w:rsidRPr="006F3F2C" w:rsidTr="009F0DA2">
        <w:trPr>
          <w:trHeight w:val="412"/>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lastRenderedPageBreak/>
              <w:t>conv2d_3 (Conv2D)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21, 21, 64)</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36928</w:t>
            </w:r>
          </w:p>
        </w:tc>
      </w:tr>
      <w:tr w:rsidR="00BF4A79" w:rsidRPr="006F3F2C" w:rsidTr="009F0DA2">
        <w:trPr>
          <w:trHeight w:val="403"/>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max_pooling2d_3(MaxPooling2D)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10, 10, 64)</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w:t>
            </w:r>
          </w:p>
        </w:tc>
      </w:tr>
      <w:tr w:rsidR="00BF4A79" w:rsidRPr="006F3F2C" w:rsidTr="009F0DA2">
        <w:trPr>
          <w:trHeight w:val="409"/>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conv2d_4 (Conv2D)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8, 8, 64)</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36928</w:t>
            </w:r>
          </w:p>
        </w:tc>
      </w:tr>
      <w:tr w:rsidR="00BF4A79" w:rsidRPr="006F3F2C" w:rsidTr="009F0DA2">
        <w:trPr>
          <w:trHeight w:val="416"/>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max_pooling2d_4(MaxPooling2D)</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4, 4, 64)</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w:t>
            </w:r>
          </w:p>
        </w:tc>
      </w:tr>
      <w:tr w:rsidR="00BF4A79" w:rsidRPr="006F3F2C" w:rsidTr="006F2126">
        <w:trPr>
          <w:trHeight w:val="602"/>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flatten (Flatten)</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1024)</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w:t>
            </w:r>
          </w:p>
        </w:tc>
      </w:tr>
      <w:tr w:rsidR="00BF4A79" w:rsidRPr="006F3F2C" w:rsidTr="009F0DA2">
        <w:trPr>
          <w:trHeight w:val="413"/>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dense (Dense)</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128)</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131200</w:t>
            </w:r>
          </w:p>
        </w:tc>
      </w:tr>
      <w:tr w:rsidR="00BF4A79" w:rsidRPr="006F3F2C" w:rsidTr="009F0DA2">
        <w:trPr>
          <w:trHeight w:val="407"/>
          <w:jc w:val="right"/>
        </w:trPr>
        <w:tc>
          <w:tcPr>
            <w:tcW w:w="26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dense_1 (Dense)</w:t>
            </w:r>
          </w:p>
        </w:tc>
        <w:tc>
          <w:tcPr>
            <w:tcW w:w="1151"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(None, 2)</w:t>
            </w:r>
          </w:p>
        </w:tc>
        <w:tc>
          <w:tcPr>
            <w:tcW w:w="735"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258</w:t>
            </w:r>
          </w:p>
        </w:tc>
      </w:tr>
    </w:tbl>
    <w:p w:rsidR="00BF4A79" w:rsidRPr="006F3F2C" w:rsidRDefault="00BF4A79" w:rsidP="006F3F2C">
      <w:pPr>
        <w:rPr>
          <w:rFonts w:ascii="Times New Roman" w:hAnsi="Times New Roman"/>
          <w:sz w:val="20"/>
          <w:szCs w:val="20"/>
        </w:rPr>
      </w:pPr>
      <w:r w:rsidRPr="006F3F2C">
        <w:rPr>
          <w:rFonts w:ascii="Times New Roman" w:hAnsi="Times New Roman"/>
          <w:sz w:val="20"/>
          <w:szCs w:val="20"/>
        </w:rPr>
        <w:t xml:space="preserve">                       Table.1.1: Model Summary</w:t>
      </w:r>
    </w:p>
    <w:p w:rsidR="00BF4A79" w:rsidRPr="006F3F2C" w:rsidRDefault="00BF4A79" w:rsidP="006F3F2C">
      <w:pPr>
        <w:jc w:val="both"/>
        <w:rPr>
          <w:rFonts w:ascii="Times New Roman" w:hAnsi="Times New Roman"/>
          <w:sz w:val="20"/>
          <w:szCs w:val="20"/>
        </w:rPr>
      </w:pPr>
      <w:r w:rsidRPr="006F3F2C">
        <w:rPr>
          <w:rFonts w:ascii="Times New Roman" w:hAnsi="Times New Roman"/>
          <w:sz w:val="20"/>
          <w:szCs w:val="20"/>
        </w:rPr>
        <w:t xml:space="preserve">saved when the model has been fully trained. </w:t>
      </w:r>
      <w:r w:rsidR="0016653F" w:rsidRPr="0016653F">
        <w:rPr>
          <w:rFonts w:ascii="Times New Roman" w:hAnsi="Times New Roman"/>
          <w:sz w:val="20"/>
          <w:szCs w:val="20"/>
        </w:rPr>
        <w:t>The best model had the .h5 file extension</w:t>
      </w:r>
      <w:r w:rsidR="0016653F">
        <w:rPr>
          <w:rFonts w:ascii="Times New Roman" w:hAnsi="Times New Roman"/>
          <w:sz w:val="20"/>
          <w:szCs w:val="20"/>
        </w:rPr>
        <w:t xml:space="preserve"> and </w:t>
      </w:r>
      <w:r w:rsidRPr="006F3F2C">
        <w:rPr>
          <w:rFonts w:ascii="Times New Roman" w:hAnsi="Times New Roman"/>
          <w:sz w:val="20"/>
          <w:szCs w:val="20"/>
        </w:rPr>
        <w:t>load this saved model to predict Covid-19.</w:t>
      </w:r>
    </w:p>
    <w:p w:rsidR="00BC7852" w:rsidRDefault="00BF4A79" w:rsidP="00060BCC">
      <w:pPr>
        <w:jc w:val="center"/>
        <w:rPr>
          <w:rFonts w:ascii="Times New Roman" w:hAnsi="Times New Roman"/>
          <w:sz w:val="20"/>
          <w:szCs w:val="20"/>
        </w:rPr>
      </w:pPr>
      <w:r w:rsidRPr="006F3F2C">
        <w:rPr>
          <w:rFonts w:ascii="Times New Roman" w:hAnsi="Times New Roman"/>
          <w:noProof/>
          <w:sz w:val="20"/>
          <w:szCs w:val="20"/>
        </w:rPr>
        <w:drawing>
          <wp:inline distT="0" distB="0" distL="0" distR="0">
            <wp:extent cx="1012416" cy="1115089"/>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012416" cy="1115089"/>
                    </a:xfrm>
                    <a:prstGeom prst="rect">
                      <a:avLst/>
                    </a:prstGeom>
                    <a:ln/>
                  </pic:spPr>
                </pic:pic>
              </a:graphicData>
            </a:graphic>
          </wp:inline>
        </w:drawing>
      </w:r>
      <w:r w:rsidRPr="006F3F2C">
        <w:rPr>
          <w:rFonts w:ascii="Times New Roman" w:hAnsi="Times New Roman"/>
          <w:noProof/>
          <w:sz w:val="20"/>
          <w:szCs w:val="20"/>
        </w:rPr>
        <w:drawing>
          <wp:inline distT="0" distB="0" distL="0" distR="0">
            <wp:extent cx="1090026" cy="1070064"/>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1090026" cy="1070064"/>
                    </a:xfrm>
                    <a:prstGeom prst="rect">
                      <a:avLst/>
                    </a:prstGeom>
                    <a:ln/>
                  </pic:spPr>
                </pic:pic>
              </a:graphicData>
            </a:graphic>
          </wp:inline>
        </w:drawing>
      </w:r>
      <w:r w:rsidRPr="006F3F2C">
        <w:rPr>
          <w:rFonts w:ascii="Times New Roman" w:hAnsi="Times New Roman"/>
          <w:noProof/>
          <w:sz w:val="20"/>
          <w:szCs w:val="20"/>
        </w:rPr>
        <w:drawing>
          <wp:inline distT="0" distB="0" distL="0" distR="0">
            <wp:extent cx="957580" cy="1046912"/>
            <wp:effectExtent l="0" t="0" r="0" b="127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970667" cy="1061220"/>
                    </a:xfrm>
                    <a:prstGeom prst="rect">
                      <a:avLst/>
                    </a:prstGeom>
                    <a:ln/>
                  </pic:spPr>
                </pic:pic>
              </a:graphicData>
            </a:graphic>
          </wp:inline>
        </w:drawing>
      </w:r>
      <w:r w:rsidRPr="006F3F2C">
        <w:rPr>
          <w:rFonts w:ascii="Times New Roman" w:hAnsi="Times New Roman"/>
          <w:noProof/>
          <w:sz w:val="20"/>
          <w:szCs w:val="20"/>
        </w:rPr>
        <w:drawing>
          <wp:inline distT="0" distB="0" distL="0" distR="0">
            <wp:extent cx="1122084" cy="1051560"/>
            <wp:effectExtent l="0" t="0" r="1905"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135982" cy="1064585"/>
                    </a:xfrm>
                    <a:prstGeom prst="rect">
                      <a:avLst/>
                    </a:prstGeom>
                    <a:ln/>
                  </pic:spPr>
                </pic:pic>
              </a:graphicData>
            </a:graphic>
          </wp:inline>
        </w:drawing>
      </w:r>
    </w:p>
    <w:p w:rsidR="00BF4A79" w:rsidRPr="00BC7852" w:rsidRDefault="00BF4A79" w:rsidP="009F7480">
      <w:pPr>
        <w:jc w:val="center"/>
        <w:rPr>
          <w:rFonts w:ascii="Times New Roman" w:hAnsi="Times New Roman"/>
          <w:sz w:val="20"/>
          <w:szCs w:val="20"/>
        </w:rPr>
      </w:pPr>
      <w:r w:rsidRPr="006F3F2C">
        <w:rPr>
          <w:rFonts w:ascii="Times New Roman" w:hAnsi="Times New Roman"/>
          <w:color w:val="222222"/>
          <w:sz w:val="20"/>
          <w:szCs w:val="20"/>
          <w:highlight w:val="white"/>
        </w:rPr>
        <w:t xml:space="preserve">Fig. 2.1(a). </w:t>
      </w:r>
      <w:r w:rsidRPr="006F3F2C">
        <w:rPr>
          <w:rFonts w:ascii="Times New Roman" w:hAnsi="Times New Roman"/>
          <w:color w:val="222222"/>
          <w:sz w:val="20"/>
          <w:szCs w:val="20"/>
        </w:rPr>
        <w:t xml:space="preserve">X-ray images of </w:t>
      </w:r>
      <w:r w:rsidRPr="006F3F2C">
        <w:rPr>
          <w:rFonts w:ascii="Times New Roman" w:hAnsi="Times New Roman"/>
          <w:color w:val="222222"/>
          <w:sz w:val="20"/>
          <w:szCs w:val="20"/>
          <w:highlight w:val="white"/>
        </w:rPr>
        <w:t>covid affected patient.</w:t>
      </w:r>
    </w:p>
    <w:p w:rsidR="00BF4A79" w:rsidRPr="006F3F2C" w:rsidRDefault="00BF4A79" w:rsidP="00060BCC">
      <w:pPr>
        <w:jc w:val="center"/>
        <w:rPr>
          <w:rFonts w:ascii="Times New Roman" w:hAnsi="Times New Roman"/>
          <w:sz w:val="20"/>
          <w:szCs w:val="20"/>
        </w:rPr>
      </w:pPr>
      <w:r w:rsidRPr="006F3F2C">
        <w:rPr>
          <w:rFonts w:ascii="Times New Roman" w:hAnsi="Times New Roman"/>
          <w:noProof/>
          <w:sz w:val="20"/>
          <w:szCs w:val="20"/>
        </w:rPr>
        <w:lastRenderedPageBreak/>
        <w:drawing>
          <wp:inline distT="0" distB="0" distL="0" distR="0">
            <wp:extent cx="1129953" cy="987113"/>
            <wp:effectExtent l="0" t="0" r="0" b="0"/>
            <wp:docPr id="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1129953" cy="987113"/>
                    </a:xfrm>
                    <a:prstGeom prst="rect">
                      <a:avLst/>
                    </a:prstGeom>
                    <a:ln/>
                  </pic:spPr>
                </pic:pic>
              </a:graphicData>
            </a:graphic>
          </wp:inline>
        </w:drawing>
      </w:r>
      <w:r w:rsidRPr="006F3F2C">
        <w:rPr>
          <w:rFonts w:ascii="Times New Roman" w:hAnsi="Times New Roman"/>
          <w:noProof/>
          <w:sz w:val="20"/>
          <w:szCs w:val="20"/>
        </w:rPr>
        <w:drawing>
          <wp:inline distT="0" distB="0" distL="0" distR="0">
            <wp:extent cx="1127371" cy="982274"/>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127371" cy="982274"/>
                    </a:xfrm>
                    <a:prstGeom prst="rect">
                      <a:avLst/>
                    </a:prstGeom>
                    <a:ln/>
                  </pic:spPr>
                </pic:pic>
              </a:graphicData>
            </a:graphic>
          </wp:inline>
        </w:drawing>
      </w:r>
      <w:r w:rsidR="00060BCC" w:rsidRPr="006F3F2C">
        <w:rPr>
          <w:rFonts w:ascii="Times New Roman" w:hAnsi="Times New Roman"/>
          <w:noProof/>
          <w:sz w:val="20"/>
          <w:szCs w:val="20"/>
        </w:rPr>
        <w:drawing>
          <wp:inline distT="0" distB="0" distL="0" distR="0">
            <wp:extent cx="1094740" cy="1028700"/>
            <wp:effectExtent l="0" t="0" r="0" b="0"/>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a:srcRect/>
                    <a:stretch>
                      <a:fillRect/>
                    </a:stretch>
                  </pic:blipFill>
                  <pic:spPr>
                    <a:xfrm>
                      <a:off x="0" y="0"/>
                      <a:ext cx="1102532" cy="1036022"/>
                    </a:xfrm>
                    <a:prstGeom prst="rect">
                      <a:avLst/>
                    </a:prstGeom>
                    <a:ln/>
                  </pic:spPr>
                </pic:pic>
              </a:graphicData>
            </a:graphic>
          </wp:inline>
        </w:drawing>
      </w:r>
      <w:r w:rsidRPr="006F3F2C">
        <w:rPr>
          <w:rFonts w:ascii="Times New Roman" w:hAnsi="Times New Roman"/>
          <w:noProof/>
          <w:sz w:val="20"/>
          <w:szCs w:val="20"/>
        </w:rPr>
        <w:drawing>
          <wp:inline distT="0" distB="0" distL="0" distR="0">
            <wp:extent cx="1133597" cy="1049607"/>
            <wp:effectExtent l="0" t="0" r="0" b="0"/>
            <wp:docPr id="1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7"/>
                    <a:srcRect/>
                    <a:stretch>
                      <a:fillRect/>
                    </a:stretch>
                  </pic:blipFill>
                  <pic:spPr>
                    <a:xfrm>
                      <a:off x="0" y="0"/>
                      <a:ext cx="1133597" cy="1049607"/>
                    </a:xfrm>
                    <a:prstGeom prst="rect">
                      <a:avLst/>
                    </a:prstGeom>
                    <a:ln/>
                  </pic:spPr>
                </pic:pic>
              </a:graphicData>
            </a:graphic>
          </wp:inline>
        </w:drawing>
      </w:r>
    </w:p>
    <w:p w:rsidR="00BF4A79" w:rsidRPr="006F3F2C" w:rsidRDefault="00BF4A79" w:rsidP="005716C3">
      <w:pPr>
        <w:jc w:val="center"/>
        <w:rPr>
          <w:rFonts w:ascii="Times New Roman" w:hAnsi="Times New Roman"/>
          <w:sz w:val="20"/>
          <w:szCs w:val="20"/>
        </w:rPr>
      </w:pPr>
      <w:r w:rsidRPr="006F3F2C">
        <w:rPr>
          <w:rFonts w:ascii="Times New Roman" w:hAnsi="Times New Roman"/>
          <w:color w:val="222222"/>
          <w:sz w:val="20"/>
          <w:szCs w:val="20"/>
          <w:highlight w:val="white"/>
        </w:rPr>
        <w:t xml:space="preserve">Fig. 2.1(b). X-ray images of a normal </w:t>
      </w:r>
      <w:r w:rsidRPr="006F3F2C">
        <w:rPr>
          <w:rFonts w:ascii="Times New Roman" w:hAnsi="Times New Roman"/>
          <w:color w:val="222222"/>
          <w:sz w:val="20"/>
          <w:szCs w:val="20"/>
        </w:rPr>
        <w:t>people.</w:t>
      </w:r>
    </w:p>
    <w:p w:rsidR="00BF4A79" w:rsidRPr="006F3F2C" w:rsidRDefault="00BF4A79" w:rsidP="00755A64">
      <w:pPr>
        <w:jc w:val="both"/>
        <w:rPr>
          <w:rFonts w:ascii="Times New Roman" w:hAnsi="Times New Roman"/>
          <w:sz w:val="20"/>
          <w:szCs w:val="20"/>
        </w:rPr>
      </w:pPr>
      <w:r w:rsidRPr="006F3F2C">
        <w:rPr>
          <w:rFonts w:ascii="Times New Roman" w:hAnsi="Times New Roman"/>
          <w:sz w:val="20"/>
          <w:szCs w:val="20"/>
        </w:rPr>
        <w:t>The optimizer function accepts learning rate as an argument. We chose ‘RMSprop’ as the optimizer function and ‘categorical_crossentropy’ as the loss function throughout the model because testing various optimizer and loss functions had minor to no impact on the model's effectiveness. Epochs represent the frequency with which the model is applied to training data, and the quantity of specimens being transferred over the network is referred to as the batch size. A high performing model is obtained by tuning the hyperparameters. Following that, training on the entire dataset with parameter values as epochs 30, batch size 32, obtained accuracy results of 99.49% for two classes and 98% for multi-class with five classes. During the training phase, we took note of a few hyperparameter variables that are beneficial to the model's improved performance.</w:t>
      </w:r>
    </w:p>
    <w:tbl>
      <w:tblPr>
        <w:tblW w:w="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47"/>
        <w:gridCol w:w="1734"/>
        <w:gridCol w:w="1494"/>
      </w:tblGrid>
      <w:tr w:rsidR="00BF4A79" w:rsidRPr="006F3F2C" w:rsidTr="009F0DA2">
        <w:trPr>
          <w:trHeight w:val="391"/>
        </w:trPr>
        <w:tc>
          <w:tcPr>
            <w:tcW w:w="1347" w:type="dxa"/>
          </w:tcPr>
          <w:p w:rsidR="00BF4A79" w:rsidRPr="006F3F2C" w:rsidRDefault="00BF4A79" w:rsidP="006F3F2C">
            <w:pPr>
              <w:rPr>
                <w:rFonts w:ascii="Times New Roman" w:hAnsi="Times New Roman"/>
                <w:b/>
                <w:sz w:val="20"/>
                <w:szCs w:val="20"/>
              </w:rPr>
            </w:pPr>
            <w:r w:rsidRPr="006F3F2C">
              <w:rPr>
                <w:rFonts w:ascii="Times New Roman" w:hAnsi="Times New Roman"/>
                <w:b/>
                <w:sz w:val="20"/>
                <w:szCs w:val="20"/>
              </w:rPr>
              <w:t>Epochs</w:t>
            </w:r>
          </w:p>
        </w:tc>
        <w:tc>
          <w:tcPr>
            <w:tcW w:w="1734" w:type="dxa"/>
          </w:tcPr>
          <w:p w:rsidR="00BF4A79" w:rsidRPr="006F3F2C" w:rsidRDefault="00BF4A79" w:rsidP="006F3F2C">
            <w:pPr>
              <w:rPr>
                <w:rFonts w:ascii="Times New Roman" w:hAnsi="Times New Roman"/>
                <w:b/>
                <w:sz w:val="20"/>
                <w:szCs w:val="20"/>
              </w:rPr>
            </w:pPr>
            <w:r w:rsidRPr="006F3F2C">
              <w:rPr>
                <w:rFonts w:ascii="Times New Roman" w:hAnsi="Times New Roman"/>
                <w:b/>
                <w:sz w:val="20"/>
                <w:szCs w:val="20"/>
              </w:rPr>
              <w:t>Loss</w:t>
            </w:r>
          </w:p>
        </w:tc>
        <w:tc>
          <w:tcPr>
            <w:tcW w:w="1494" w:type="dxa"/>
          </w:tcPr>
          <w:p w:rsidR="00BF4A79" w:rsidRPr="006F3F2C" w:rsidRDefault="00BF4A79" w:rsidP="006F3F2C">
            <w:pPr>
              <w:rPr>
                <w:rFonts w:ascii="Times New Roman" w:hAnsi="Times New Roman"/>
                <w:b/>
                <w:sz w:val="20"/>
                <w:szCs w:val="20"/>
              </w:rPr>
            </w:pPr>
            <w:r w:rsidRPr="006F3F2C">
              <w:rPr>
                <w:rFonts w:ascii="Times New Roman" w:hAnsi="Times New Roman"/>
                <w:b/>
                <w:sz w:val="20"/>
                <w:szCs w:val="20"/>
              </w:rPr>
              <w:t>Accuracy</w:t>
            </w:r>
          </w:p>
        </w:tc>
      </w:tr>
      <w:tr w:rsidR="00BF4A79" w:rsidRPr="006F3F2C" w:rsidTr="009F0DA2">
        <w:tc>
          <w:tcPr>
            <w:tcW w:w="1347"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5/30</w:t>
            </w:r>
          </w:p>
        </w:tc>
        <w:tc>
          <w:tcPr>
            <w:tcW w:w="173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0.4866</w:t>
            </w:r>
          </w:p>
        </w:tc>
        <w:tc>
          <w:tcPr>
            <w:tcW w:w="14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84.38%</w:t>
            </w:r>
          </w:p>
        </w:tc>
      </w:tr>
      <w:tr w:rsidR="00BF4A79" w:rsidRPr="006F3F2C" w:rsidTr="009F0DA2">
        <w:tc>
          <w:tcPr>
            <w:tcW w:w="1347"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10/30</w:t>
            </w:r>
          </w:p>
        </w:tc>
        <w:tc>
          <w:tcPr>
            <w:tcW w:w="173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0.3399</w:t>
            </w:r>
          </w:p>
        </w:tc>
        <w:tc>
          <w:tcPr>
            <w:tcW w:w="14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93.28%</w:t>
            </w:r>
          </w:p>
        </w:tc>
      </w:tr>
      <w:tr w:rsidR="00BF4A79" w:rsidRPr="006F3F2C" w:rsidTr="009F0DA2">
        <w:tc>
          <w:tcPr>
            <w:tcW w:w="1347"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15/30</w:t>
            </w:r>
          </w:p>
        </w:tc>
        <w:tc>
          <w:tcPr>
            <w:tcW w:w="173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0.2728</w:t>
            </w:r>
          </w:p>
        </w:tc>
        <w:tc>
          <w:tcPr>
            <w:tcW w:w="14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88.13%</w:t>
            </w:r>
          </w:p>
        </w:tc>
      </w:tr>
      <w:tr w:rsidR="00BF4A79" w:rsidRPr="006F3F2C" w:rsidTr="009F0DA2">
        <w:tc>
          <w:tcPr>
            <w:tcW w:w="1347"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20/30</w:t>
            </w:r>
          </w:p>
        </w:tc>
        <w:tc>
          <w:tcPr>
            <w:tcW w:w="173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0.0334</w:t>
            </w:r>
          </w:p>
        </w:tc>
        <w:tc>
          <w:tcPr>
            <w:tcW w:w="14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99.33%</w:t>
            </w:r>
          </w:p>
        </w:tc>
      </w:tr>
      <w:tr w:rsidR="00BF4A79" w:rsidRPr="006F3F2C" w:rsidTr="009F0DA2">
        <w:tc>
          <w:tcPr>
            <w:tcW w:w="1347"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25/30</w:t>
            </w:r>
          </w:p>
        </w:tc>
        <w:tc>
          <w:tcPr>
            <w:tcW w:w="173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0.0573</w:t>
            </w:r>
          </w:p>
        </w:tc>
        <w:tc>
          <w:tcPr>
            <w:tcW w:w="14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97.99%</w:t>
            </w:r>
          </w:p>
        </w:tc>
      </w:tr>
      <w:tr w:rsidR="00BF4A79" w:rsidRPr="006F3F2C" w:rsidTr="009F0DA2">
        <w:tc>
          <w:tcPr>
            <w:tcW w:w="1347"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30/30</w:t>
            </w:r>
          </w:p>
        </w:tc>
        <w:tc>
          <w:tcPr>
            <w:tcW w:w="173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0.0482</w:t>
            </w:r>
          </w:p>
        </w:tc>
        <w:tc>
          <w:tcPr>
            <w:tcW w:w="1494" w:type="dxa"/>
          </w:tcPr>
          <w:p w:rsidR="00BF4A79" w:rsidRPr="006F3F2C" w:rsidRDefault="00BF4A79" w:rsidP="006F3F2C">
            <w:pPr>
              <w:rPr>
                <w:rFonts w:ascii="Times New Roman" w:hAnsi="Times New Roman"/>
                <w:sz w:val="20"/>
                <w:szCs w:val="20"/>
              </w:rPr>
            </w:pPr>
            <w:r w:rsidRPr="006F3F2C">
              <w:rPr>
                <w:rFonts w:ascii="Times New Roman" w:hAnsi="Times New Roman"/>
                <w:sz w:val="20"/>
                <w:szCs w:val="20"/>
              </w:rPr>
              <w:t>97.99%</w:t>
            </w:r>
          </w:p>
        </w:tc>
      </w:tr>
    </w:tbl>
    <w:p w:rsidR="00BF4A79" w:rsidRPr="006F3F2C" w:rsidRDefault="00BF4A79" w:rsidP="00BC7852">
      <w:pPr>
        <w:rPr>
          <w:rFonts w:ascii="Times New Roman" w:hAnsi="Times New Roman"/>
          <w:sz w:val="20"/>
          <w:szCs w:val="20"/>
        </w:rPr>
      </w:pPr>
      <w:r w:rsidRPr="006F3F2C">
        <w:rPr>
          <w:rFonts w:ascii="Times New Roman" w:hAnsi="Times New Roman"/>
          <w:sz w:val="20"/>
          <w:szCs w:val="20"/>
        </w:rPr>
        <w:t xml:space="preserve">             Table.1.2: Hyperparameter values</w:t>
      </w:r>
    </w:p>
    <w:p w:rsidR="00BF4A79" w:rsidRPr="006F3F2C" w:rsidRDefault="00BF4A79" w:rsidP="006F3F2C">
      <w:pPr>
        <w:jc w:val="both"/>
        <w:rPr>
          <w:rFonts w:ascii="Times New Roman" w:hAnsi="Times New Roman"/>
          <w:sz w:val="20"/>
          <w:szCs w:val="20"/>
        </w:rPr>
      </w:pPr>
      <w:r w:rsidRPr="006F3F2C">
        <w:rPr>
          <w:rFonts w:ascii="Times New Roman" w:hAnsi="Times New Roman"/>
          <w:sz w:val="20"/>
          <w:szCs w:val="20"/>
        </w:rPr>
        <w:t xml:space="preserve">The outcome generates a 97% accuracy as stated in Table 1.2. Figures 3 to 4 depict the evaluation of chest X-rays. In figure 3, the example chest X-ray result is </w:t>
      </w:r>
      <w:r w:rsidRPr="006F3F2C">
        <w:rPr>
          <w:rFonts w:ascii="Times New Roman" w:hAnsi="Times New Roman"/>
          <w:sz w:val="20"/>
          <w:szCs w:val="20"/>
        </w:rPr>
        <w:lastRenderedPageBreak/>
        <w:t>shown as being covid infected, and in figure 4, the result is a normal chest X-ray.</w:t>
      </w:r>
    </w:p>
    <w:p w:rsidR="00BF4A79" w:rsidRPr="006F3F2C" w:rsidRDefault="00BC7852" w:rsidP="006F3F2C">
      <w:pPr>
        <w:rPr>
          <w:rFonts w:ascii="Times New Roman" w:hAnsi="Times New Roman"/>
          <w:sz w:val="20"/>
          <w:szCs w:val="20"/>
        </w:rPr>
      </w:pPr>
      <w:r w:rsidRPr="006F3F2C">
        <w:rPr>
          <w:rFonts w:ascii="Times New Roman" w:hAnsi="Times New Roman"/>
          <w:noProof/>
          <w:sz w:val="20"/>
          <w:szCs w:val="20"/>
        </w:rPr>
        <w:drawing>
          <wp:inline distT="0" distB="0" distL="0" distR="0">
            <wp:extent cx="1459842" cy="1663406"/>
            <wp:effectExtent l="0" t="0" r="0" b="0"/>
            <wp:docPr id="10" name="image4.png" descr="C:\Users\HP\Downloads\covid.png"/>
            <wp:cNvGraphicFramePr/>
            <a:graphic xmlns:a="http://schemas.openxmlformats.org/drawingml/2006/main">
              <a:graphicData uri="http://schemas.openxmlformats.org/drawingml/2006/picture">
                <pic:pic xmlns:pic="http://schemas.openxmlformats.org/drawingml/2006/picture">
                  <pic:nvPicPr>
                    <pic:cNvPr id="0" name="image4.png" descr="C:\Users\HP\Downloads\covid.png"/>
                    <pic:cNvPicPr preferRelativeResize="0"/>
                  </pic:nvPicPr>
                  <pic:blipFill>
                    <a:blip r:embed="rId18"/>
                    <a:srcRect/>
                    <a:stretch>
                      <a:fillRect/>
                    </a:stretch>
                  </pic:blipFill>
                  <pic:spPr>
                    <a:xfrm>
                      <a:off x="0" y="0"/>
                      <a:ext cx="1459842" cy="1663406"/>
                    </a:xfrm>
                    <a:prstGeom prst="rect">
                      <a:avLst/>
                    </a:prstGeom>
                    <a:ln/>
                  </pic:spPr>
                </pic:pic>
              </a:graphicData>
            </a:graphic>
          </wp:inline>
        </w:drawing>
      </w:r>
    </w:p>
    <w:p w:rsidR="00BF4A79" w:rsidRPr="006F3F2C" w:rsidRDefault="00BF4A79" w:rsidP="00D53F18">
      <w:pPr>
        <w:jc w:val="center"/>
        <w:rPr>
          <w:rFonts w:ascii="Times New Roman" w:hAnsi="Times New Roman"/>
          <w:sz w:val="20"/>
          <w:szCs w:val="20"/>
        </w:rPr>
      </w:pPr>
      <w:r w:rsidRPr="006F3F2C">
        <w:rPr>
          <w:rFonts w:ascii="Times New Roman" w:hAnsi="Times New Roman"/>
          <w:sz w:val="20"/>
          <w:szCs w:val="20"/>
        </w:rPr>
        <w:t>Fig 3- A sample of a chest X-ray result that indicates a COVID-19 infection.</w:t>
      </w:r>
    </w:p>
    <w:p w:rsidR="00BF4A79" w:rsidRPr="006F3F2C" w:rsidRDefault="00BF4A79" w:rsidP="006F3F2C">
      <w:pPr>
        <w:jc w:val="center"/>
        <w:rPr>
          <w:rFonts w:ascii="Times New Roman" w:hAnsi="Times New Roman"/>
          <w:sz w:val="20"/>
          <w:szCs w:val="20"/>
        </w:rPr>
      </w:pPr>
    </w:p>
    <w:p w:rsidR="00BF4A79" w:rsidRPr="006F3F2C" w:rsidRDefault="00BF4A79" w:rsidP="006F3F2C">
      <w:pPr>
        <w:jc w:val="center"/>
        <w:rPr>
          <w:rFonts w:ascii="Times New Roman" w:hAnsi="Times New Roman"/>
          <w:sz w:val="20"/>
          <w:szCs w:val="20"/>
        </w:rPr>
      </w:pPr>
      <w:r w:rsidRPr="006F3F2C">
        <w:rPr>
          <w:rFonts w:ascii="Times New Roman" w:hAnsi="Times New Roman"/>
          <w:noProof/>
          <w:sz w:val="20"/>
          <w:szCs w:val="20"/>
        </w:rPr>
        <w:drawing>
          <wp:inline distT="0" distB="0" distL="0" distR="0">
            <wp:extent cx="1491575" cy="1709711"/>
            <wp:effectExtent l="0" t="0" r="0" b="0"/>
            <wp:docPr id="11" name="image1.png" descr="C:\Users\HP\Downloads\normal.png"/>
            <wp:cNvGraphicFramePr/>
            <a:graphic xmlns:a="http://schemas.openxmlformats.org/drawingml/2006/main">
              <a:graphicData uri="http://schemas.openxmlformats.org/drawingml/2006/picture">
                <pic:pic xmlns:pic="http://schemas.openxmlformats.org/drawingml/2006/picture">
                  <pic:nvPicPr>
                    <pic:cNvPr id="0" name="image1.png" descr="C:\Users\HP\Downloads\normal.png"/>
                    <pic:cNvPicPr preferRelativeResize="0"/>
                  </pic:nvPicPr>
                  <pic:blipFill>
                    <a:blip r:embed="rId19"/>
                    <a:srcRect/>
                    <a:stretch>
                      <a:fillRect/>
                    </a:stretch>
                  </pic:blipFill>
                  <pic:spPr>
                    <a:xfrm>
                      <a:off x="0" y="0"/>
                      <a:ext cx="1491575" cy="1709711"/>
                    </a:xfrm>
                    <a:prstGeom prst="rect">
                      <a:avLst/>
                    </a:prstGeom>
                    <a:ln/>
                  </pic:spPr>
                </pic:pic>
              </a:graphicData>
            </a:graphic>
          </wp:inline>
        </w:drawing>
      </w:r>
    </w:p>
    <w:p w:rsidR="00BF4A79" w:rsidRPr="006F3F2C" w:rsidRDefault="00BF4A79" w:rsidP="006F3F2C">
      <w:pPr>
        <w:jc w:val="center"/>
        <w:rPr>
          <w:rFonts w:ascii="Times New Roman" w:hAnsi="Times New Roman"/>
          <w:sz w:val="20"/>
          <w:szCs w:val="20"/>
        </w:rPr>
      </w:pPr>
      <w:r w:rsidRPr="006F3F2C">
        <w:rPr>
          <w:rFonts w:ascii="Times New Roman" w:hAnsi="Times New Roman"/>
          <w:sz w:val="20"/>
          <w:szCs w:val="20"/>
        </w:rPr>
        <w:t>Fig 4- A sample of a chest X-ray result that indicates a normal person.</w:t>
      </w:r>
    </w:p>
    <w:p w:rsidR="00BF4A79" w:rsidRPr="006F3F2C" w:rsidRDefault="00BF4A79" w:rsidP="006F3F2C">
      <w:pPr>
        <w:jc w:val="both"/>
        <w:rPr>
          <w:rFonts w:ascii="Times New Roman" w:hAnsi="Times New Roman"/>
          <w:sz w:val="20"/>
          <w:szCs w:val="20"/>
        </w:rPr>
      </w:pPr>
    </w:p>
    <w:p w:rsidR="00D01C7C" w:rsidRPr="006F3F2C" w:rsidRDefault="00907CD1" w:rsidP="00907CD1">
      <w:pPr>
        <w:jc w:val="center"/>
        <w:rPr>
          <w:rFonts w:ascii="Times New Roman" w:hAnsi="Times New Roman"/>
          <w:b/>
          <w:sz w:val="20"/>
          <w:szCs w:val="20"/>
        </w:rPr>
      </w:pPr>
      <w:r>
        <w:rPr>
          <w:rFonts w:ascii="Times New Roman" w:hAnsi="Times New Roman"/>
          <w:b/>
          <w:sz w:val="20"/>
          <w:szCs w:val="20"/>
        </w:rPr>
        <w:t>V.</w:t>
      </w:r>
      <w:r w:rsidR="00F7325E" w:rsidRPr="006F3F2C">
        <w:rPr>
          <w:rFonts w:ascii="Times New Roman" w:hAnsi="Times New Roman"/>
          <w:b/>
          <w:sz w:val="20"/>
          <w:szCs w:val="20"/>
        </w:rPr>
        <w:t>CONCLUSION</w:t>
      </w:r>
    </w:p>
    <w:p w:rsidR="004D1B61" w:rsidRPr="006F3F2C" w:rsidRDefault="004D1B61" w:rsidP="006F3F2C">
      <w:pPr>
        <w:jc w:val="both"/>
        <w:rPr>
          <w:rFonts w:ascii="Times New Roman" w:hAnsi="Times New Roman"/>
          <w:sz w:val="20"/>
          <w:szCs w:val="20"/>
        </w:rPr>
      </w:pPr>
      <w:r w:rsidRPr="006F3F2C">
        <w:rPr>
          <w:rFonts w:ascii="Times New Roman" w:hAnsi="Times New Roman"/>
          <w:sz w:val="20"/>
          <w:szCs w:val="20"/>
        </w:rPr>
        <w:t xml:space="preserve">In this paper deep learning using CNN method is used </w:t>
      </w:r>
      <w:r w:rsidR="0041285B" w:rsidRPr="006F3F2C">
        <w:rPr>
          <w:rFonts w:ascii="Times New Roman" w:hAnsi="Times New Roman"/>
          <w:sz w:val="20"/>
          <w:szCs w:val="20"/>
        </w:rPr>
        <w:t xml:space="preserve">to demonstrate how to detect COVID-19 infection cases from patient X-ray images of the chest.This model can be utilized to diagnose COVID-19 quickly and accurately </w:t>
      </w:r>
      <w:r w:rsidRPr="006F3F2C">
        <w:rPr>
          <w:rFonts w:ascii="Times New Roman" w:hAnsi="Times New Roman"/>
          <w:sz w:val="20"/>
          <w:szCs w:val="20"/>
        </w:rPr>
        <w:t xml:space="preserve">patient’s chest X-rays. </w:t>
      </w:r>
      <w:r w:rsidR="002C0960">
        <w:rPr>
          <w:rFonts w:ascii="Times New Roman" w:hAnsi="Times New Roman"/>
          <w:sz w:val="20"/>
          <w:szCs w:val="20"/>
        </w:rPr>
        <w:t>This model can be used by local health-care providers where medical professionals were not available</w:t>
      </w:r>
      <w:r w:rsidRPr="006F3F2C">
        <w:rPr>
          <w:rFonts w:ascii="Times New Roman" w:hAnsi="Times New Roman"/>
          <w:sz w:val="20"/>
          <w:szCs w:val="20"/>
        </w:rPr>
        <w:t xml:space="preserve">. More data is used during machine learning training to improve the model's performance on untrained data. </w:t>
      </w:r>
      <w:r w:rsidR="002C0960" w:rsidRPr="0079582F">
        <w:rPr>
          <w:rFonts w:ascii="Times New Roman" w:hAnsi="Times New Roman"/>
          <w:sz w:val="20"/>
          <w:szCs w:val="20"/>
        </w:rPr>
        <w:t>By expanding the Covid X-ray collection and adding a CT scan of other lung conditions</w:t>
      </w:r>
      <w:r w:rsidR="002C0960">
        <w:rPr>
          <w:rFonts w:ascii="Times New Roman" w:hAnsi="Times New Roman"/>
          <w:sz w:val="20"/>
          <w:szCs w:val="20"/>
        </w:rPr>
        <w:t>, this suggested approach can be enhanced</w:t>
      </w:r>
      <w:r w:rsidRPr="006F3F2C">
        <w:rPr>
          <w:rFonts w:ascii="Times New Roman" w:hAnsi="Times New Roman"/>
          <w:sz w:val="20"/>
          <w:szCs w:val="20"/>
        </w:rPr>
        <w:t>. It can also be expanded to include Internet of Things-related tasks, such as tying them to an X-ray machine to forecast the COVID-19 in real-time.</w:t>
      </w:r>
    </w:p>
    <w:p w:rsidR="00F7325E" w:rsidRPr="00F7325E" w:rsidRDefault="003F66BE" w:rsidP="00B37DB4">
      <w:pPr>
        <w:jc w:val="center"/>
        <w:rPr>
          <w:rFonts w:ascii="Times New Roman" w:hAnsi="Times New Roman"/>
          <w:b/>
          <w:sz w:val="20"/>
          <w:szCs w:val="20"/>
        </w:rPr>
      </w:pPr>
      <w:r>
        <w:rPr>
          <w:rFonts w:ascii="Times New Roman" w:hAnsi="Times New Roman"/>
          <w:b/>
          <w:sz w:val="20"/>
          <w:szCs w:val="20"/>
        </w:rPr>
        <w:t xml:space="preserve">VI. </w:t>
      </w:r>
      <w:r w:rsidR="00F7325E" w:rsidRPr="00F7325E">
        <w:rPr>
          <w:rFonts w:ascii="Times New Roman" w:hAnsi="Times New Roman"/>
          <w:b/>
          <w:sz w:val="20"/>
          <w:szCs w:val="20"/>
        </w:rPr>
        <w:t>ACKNOWLEDGMENT</w:t>
      </w:r>
    </w:p>
    <w:p w:rsidR="00907CD1" w:rsidRDefault="00907CD1" w:rsidP="00B37DB4">
      <w:pPr>
        <w:jc w:val="both"/>
        <w:rPr>
          <w:rFonts w:ascii="Times New Roman" w:hAnsi="Times New Roman"/>
          <w:b/>
          <w:i/>
          <w:iCs/>
          <w:sz w:val="20"/>
          <w:szCs w:val="20"/>
        </w:rPr>
      </w:pPr>
      <w:r w:rsidRPr="00907CD1">
        <w:rPr>
          <w:rFonts w:ascii="Times New Roman" w:hAnsi="Times New Roman"/>
          <w:bCs/>
          <w:sz w:val="20"/>
          <w:szCs w:val="20"/>
        </w:rPr>
        <w:lastRenderedPageBreak/>
        <w:t xml:space="preserve">We would like to extend our sincere appreciation to </w:t>
      </w:r>
      <w:r w:rsidR="00B37DB4" w:rsidRPr="00907CD1">
        <w:rPr>
          <w:rFonts w:ascii="Times New Roman" w:hAnsi="Times New Roman"/>
          <w:bCs/>
          <w:sz w:val="20"/>
          <w:szCs w:val="20"/>
        </w:rPr>
        <w:t xml:space="preserve">Prof. Poonam Patil </w:t>
      </w:r>
      <w:r w:rsidRPr="00907CD1">
        <w:rPr>
          <w:rFonts w:ascii="Times New Roman" w:hAnsi="Times New Roman"/>
          <w:bCs/>
          <w:sz w:val="20"/>
          <w:szCs w:val="20"/>
        </w:rPr>
        <w:t>who helped us finish our conference paper on COVID 19 prediction using CNN. Your assistance, knowledge, and commitment have been crucial to the accomplishment of this</w:t>
      </w:r>
      <w:r w:rsidR="00774C7E">
        <w:rPr>
          <w:rFonts w:ascii="Times New Roman" w:hAnsi="Times New Roman"/>
          <w:bCs/>
          <w:sz w:val="20"/>
          <w:szCs w:val="20"/>
        </w:rPr>
        <w:t xml:space="preserve"> conference paper</w:t>
      </w:r>
      <w:r w:rsidRPr="00907CD1">
        <w:rPr>
          <w:rFonts w:ascii="Times New Roman" w:hAnsi="Times New Roman"/>
          <w:bCs/>
          <w:sz w:val="20"/>
          <w:szCs w:val="20"/>
        </w:rPr>
        <w:t xml:space="preserve">. We really appreciate the conference </w:t>
      </w:r>
      <w:r w:rsidR="00B37DB4" w:rsidRPr="00907CD1">
        <w:rPr>
          <w:rFonts w:ascii="Times New Roman" w:hAnsi="Times New Roman"/>
          <w:bCs/>
          <w:sz w:val="20"/>
          <w:szCs w:val="20"/>
        </w:rPr>
        <w:t>organizers</w:t>
      </w:r>
      <w:r w:rsidRPr="00907CD1">
        <w:rPr>
          <w:rFonts w:ascii="Times New Roman" w:hAnsi="Times New Roman"/>
          <w:bCs/>
          <w:sz w:val="20"/>
          <w:szCs w:val="20"/>
        </w:rPr>
        <w:t xml:space="preserve"> for giving us the opportunity to share our findings on their stage. </w:t>
      </w:r>
      <w:r w:rsidR="00B37DB4">
        <w:rPr>
          <w:rFonts w:ascii="Times New Roman" w:hAnsi="Times New Roman"/>
          <w:bCs/>
          <w:sz w:val="20"/>
          <w:szCs w:val="20"/>
        </w:rPr>
        <w:t>W</w:t>
      </w:r>
      <w:r w:rsidRPr="00907CD1">
        <w:rPr>
          <w:rFonts w:ascii="Times New Roman" w:hAnsi="Times New Roman"/>
          <w:bCs/>
          <w:sz w:val="20"/>
          <w:szCs w:val="20"/>
        </w:rPr>
        <w:t xml:space="preserve">e would like to express our appreciation to our institution for providing us with the necessary resources and support to conduct this research. </w:t>
      </w:r>
    </w:p>
    <w:p w:rsidR="00F7325E" w:rsidRPr="0057140A" w:rsidRDefault="00DB5314" w:rsidP="00DB5314">
      <w:pPr>
        <w:jc w:val="center"/>
        <w:rPr>
          <w:rFonts w:ascii="Times New Roman" w:hAnsi="Times New Roman"/>
          <w:iCs/>
          <w:sz w:val="20"/>
          <w:szCs w:val="20"/>
        </w:rPr>
      </w:pPr>
      <w:r>
        <w:rPr>
          <w:rFonts w:ascii="Times New Roman" w:hAnsi="Times New Roman"/>
          <w:b/>
          <w:iCs/>
          <w:sz w:val="20"/>
          <w:szCs w:val="20"/>
        </w:rPr>
        <w:t>VI</w:t>
      </w:r>
      <w:r w:rsidR="003F66BE">
        <w:rPr>
          <w:rFonts w:ascii="Times New Roman" w:hAnsi="Times New Roman"/>
          <w:b/>
          <w:iCs/>
          <w:sz w:val="20"/>
          <w:szCs w:val="20"/>
        </w:rPr>
        <w:t>I</w:t>
      </w:r>
      <w:r>
        <w:rPr>
          <w:rFonts w:ascii="Times New Roman" w:hAnsi="Times New Roman"/>
          <w:b/>
          <w:iCs/>
          <w:sz w:val="20"/>
          <w:szCs w:val="20"/>
        </w:rPr>
        <w:t>.</w:t>
      </w:r>
      <w:r w:rsidR="00F7325E" w:rsidRPr="0057140A">
        <w:rPr>
          <w:rFonts w:ascii="Times New Roman" w:hAnsi="Times New Roman"/>
          <w:b/>
          <w:iCs/>
          <w:sz w:val="20"/>
          <w:szCs w:val="20"/>
        </w:rPr>
        <w:t>REFERENCES</w:t>
      </w:r>
    </w:p>
    <w:p w:rsidR="005640BD" w:rsidRPr="009C6F70" w:rsidRDefault="005640BD" w:rsidP="005640BD">
      <w:pPr>
        <w:numPr>
          <w:ilvl w:val="0"/>
          <w:numId w:val="1"/>
        </w:numPr>
        <w:pBdr>
          <w:top w:val="nil"/>
          <w:left w:val="nil"/>
          <w:bottom w:val="nil"/>
          <w:right w:val="nil"/>
          <w:between w:val="nil"/>
        </w:pBdr>
        <w:spacing w:after="0" w:line="240" w:lineRule="auto"/>
        <w:jc w:val="both"/>
        <w:rPr>
          <w:rFonts w:ascii="Times New Roman" w:hAnsi="Times New Roman"/>
          <w:i/>
          <w:iCs/>
          <w:color w:val="000000"/>
          <w:sz w:val="20"/>
          <w:szCs w:val="20"/>
        </w:rPr>
      </w:pPr>
      <w:r w:rsidRPr="009C6F70">
        <w:rPr>
          <w:rFonts w:ascii="Times New Roman" w:hAnsi="Times New Roman"/>
          <w:i/>
          <w:iCs/>
          <w:color w:val="000000"/>
          <w:sz w:val="20"/>
          <w:szCs w:val="20"/>
        </w:rPr>
        <w:t>D. Haritha, N. Swaroop and M. Mounika, "Prediction of COVID-19 Cases Using CNN with X-rays," 2020 5th International Conference on Computing, Communication and Security (ICCCS), Patna, India, 2020, pp. 1-6, doi: 10.1109/ICCCS49678.2020.9276753.</w:t>
      </w:r>
    </w:p>
    <w:p w:rsidR="005640BD" w:rsidRPr="009C6F70" w:rsidRDefault="005640BD" w:rsidP="005640BD">
      <w:pPr>
        <w:numPr>
          <w:ilvl w:val="0"/>
          <w:numId w:val="1"/>
        </w:numPr>
        <w:pBdr>
          <w:top w:val="nil"/>
          <w:left w:val="nil"/>
          <w:bottom w:val="nil"/>
          <w:right w:val="nil"/>
          <w:between w:val="nil"/>
        </w:pBdr>
        <w:spacing w:after="0" w:line="240" w:lineRule="auto"/>
        <w:jc w:val="both"/>
        <w:rPr>
          <w:rFonts w:ascii="Times New Roman" w:hAnsi="Times New Roman"/>
          <w:i/>
          <w:iCs/>
          <w:color w:val="000000"/>
          <w:sz w:val="20"/>
          <w:szCs w:val="20"/>
        </w:rPr>
      </w:pPr>
      <w:r w:rsidRPr="009C6F70">
        <w:rPr>
          <w:rFonts w:ascii="Times New Roman" w:hAnsi="Times New Roman"/>
          <w:i/>
          <w:iCs/>
          <w:color w:val="000000"/>
          <w:sz w:val="20"/>
          <w:szCs w:val="20"/>
        </w:rPr>
        <w:t>D. Haritha, C. Praneeth and M. K. Pranathi, "Covid Prediction from X-ray Images," 2020 5th International Conference on Computing, Communication and Security (ICCCS), Patna, India, 2020, pp. 1-5, doi: 10.1109/ICCCS49678.2020.9276795.</w:t>
      </w:r>
    </w:p>
    <w:p w:rsidR="005640BD" w:rsidRPr="009C6F70" w:rsidRDefault="005640BD" w:rsidP="005640BD">
      <w:pPr>
        <w:numPr>
          <w:ilvl w:val="0"/>
          <w:numId w:val="1"/>
        </w:numPr>
        <w:pBdr>
          <w:top w:val="nil"/>
          <w:left w:val="nil"/>
          <w:bottom w:val="nil"/>
          <w:right w:val="nil"/>
          <w:between w:val="nil"/>
        </w:pBdr>
        <w:spacing w:after="0" w:line="240" w:lineRule="auto"/>
        <w:jc w:val="both"/>
        <w:rPr>
          <w:rFonts w:ascii="Times New Roman" w:hAnsi="Times New Roman"/>
          <w:i/>
          <w:iCs/>
          <w:color w:val="000000"/>
          <w:sz w:val="20"/>
          <w:szCs w:val="20"/>
        </w:rPr>
      </w:pPr>
      <w:r w:rsidRPr="009C6F70">
        <w:rPr>
          <w:rFonts w:ascii="Times New Roman" w:hAnsi="Times New Roman"/>
          <w:i/>
          <w:iCs/>
          <w:color w:val="000000"/>
          <w:sz w:val="20"/>
          <w:szCs w:val="20"/>
        </w:rPr>
        <w:t>“Chest X-rays can give COVID-19 test results in just 10 minutes: Expert”, The New Indian Express.</w:t>
      </w:r>
    </w:p>
    <w:p w:rsidR="005640BD" w:rsidRPr="009C6F70" w:rsidRDefault="005640BD" w:rsidP="005640BD">
      <w:pPr>
        <w:numPr>
          <w:ilvl w:val="0"/>
          <w:numId w:val="1"/>
        </w:numPr>
        <w:pBdr>
          <w:top w:val="nil"/>
          <w:left w:val="nil"/>
          <w:bottom w:val="nil"/>
          <w:right w:val="nil"/>
          <w:between w:val="nil"/>
        </w:pBdr>
        <w:spacing w:after="0"/>
        <w:rPr>
          <w:rFonts w:ascii="Times New Roman" w:hAnsi="Times New Roman"/>
          <w:i/>
          <w:iCs/>
          <w:color w:val="000000"/>
          <w:sz w:val="20"/>
          <w:szCs w:val="20"/>
        </w:rPr>
      </w:pPr>
      <w:r w:rsidRPr="009C6F70">
        <w:rPr>
          <w:rFonts w:ascii="Times New Roman" w:hAnsi="Times New Roman"/>
          <w:i/>
          <w:iCs/>
          <w:color w:val="000000"/>
          <w:sz w:val="20"/>
          <w:szCs w:val="20"/>
        </w:rPr>
        <w:t>Sammy V. Militante, Nanette V. Dionisio, Brandon G. Sibbaluca, “Pneumonia and COVID-19 Detection using Convolutional Neural Networks”, IEEE Xplore(2020).</w:t>
      </w:r>
    </w:p>
    <w:p w:rsidR="005640BD" w:rsidRPr="009C6F70" w:rsidRDefault="005640BD" w:rsidP="005640BD">
      <w:pPr>
        <w:numPr>
          <w:ilvl w:val="0"/>
          <w:numId w:val="1"/>
        </w:numPr>
        <w:pBdr>
          <w:top w:val="nil"/>
          <w:left w:val="nil"/>
          <w:bottom w:val="nil"/>
          <w:right w:val="nil"/>
          <w:between w:val="nil"/>
        </w:pBdr>
        <w:spacing w:after="0"/>
        <w:rPr>
          <w:rFonts w:ascii="Times New Roman" w:hAnsi="Times New Roman"/>
          <w:i/>
          <w:iCs/>
          <w:color w:val="000000"/>
          <w:sz w:val="20"/>
          <w:szCs w:val="20"/>
        </w:rPr>
      </w:pPr>
      <w:r w:rsidRPr="009C6F70">
        <w:rPr>
          <w:rFonts w:ascii="Times New Roman" w:hAnsi="Times New Roman"/>
          <w:i/>
          <w:iCs/>
          <w:color w:val="000000"/>
          <w:sz w:val="20"/>
          <w:szCs w:val="20"/>
        </w:rPr>
        <w:t>S. Hu, Z. Niu, Y. Gao, Y. Jiang, M. Wang, L. Li, X. Xiao, E. F. Fang, J. Xia, H. Ye, W. Menpes-Smith, ad G. Yang, “Weakly supervised deep learning for COVID-19 infection detection and classification from CT images”, IEEE Access, vol. 8, pp. 118869-118883, 2020.</w:t>
      </w:r>
      <w:r w:rsidRPr="009C6F70">
        <w:rPr>
          <w:rFonts w:ascii="Times New Roman" w:hAnsi="Times New Roman"/>
          <w:i/>
          <w:iCs/>
          <w:color w:val="333333"/>
          <w:sz w:val="20"/>
          <w:szCs w:val="20"/>
          <w:shd w:val="clear" w:color="auto" w:fill="FFFFFF"/>
        </w:rPr>
        <w:t xml:space="preserve"> , doi: 10.1109/ACCESS.2020.3005510.</w:t>
      </w:r>
    </w:p>
    <w:p w:rsidR="005640BD" w:rsidRPr="009C6F70" w:rsidRDefault="005640BD" w:rsidP="005640BD">
      <w:pPr>
        <w:numPr>
          <w:ilvl w:val="0"/>
          <w:numId w:val="1"/>
        </w:numPr>
        <w:pBdr>
          <w:top w:val="nil"/>
          <w:left w:val="nil"/>
          <w:bottom w:val="nil"/>
          <w:right w:val="nil"/>
          <w:between w:val="nil"/>
        </w:pBdr>
        <w:spacing w:after="0"/>
        <w:rPr>
          <w:rFonts w:ascii="Times New Roman" w:hAnsi="Times New Roman"/>
          <w:i/>
          <w:iCs/>
          <w:color w:val="000000"/>
          <w:sz w:val="20"/>
          <w:szCs w:val="20"/>
        </w:rPr>
      </w:pPr>
      <w:r w:rsidRPr="009C6F70">
        <w:rPr>
          <w:rFonts w:ascii="Times New Roman" w:hAnsi="Times New Roman"/>
          <w:i/>
          <w:iCs/>
          <w:color w:val="333333"/>
          <w:sz w:val="20"/>
          <w:szCs w:val="20"/>
          <w:shd w:val="clear" w:color="auto" w:fill="FFFFFF"/>
        </w:rPr>
        <w:t>S. V. Militante, B. D. Gerardo and N. V. Dionisio, "Plant Leaf Detection and Disease Recognition using Deep Learning," </w:t>
      </w:r>
      <w:r w:rsidRPr="009C6F70">
        <w:rPr>
          <w:rStyle w:val="Emphasis"/>
          <w:rFonts w:ascii="Times New Roman" w:hAnsi="Times New Roman"/>
          <w:i w:val="0"/>
          <w:iCs w:val="0"/>
          <w:color w:val="333333"/>
          <w:sz w:val="20"/>
          <w:szCs w:val="20"/>
          <w:shd w:val="clear" w:color="auto" w:fill="FFFFFF"/>
        </w:rPr>
        <w:t>2019 IEEE Eurasia Conference on IOT, Communication and Engineering (ECICE)</w:t>
      </w:r>
      <w:r w:rsidRPr="009C6F70">
        <w:rPr>
          <w:rFonts w:ascii="Times New Roman" w:hAnsi="Times New Roman"/>
          <w:i/>
          <w:iCs/>
          <w:color w:val="333333"/>
          <w:sz w:val="20"/>
          <w:szCs w:val="20"/>
          <w:shd w:val="clear" w:color="auto" w:fill="FFFFFF"/>
        </w:rPr>
        <w:t>, Yunlin, Taiwan, 2019, pp. 579-582, doi: 10.1109/ECICE47484.2019.8942686.</w:t>
      </w:r>
    </w:p>
    <w:p w:rsidR="005640BD" w:rsidRPr="009C6F70" w:rsidRDefault="00534123" w:rsidP="005640BD">
      <w:pPr>
        <w:numPr>
          <w:ilvl w:val="0"/>
          <w:numId w:val="1"/>
        </w:numPr>
        <w:pBdr>
          <w:top w:val="nil"/>
          <w:left w:val="nil"/>
          <w:bottom w:val="nil"/>
          <w:right w:val="nil"/>
          <w:between w:val="nil"/>
        </w:pBdr>
        <w:spacing w:after="0"/>
        <w:rPr>
          <w:rStyle w:val="Hyperlink"/>
          <w:rFonts w:ascii="Times New Roman" w:hAnsi="Times New Roman"/>
          <w:i/>
          <w:iCs/>
          <w:color w:val="000000" w:themeColor="text1"/>
          <w:sz w:val="20"/>
          <w:szCs w:val="20"/>
          <w:u w:val="none"/>
        </w:rPr>
      </w:pPr>
      <w:hyperlink r:id="rId20" w:history="1">
        <w:r w:rsidR="005640BD" w:rsidRPr="009C6F70">
          <w:rPr>
            <w:rStyle w:val="Hyperlink"/>
            <w:rFonts w:ascii="Times New Roman" w:hAnsi="Times New Roman"/>
            <w:i/>
            <w:iCs/>
            <w:color w:val="000000" w:themeColor="text1"/>
            <w:sz w:val="20"/>
            <w:szCs w:val="20"/>
            <w:u w:val="none"/>
          </w:rPr>
          <w:t>https://www.kaggle.com/datasets/pranavraikokte/covid19-image-dataset?resource=download</w:t>
        </w:r>
      </w:hyperlink>
    </w:p>
    <w:p w:rsidR="007B00A8" w:rsidRPr="009C6F70" w:rsidRDefault="007B00A8" w:rsidP="005640BD">
      <w:pPr>
        <w:numPr>
          <w:ilvl w:val="0"/>
          <w:numId w:val="1"/>
        </w:numPr>
        <w:pBdr>
          <w:top w:val="nil"/>
          <w:left w:val="nil"/>
          <w:bottom w:val="nil"/>
          <w:right w:val="nil"/>
          <w:between w:val="nil"/>
        </w:pBdr>
        <w:spacing w:after="0"/>
        <w:rPr>
          <w:rFonts w:ascii="Times New Roman" w:hAnsi="Times New Roman"/>
          <w:i/>
          <w:iCs/>
          <w:color w:val="000000"/>
          <w:sz w:val="20"/>
          <w:szCs w:val="20"/>
        </w:rPr>
      </w:pPr>
      <w:r w:rsidRPr="009C6F70">
        <w:rPr>
          <w:rFonts w:ascii="Times New Roman" w:hAnsi="Times New Roman"/>
          <w:i/>
          <w:iCs/>
          <w:color w:val="000000"/>
          <w:sz w:val="20"/>
          <w:szCs w:val="20"/>
        </w:rPr>
        <w:t>https://www.kaggle.com/datasets/unaissait/curated-chest-xray-image-dataset-for-covid19</w:t>
      </w:r>
    </w:p>
    <w:p w:rsidR="005640BD" w:rsidRPr="009C6F70" w:rsidRDefault="005640BD" w:rsidP="005640BD">
      <w:pPr>
        <w:numPr>
          <w:ilvl w:val="0"/>
          <w:numId w:val="1"/>
        </w:numPr>
        <w:pBdr>
          <w:top w:val="nil"/>
          <w:left w:val="nil"/>
          <w:bottom w:val="nil"/>
          <w:right w:val="nil"/>
          <w:between w:val="nil"/>
        </w:pBdr>
        <w:spacing w:after="0" w:line="240" w:lineRule="auto"/>
        <w:jc w:val="both"/>
        <w:rPr>
          <w:rFonts w:ascii="Times New Roman" w:hAnsi="Times New Roman"/>
          <w:i/>
          <w:iCs/>
          <w:color w:val="000000"/>
          <w:sz w:val="20"/>
          <w:szCs w:val="20"/>
        </w:rPr>
      </w:pPr>
      <w:r w:rsidRPr="009C6F70">
        <w:rPr>
          <w:rFonts w:ascii="Times New Roman" w:hAnsi="Times New Roman"/>
          <w:i/>
          <w:iCs/>
          <w:color w:val="000000"/>
          <w:sz w:val="20"/>
          <w:szCs w:val="20"/>
        </w:rPr>
        <w:t>Khan Maseeh Shuaib, Solkar Ahmed Shahid, Ansari Almas Javed, Mohammed Zaid., “Pneumonia Detection through X-Ray Using Deep Learning “, IOSR Journal of Computer Engineering (IOSR-JCE) e-ISSN: 2278-0661,pISSN: 2278-8727, Volume 22, Issue 1, PP 08-11.</w:t>
      </w:r>
    </w:p>
    <w:p w:rsidR="005640BD" w:rsidRPr="009C6F70" w:rsidRDefault="005640BD" w:rsidP="005640BD">
      <w:pPr>
        <w:numPr>
          <w:ilvl w:val="0"/>
          <w:numId w:val="1"/>
        </w:numPr>
        <w:pBdr>
          <w:top w:val="nil"/>
          <w:left w:val="nil"/>
          <w:bottom w:val="nil"/>
          <w:right w:val="nil"/>
          <w:between w:val="nil"/>
        </w:pBdr>
        <w:spacing w:after="0" w:line="240" w:lineRule="auto"/>
        <w:jc w:val="both"/>
        <w:rPr>
          <w:rFonts w:ascii="Times New Roman" w:hAnsi="Times New Roman"/>
          <w:i/>
          <w:iCs/>
          <w:color w:val="000000"/>
          <w:sz w:val="20"/>
          <w:szCs w:val="20"/>
        </w:rPr>
      </w:pPr>
      <w:r w:rsidRPr="009C6F70">
        <w:rPr>
          <w:rFonts w:ascii="Times New Roman" w:hAnsi="Times New Roman"/>
          <w:i/>
          <w:iCs/>
          <w:color w:val="000000"/>
          <w:sz w:val="20"/>
          <w:szCs w:val="20"/>
        </w:rPr>
        <w:lastRenderedPageBreak/>
        <w:t>S. V. Militante, N. V. Dionisio and B. G. Sibbaluca, "Pneumonia and COVID-19 Detection using Convolutional Neural Networks," 2020 Third International Conference on Vocational Education and Electrical Engineering (ICVEE), Surabaya, Indonesia, 2020, pp. 1-6, doi: 10.1109/ICVEE50212.2020.9243290.</w:t>
      </w:r>
    </w:p>
    <w:p w:rsidR="005640BD" w:rsidRPr="002A590D" w:rsidRDefault="005640BD" w:rsidP="005640BD">
      <w:pPr>
        <w:numPr>
          <w:ilvl w:val="0"/>
          <w:numId w:val="1"/>
        </w:numPr>
        <w:pBdr>
          <w:top w:val="nil"/>
          <w:left w:val="nil"/>
          <w:bottom w:val="nil"/>
          <w:right w:val="nil"/>
          <w:between w:val="nil"/>
        </w:pBdr>
        <w:rPr>
          <w:i/>
          <w:iCs/>
          <w:color w:val="000000"/>
        </w:rPr>
      </w:pPr>
      <w:r w:rsidRPr="009C6F70">
        <w:rPr>
          <w:rFonts w:ascii="Times New Roman" w:hAnsi="Times New Roman"/>
          <w:i/>
          <w:iCs/>
          <w:color w:val="000000"/>
          <w:sz w:val="20"/>
          <w:szCs w:val="20"/>
        </w:rPr>
        <w:t>G. Aparna, S. Gowri, R. Bharathi, V. J. S, J. J and A. P, "COVID-19 Prediction using X-Ray Images," 2021 5th International Conference on Trends in Electronics and Informatics (ICOEI), Tirunelveli, India, 2021, pp. 903-908, doi: 10.1109/ICOEI51242.2021.9452</w:t>
      </w:r>
      <w:r w:rsidR="001F0EAF">
        <w:rPr>
          <w:rFonts w:ascii="Times New Roman" w:hAnsi="Times New Roman"/>
          <w:i/>
          <w:iCs/>
          <w:color w:val="000000"/>
          <w:sz w:val="20"/>
          <w:szCs w:val="20"/>
        </w:rPr>
        <w:t>740.</w:t>
      </w:r>
    </w:p>
    <w:p w:rsidR="002A590D" w:rsidRDefault="002A590D" w:rsidP="002A590D">
      <w:pPr>
        <w:pBdr>
          <w:top w:val="nil"/>
          <w:left w:val="nil"/>
          <w:bottom w:val="nil"/>
          <w:right w:val="nil"/>
          <w:between w:val="nil"/>
        </w:pBdr>
        <w:ind w:left="360"/>
        <w:rPr>
          <w:rFonts w:ascii="Times New Roman" w:hAnsi="Times New Roman"/>
          <w:i/>
          <w:iCs/>
          <w:color w:val="000000"/>
          <w:sz w:val="20"/>
          <w:szCs w:val="20"/>
        </w:rPr>
      </w:pPr>
    </w:p>
    <w:sectPr w:rsidR="002A590D" w:rsidSect="006F2D8E">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C2" w:rsidRDefault="00C47EC2" w:rsidP="006A07BD">
      <w:pPr>
        <w:spacing w:after="0" w:line="240" w:lineRule="auto"/>
      </w:pPr>
      <w:r>
        <w:separator/>
      </w:r>
    </w:p>
  </w:endnote>
  <w:endnote w:type="continuationSeparator" w:id="1">
    <w:p w:rsidR="00C47EC2" w:rsidRDefault="00C47EC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534123">
    <w:pPr>
      <w:pStyle w:val="Footer"/>
      <w:jc w:val="center"/>
    </w:pPr>
    <w:r>
      <w:fldChar w:fldCharType="begin"/>
    </w:r>
    <w:r w:rsidR="00D465E8">
      <w:instrText xml:space="preserve"> PAGE   \* MERGEFORMAT </w:instrText>
    </w:r>
    <w:r>
      <w:fldChar w:fldCharType="separate"/>
    </w:r>
    <w:r w:rsidR="000866DB">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C2" w:rsidRDefault="00C47EC2" w:rsidP="006A07BD">
      <w:pPr>
        <w:spacing w:after="0" w:line="240" w:lineRule="auto"/>
      </w:pPr>
      <w:r>
        <w:separator/>
      </w:r>
    </w:p>
  </w:footnote>
  <w:footnote w:type="continuationSeparator" w:id="1">
    <w:p w:rsidR="00C47EC2" w:rsidRDefault="00C47EC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9E21D0"/>
    <w:multiLevelType w:val="hybridMultilevel"/>
    <w:tmpl w:val="153877F6"/>
    <w:lvl w:ilvl="0" w:tplc="90F6C2C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F2F5261"/>
    <w:multiLevelType w:val="hybridMultilevel"/>
    <w:tmpl w:val="48A09CFE"/>
    <w:lvl w:ilvl="0" w:tplc="6E84543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D9069D"/>
    <w:multiLevelType w:val="multilevel"/>
    <w:tmpl w:val="A4FA7762"/>
    <w:lvl w:ilvl="0">
      <w:start w:val="1"/>
      <w:numFmt w:val="decimal"/>
      <w:lvlText w:val="[%1]"/>
      <w:lvlJc w:val="left"/>
      <w:pPr>
        <w:ind w:left="360" w:hanging="360"/>
      </w:pPr>
      <w:rPr>
        <w:rFonts w:ascii="Times New Roman" w:eastAsia="Times New Roman" w:hAnsi="Times New Roman" w:cs="Times New Roman"/>
        <w:b w:val="0"/>
        <w:i w:val="0"/>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A07BD"/>
    <w:rsid w:val="00042131"/>
    <w:rsid w:val="00047A8D"/>
    <w:rsid w:val="00047FF4"/>
    <w:rsid w:val="00055EC0"/>
    <w:rsid w:val="0006001A"/>
    <w:rsid w:val="00060BCC"/>
    <w:rsid w:val="000866DB"/>
    <w:rsid w:val="0009327E"/>
    <w:rsid w:val="000A6A65"/>
    <w:rsid w:val="000C349D"/>
    <w:rsid w:val="000F1021"/>
    <w:rsid w:val="00121BC9"/>
    <w:rsid w:val="00131B95"/>
    <w:rsid w:val="00157F58"/>
    <w:rsid w:val="0016653F"/>
    <w:rsid w:val="001713DE"/>
    <w:rsid w:val="0018775F"/>
    <w:rsid w:val="001A39AA"/>
    <w:rsid w:val="001B0F37"/>
    <w:rsid w:val="001C580A"/>
    <w:rsid w:val="001F0EAF"/>
    <w:rsid w:val="001F13FD"/>
    <w:rsid w:val="001F53B8"/>
    <w:rsid w:val="00213D45"/>
    <w:rsid w:val="002242A9"/>
    <w:rsid w:val="00233368"/>
    <w:rsid w:val="00257CFD"/>
    <w:rsid w:val="00295134"/>
    <w:rsid w:val="002A590D"/>
    <w:rsid w:val="002C0960"/>
    <w:rsid w:val="002C2AE9"/>
    <w:rsid w:val="002D4627"/>
    <w:rsid w:val="002D6B65"/>
    <w:rsid w:val="002E112E"/>
    <w:rsid w:val="002F54B4"/>
    <w:rsid w:val="00302B3D"/>
    <w:rsid w:val="003145F8"/>
    <w:rsid w:val="0031666C"/>
    <w:rsid w:val="00386D9D"/>
    <w:rsid w:val="003905FB"/>
    <w:rsid w:val="003A40C8"/>
    <w:rsid w:val="003B2996"/>
    <w:rsid w:val="003B51EE"/>
    <w:rsid w:val="003E0E6E"/>
    <w:rsid w:val="003E0F15"/>
    <w:rsid w:val="003E4012"/>
    <w:rsid w:val="003F66BE"/>
    <w:rsid w:val="003F6A5F"/>
    <w:rsid w:val="00400E3D"/>
    <w:rsid w:val="0041285B"/>
    <w:rsid w:val="00431399"/>
    <w:rsid w:val="00455229"/>
    <w:rsid w:val="004676EB"/>
    <w:rsid w:val="00474424"/>
    <w:rsid w:val="00487DED"/>
    <w:rsid w:val="004B6F62"/>
    <w:rsid w:val="004D1B61"/>
    <w:rsid w:val="004D5D74"/>
    <w:rsid w:val="004E2E28"/>
    <w:rsid w:val="004F5F47"/>
    <w:rsid w:val="00501324"/>
    <w:rsid w:val="00505E82"/>
    <w:rsid w:val="00511B93"/>
    <w:rsid w:val="00534123"/>
    <w:rsid w:val="00541E9E"/>
    <w:rsid w:val="005640BD"/>
    <w:rsid w:val="0057140A"/>
    <w:rsid w:val="005716C3"/>
    <w:rsid w:val="00584780"/>
    <w:rsid w:val="005B564E"/>
    <w:rsid w:val="005B795E"/>
    <w:rsid w:val="005D0ACA"/>
    <w:rsid w:val="005D347D"/>
    <w:rsid w:val="005D60BD"/>
    <w:rsid w:val="005D7A7E"/>
    <w:rsid w:val="005E2F0C"/>
    <w:rsid w:val="00614379"/>
    <w:rsid w:val="00641667"/>
    <w:rsid w:val="00694546"/>
    <w:rsid w:val="00696094"/>
    <w:rsid w:val="006A07BD"/>
    <w:rsid w:val="006A4B9D"/>
    <w:rsid w:val="006B6D8A"/>
    <w:rsid w:val="006C1895"/>
    <w:rsid w:val="006C552B"/>
    <w:rsid w:val="006E280E"/>
    <w:rsid w:val="006F2126"/>
    <w:rsid w:val="006F2D8E"/>
    <w:rsid w:val="006F3F2C"/>
    <w:rsid w:val="007019A7"/>
    <w:rsid w:val="00733EA1"/>
    <w:rsid w:val="00755A64"/>
    <w:rsid w:val="00774C7E"/>
    <w:rsid w:val="00781F4D"/>
    <w:rsid w:val="007B00A8"/>
    <w:rsid w:val="007C232F"/>
    <w:rsid w:val="007F7932"/>
    <w:rsid w:val="00801A8E"/>
    <w:rsid w:val="008179DD"/>
    <w:rsid w:val="008311B0"/>
    <w:rsid w:val="00833AA9"/>
    <w:rsid w:val="00855778"/>
    <w:rsid w:val="008645A6"/>
    <w:rsid w:val="0088301A"/>
    <w:rsid w:val="008979C8"/>
    <w:rsid w:val="008A3CA9"/>
    <w:rsid w:val="008B3021"/>
    <w:rsid w:val="008E7F69"/>
    <w:rsid w:val="008F20D5"/>
    <w:rsid w:val="00904CA5"/>
    <w:rsid w:val="00907CD1"/>
    <w:rsid w:val="0092064A"/>
    <w:rsid w:val="009221F5"/>
    <w:rsid w:val="009273FF"/>
    <w:rsid w:val="00930C0E"/>
    <w:rsid w:val="00983085"/>
    <w:rsid w:val="0099463C"/>
    <w:rsid w:val="009A41DF"/>
    <w:rsid w:val="009C6F70"/>
    <w:rsid w:val="009D00B6"/>
    <w:rsid w:val="009D6E44"/>
    <w:rsid w:val="009E1E77"/>
    <w:rsid w:val="009F7480"/>
    <w:rsid w:val="00A304D1"/>
    <w:rsid w:val="00A36950"/>
    <w:rsid w:val="00A9218A"/>
    <w:rsid w:val="00AD4094"/>
    <w:rsid w:val="00B20585"/>
    <w:rsid w:val="00B35BD7"/>
    <w:rsid w:val="00B37DB4"/>
    <w:rsid w:val="00B62E2B"/>
    <w:rsid w:val="00B70C0D"/>
    <w:rsid w:val="00B752AA"/>
    <w:rsid w:val="00B92538"/>
    <w:rsid w:val="00B92B0F"/>
    <w:rsid w:val="00B96007"/>
    <w:rsid w:val="00BA6895"/>
    <w:rsid w:val="00BC5673"/>
    <w:rsid w:val="00BC7852"/>
    <w:rsid w:val="00BD16AB"/>
    <w:rsid w:val="00BF1B7B"/>
    <w:rsid w:val="00BF4A79"/>
    <w:rsid w:val="00C12F95"/>
    <w:rsid w:val="00C26237"/>
    <w:rsid w:val="00C30EC1"/>
    <w:rsid w:val="00C47EC2"/>
    <w:rsid w:val="00C67AB1"/>
    <w:rsid w:val="00C84677"/>
    <w:rsid w:val="00C916BA"/>
    <w:rsid w:val="00C9567B"/>
    <w:rsid w:val="00C979B0"/>
    <w:rsid w:val="00CA74C4"/>
    <w:rsid w:val="00CC4696"/>
    <w:rsid w:val="00CD1063"/>
    <w:rsid w:val="00CF0A58"/>
    <w:rsid w:val="00CF4612"/>
    <w:rsid w:val="00CF6086"/>
    <w:rsid w:val="00D01C7C"/>
    <w:rsid w:val="00D10375"/>
    <w:rsid w:val="00D25344"/>
    <w:rsid w:val="00D3393C"/>
    <w:rsid w:val="00D465E8"/>
    <w:rsid w:val="00D53F18"/>
    <w:rsid w:val="00D62EEA"/>
    <w:rsid w:val="00D676AF"/>
    <w:rsid w:val="00D70061"/>
    <w:rsid w:val="00D7748D"/>
    <w:rsid w:val="00D87E84"/>
    <w:rsid w:val="00D91A8A"/>
    <w:rsid w:val="00DA6FA8"/>
    <w:rsid w:val="00DB5314"/>
    <w:rsid w:val="00DE2A59"/>
    <w:rsid w:val="00E01DB2"/>
    <w:rsid w:val="00E0744E"/>
    <w:rsid w:val="00E14DFF"/>
    <w:rsid w:val="00E2724D"/>
    <w:rsid w:val="00EA7976"/>
    <w:rsid w:val="00EB25FB"/>
    <w:rsid w:val="00EC13DC"/>
    <w:rsid w:val="00EF744C"/>
    <w:rsid w:val="00F0673A"/>
    <w:rsid w:val="00F2423A"/>
    <w:rsid w:val="00F256D2"/>
    <w:rsid w:val="00F34D51"/>
    <w:rsid w:val="00F64F4A"/>
    <w:rsid w:val="00F7325E"/>
    <w:rsid w:val="00F80046"/>
    <w:rsid w:val="00F9231C"/>
    <w:rsid w:val="00F97BD2"/>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Emphasis">
    <w:name w:val="Emphasis"/>
    <w:basedOn w:val="DefaultParagraphFont"/>
    <w:uiPriority w:val="20"/>
    <w:qFormat/>
    <w:rsid w:val="005640BD"/>
    <w:rPr>
      <w:i/>
      <w:iCs/>
    </w:rPr>
  </w:style>
  <w:style w:type="character" w:customStyle="1" w:styleId="css-15iwe0d">
    <w:name w:val="css-15iwe0d"/>
    <w:basedOn w:val="DefaultParagraphFont"/>
    <w:rsid w:val="009A41DF"/>
  </w:style>
  <w:style w:type="character" w:customStyle="1" w:styleId="css-2yp7ui">
    <w:name w:val="css-2yp7ui"/>
    <w:basedOn w:val="DefaultParagraphFont"/>
    <w:rsid w:val="009A41DF"/>
  </w:style>
  <w:style w:type="character" w:customStyle="1" w:styleId="css-0">
    <w:name w:val="css-0"/>
    <w:basedOn w:val="DefaultParagraphFont"/>
    <w:rsid w:val="009A41DF"/>
  </w:style>
  <w:style w:type="character" w:customStyle="1" w:styleId="css-rh820s">
    <w:name w:val="css-rh820s"/>
    <w:basedOn w:val="DefaultParagraphFont"/>
    <w:rsid w:val="009A41DF"/>
  </w:style>
  <w:style w:type="character" w:customStyle="1" w:styleId="css-1eh0vfs">
    <w:name w:val="css-1eh0vfs"/>
    <w:basedOn w:val="DefaultParagraphFont"/>
    <w:rsid w:val="009A41DF"/>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www.kaggle.com/datasets/pranavraikokte/covid19-image-dataset?resource=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119</cp:revision>
  <dcterms:created xsi:type="dcterms:W3CDTF">2023-04-11T10:52:00Z</dcterms:created>
  <dcterms:modified xsi:type="dcterms:W3CDTF">2023-04-18T10:54:00Z</dcterms:modified>
</cp:coreProperties>
</file>