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08" w:rsidRPr="00864C08" w:rsidRDefault="00864C08" w:rsidP="00511492">
      <w:pPr>
        <w:spacing w:before="240" w:after="0"/>
        <w:jc w:val="center"/>
        <w:rPr>
          <w:rFonts w:ascii="Times New Roman" w:hAnsi="Times New Roman"/>
          <w:b/>
          <w:szCs w:val="46"/>
        </w:rPr>
      </w:pPr>
    </w:p>
    <w:p w:rsidR="004676EB" w:rsidRPr="00332E98" w:rsidRDefault="00096EDD" w:rsidP="00511492">
      <w:pPr>
        <w:spacing w:before="240" w:after="0"/>
        <w:jc w:val="center"/>
        <w:rPr>
          <w:b/>
          <w:color w:val="000000" w:themeColor="text1"/>
          <w:sz w:val="46"/>
          <w:szCs w:val="46"/>
        </w:rPr>
      </w:pPr>
      <w:r w:rsidRPr="00332E98">
        <w:rPr>
          <w:rFonts w:ascii="Times New Roman" w:hAnsi="Times New Roman"/>
          <w:b/>
          <w:sz w:val="46"/>
          <w:szCs w:val="46"/>
        </w:rPr>
        <w:t>Power-BI Based Customer Satisfaction Analysis</w:t>
      </w:r>
      <w:r w:rsidR="00D40573" w:rsidRPr="00332E98">
        <w:rPr>
          <w:rFonts w:ascii="Times New Roman" w:hAnsi="Times New Roman"/>
          <w:b/>
          <w:sz w:val="46"/>
          <w:szCs w:val="46"/>
        </w:rPr>
        <w:t xml:space="preserve"> a Review</w:t>
      </w:r>
    </w:p>
    <w:p w:rsidR="00511492" w:rsidRPr="00511492" w:rsidRDefault="00511492" w:rsidP="00511492">
      <w:pPr>
        <w:spacing w:after="0"/>
        <w:jc w:val="center"/>
        <w:rPr>
          <w:rFonts w:ascii="Times New Roman" w:hAnsi="Times New Roman"/>
          <w:b/>
          <w:sz w:val="20"/>
          <w:szCs w:val="24"/>
        </w:rPr>
      </w:pPr>
    </w:p>
    <w:p w:rsidR="00BA6895" w:rsidRPr="00096EDD" w:rsidRDefault="00096EDD" w:rsidP="00511492">
      <w:pPr>
        <w:jc w:val="center"/>
        <w:rPr>
          <w:rFonts w:ascii="Times New Roman" w:hAnsi="Times New Roman"/>
          <w:b/>
          <w:sz w:val="24"/>
          <w:szCs w:val="24"/>
        </w:rPr>
      </w:pPr>
      <w:r w:rsidRPr="00096EDD">
        <w:rPr>
          <w:rFonts w:ascii="Times New Roman" w:hAnsi="Times New Roman"/>
          <w:b/>
          <w:sz w:val="24"/>
          <w:szCs w:val="24"/>
        </w:rPr>
        <w:t>Mayuri P. Waykole</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r w:rsidRPr="00096EDD">
        <w:rPr>
          <w:rFonts w:ascii="Times New Roman" w:hAnsi="Times New Roman"/>
          <w:b/>
          <w:sz w:val="24"/>
          <w:szCs w:val="24"/>
        </w:rPr>
        <w:t>Dr. Dipak R. Nemade</w:t>
      </w:r>
      <w:r w:rsidR="00BA6895" w:rsidRPr="00BA6895">
        <w:rPr>
          <w:rFonts w:ascii="Times New Roman" w:hAnsi="Times New Roman"/>
          <w:b/>
          <w:sz w:val="24"/>
          <w:szCs w:val="24"/>
          <w:vertAlign w:val="superscript"/>
        </w:rPr>
        <w:t>2</w:t>
      </w:r>
      <w:bookmarkStart w:id="0" w:name="_GoBack"/>
      <w:bookmarkEnd w:id="0"/>
    </w:p>
    <w:p w:rsidR="00BA6895" w:rsidRPr="00B61420" w:rsidRDefault="00F9231C" w:rsidP="00511492">
      <w:pPr>
        <w:spacing w:after="0"/>
        <w:jc w:val="center"/>
        <w:rPr>
          <w:i/>
          <w:color w:val="000000" w:themeColor="text1"/>
          <w:sz w:val="20"/>
          <w:szCs w:val="20"/>
        </w:rPr>
      </w:pPr>
      <w:r w:rsidRPr="00B61420">
        <w:rPr>
          <w:rFonts w:ascii="Times New Roman" w:hAnsi="Times New Roman"/>
          <w:i/>
          <w:sz w:val="20"/>
          <w:szCs w:val="20"/>
          <w:vertAlign w:val="superscript"/>
        </w:rPr>
        <w:t>1</w:t>
      </w:r>
      <w:r w:rsidR="00096EDD" w:rsidRPr="00B61420">
        <w:rPr>
          <w:rFonts w:ascii="Times New Roman" w:hAnsi="Times New Roman"/>
          <w:i/>
          <w:color w:val="000000" w:themeColor="text1"/>
          <w:sz w:val="20"/>
          <w:szCs w:val="20"/>
        </w:rPr>
        <w:t>PG student</w:t>
      </w:r>
      <w:r w:rsidR="00096EDD" w:rsidRPr="00B61420">
        <w:rPr>
          <w:i/>
          <w:color w:val="000000" w:themeColor="text1"/>
          <w:sz w:val="20"/>
          <w:szCs w:val="20"/>
        </w:rPr>
        <w:t>,</w:t>
      </w:r>
      <w:r w:rsidR="00B61420" w:rsidRPr="00B61420">
        <w:rPr>
          <w:i/>
          <w:color w:val="000000" w:themeColor="text1"/>
          <w:sz w:val="20"/>
          <w:szCs w:val="20"/>
        </w:rPr>
        <w:t xml:space="preserve">  </w:t>
      </w:r>
      <w:r w:rsidR="00B61420" w:rsidRPr="00B61420">
        <w:rPr>
          <w:rFonts w:ascii="Times New Roman" w:hAnsi="Times New Roman"/>
          <w:i/>
          <w:noProof/>
          <w:sz w:val="20"/>
          <w:szCs w:val="20"/>
          <w:lang w:val="en-IN" w:eastAsia="en-IN"/>
        </w:rPr>
        <w:drawing>
          <wp:inline distT="0" distB="0" distL="0" distR="0" wp14:anchorId="2AEE6006" wp14:editId="15E68951">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B61420" w:rsidRPr="00B61420">
        <w:rPr>
          <w:rFonts w:ascii="Times New Roman" w:hAnsi="Times New Roman"/>
          <w:i/>
          <w:color w:val="000000" w:themeColor="text1"/>
          <w:sz w:val="20"/>
          <w:szCs w:val="20"/>
        </w:rPr>
        <w:t xml:space="preserve"> 0009-0009-1253-2235</w:t>
      </w:r>
    </w:p>
    <w:p w:rsidR="00F9231C" w:rsidRPr="00096EDD" w:rsidRDefault="00096EDD" w:rsidP="00511492">
      <w:pPr>
        <w:spacing w:after="0"/>
        <w:jc w:val="center"/>
        <w:rPr>
          <w:rFonts w:ascii="Times New Roman" w:hAnsi="Times New Roman"/>
          <w:i/>
          <w:sz w:val="12"/>
          <w:szCs w:val="20"/>
        </w:rPr>
      </w:pPr>
      <w:r w:rsidRPr="00096EDD">
        <w:rPr>
          <w:rFonts w:ascii="Times New Roman" w:hAnsi="Times New Roman"/>
          <w:i/>
          <w:sz w:val="20"/>
          <w:szCs w:val="20"/>
        </w:rPr>
        <w:t>Godavari Foundation’s</w:t>
      </w:r>
      <w:r>
        <w:rPr>
          <w:rFonts w:ascii="Times New Roman" w:hAnsi="Times New Roman"/>
          <w:i/>
          <w:sz w:val="20"/>
          <w:szCs w:val="20"/>
        </w:rPr>
        <w:t xml:space="preserve"> </w:t>
      </w:r>
      <w:r w:rsidRPr="00096EDD">
        <w:rPr>
          <w:rFonts w:ascii="Times New Roman" w:hAnsi="Times New Roman"/>
          <w:i/>
          <w:sz w:val="20"/>
          <w:szCs w:val="32"/>
        </w:rPr>
        <w:t>Godavari College of Engineering, Jalgaon</w:t>
      </w:r>
      <w:r>
        <w:rPr>
          <w:rFonts w:ascii="Times New Roman" w:hAnsi="Times New Roman"/>
          <w:i/>
          <w:sz w:val="20"/>
          <w:szCs w:val="32"/>
        </w:rPr>
        <w:t xml:space="preserve">, India, 425003, </w:t>
      </w:r>
      <w:r w:rsidRPr="00096EDD">
        <w:rPr>
          <w:rFonts w:ascii="Times New Roman" w:hAnsi="Times New Roman"/>
          <w:i/>
          <w:sz w:val="20"/>
          <w:szCs w:val="20"/>
        </w:rPr>
        <w:t>mayuriwaykole98@gmail.com</w:t>
      </w:r>
    </w:p>
    <w:p w:rsidR="00F9231C" w:rsidRPr="00BA6895" w:rsidRDefault="00F9231C" w:rsidP="00511492">
      <w:pPr>
        <w:tabs>
          <w:tab w:val="left" w:pos="720"/>
          <w:tab w:val="center" w:pos="4945"/>
          <w:tab w:val="left" w:pos="8490"/>
        </w:tabs>
        <w:spacing w:after="0"/>
        <w:jc w:val="center"/>
        <w:rPr>
          <w:rFonts w:ascii="Times New Roman" w:hAnsi="Times New Roman"/>
          <w:i/>
          <w:sz w:val="20"/>
          <w:szCs w:val="20"/>
        </w:rPr>
      </w:pPr>
      <w:r>
        <w:rPr>
          <w:rFonts w:ascii="Times New Roman" w:hAnsi="Times New Roman"/>
          <w:i/>
          <w:sz w:val="20"/>
          <w:szCs w:val="20"/>
          <w:vertAlign w:val="superscript"/>
        </w:rPr>
        <w:t>2</w:t>
      </w:r>
      <w:r w:rsidR="001D073C">
        <w:rPr>
          <w:rFonts w:ascii="Times New Roman" w:hAnsi="Times New Roman"/>
          <w:i/>
          <w:sz w:val="20"/>
          <w:szCs w:val="20"/>
        </w:rPr>
        <w:t>A</w:t>
      </w:r>
      <w:r w:rsidR="001D073C" w:rsidRPr="001D073C">
        <w:rPr>
          <w:rFonts w:ascii="Times New Roman" w:hAnsi="Times New Roman"/>
          <w:i/>
          <w:sz w:val="20"/>
          <w:szCs w:val="20"/>
        </w:rPr>
        <w:t>ssistant</w:t>
      </w:r>
      <w:r w:rsidR="0019079F">
        <w:rPr>
          <w:rFonts w:ascii="Times New Roman" w:hAnsi="Times New Roman"/>
          <w:i/>
          <w:sz w:val="20"/>
          <w:szCs w:val="20"/>
        </w:rPr>
        <w:t xml:space="preserve"> Professor</w:t>
      </w:r>
      <w:r w:rsidR="00096EDD">
        <w:rPr>
          <w:rFonts w:ascii="Times New Roman" w:hAnsi="Times New Roman"/>
          <w:i/>
          <w:sz w:val="20"/>
          <w:szCs w:val="20"/>
        </w:rPr>
        <w:t>,</w:t>
      </w:r>
      <w:r w:rsidR="00B61420">
        <w:rPr>
          <w:rFonts w:ascii="Times New Roman" w:hAnsi="Times New Roman"/>
          <w:i/>
          <w:sz w:val="20"/>
          <w:szCs w:val="20"/>
        </w:rPr>
        <w:t xml:space="preserve"> </w:t>
      </w:r>
      <w:r w:rsidR="00B61420" w:rsidRPr="00B61420">
        <w:rPr>
          <w:rFonts w:ascii="Times New Roman" w:hAnsi="Times New Roman"/>
          <w:i/>
          <w:noProof/>
          <w:sz w:val="20"/>
          <w:szCs w:val="20"/>
          <w:lang w:val="en-IN" w:eastAsia="en-IN"/>
        </w:rPr>
        <w:drawing>
          <wp:inline distT="0" distB="0" distL="0" distR="0" wp14:anchorId="78F22A64" wp14:editId="7D5146D8">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B61420" w:rsidRPr="00B61420">
        <w:rPr>
          <w:rFonts w:ascii="Times New Roman" w:hAnsi="Times New Roman"/>
          <w:i/>
          <w:sz w:val="20"/>
          <w:szCs w:val="20"/>
        </w:rPr>
        <w:t xml:space="preserve"> </w:t>
      </w:r>
      <w:hyperlink r:id="rId8" w:history="1">
        <w:r w:rsidR="00B61420" w:rsidRPr="00710EB1">
          <w:rPr>
            <w:rStyle w:val="Hyperlink"/>
            <w:rFonts w:ascii="Times New Roman" w:hAnsi="Times New Roman"/>
            <w:i/>
            <w:sz w:val="20"/>
            <w:szCs w:val="20"/>
          </w:rPr>
          <w:t>0000-0002-2535-9664</w:t>
        </w:r>
      </w:hyperlink>
    </w:p>
    <w:p w:rsidR="00784C4D" w:rsidRDefault="00096EDD" w:rsidP="00511492">
      <w:pPr>
        <w:spacing w:after="0"/>
        <w:jc w:val="center"/>
        <w:rPr>
          <w:rFonts w:ascii="Times New Roman" w:hAnsi="Times New Roman"/>
          <w:i/>
          <w:sz w:val="20"/>
          <w:szCs w:val="20"/>
        </w:rPr>
      </w:pPr>
      <w:r w:rsidRPr="00096EDD">
        <w:rPr>
          <w:rFonts w:ascii="Times New Roman" w:hAnsi="Times New Roman"/>
          <w:i/>
          <w:sz w:val="20"/>
          <w:szCs w:val="20"/>
        </w:rPr>
        <w:t>Godavari Foundation’s</w:t>
      </w:r>
      <w:r>
        <w:rPr>
          <w:rFonts w:ascii="Times New Roman" w:hAnsi="Times New Roman"/>
          <w:i/>
          <w:sz w:val="20"/>
          <w:szCs w:val="20"/>
        </w:rPr>
        <w:t xml:space="preserve"> </w:t>
      </w:r>
      <w:r w:rsidRPr="00096EDD">
        <w:rPr>
          <w:rFonts w:ascii="Times New Roman" w:hAnsi="Times New Roman"/>
          <w:i/>
          <w:sz w:val="20"/>
          <w:szCs w:val="32"/>
        </w:rPr>
        <w:t>Godavari College of Engineering, Jalgaon</w:t>
      </w:r>
      <w:r w:rsidR="00864C08">
        <w:rPr>
          <w:rFonts w:ascii="Times New Roman" w:hAnsi="Times New Roman"/>
          <w:i/>
          <w:sz w:val="20"/>
          <w:szCs w:val="32"/>
        </w:rPr>
        <w:t>, India, 425003</w:t>
      </w:r>
      <w:r w:rsidR="00864C08">
        <w:rPr>
          <w:rFonts w:ascii="Times New Roman" w:hAnsi="Times New Roman"/>
          <w:i/>
          <w:sz w:val="20"/>
          <w:szCs w:val="20"/>
        </w:rPr>
        <w:t xml:space="preserve"> </w:t>
      </w:r>
    </w:p>
    <w:p w:rsidR="007B1ABA" w:rsidRDefault="007B1ABA" w:rsidP="007B1ABA">
      <w:pPr>
        <w:jc w:val="center"/>
        <w:rPr>
          <w:rFonts w:ascii="Times New Roman" w:hAnsi="Times New Roman"/>
          <w:i/>
          <w:sz w:val="20"/>
          <w:szCs w:val="20"/>
        </w:rPr>
      </w:pPr>
    </w:p>
    <w:p w:rsidR="00864C08" w:rsidRPr="00864C08" w:rsidRDefault="007B1ABA" w:rsidP="00864C08">
      <w:pPr>
        <w:spacing w:after="0"/>
        <w:jc w:val="center"/>
        <w:rPr>
          <w:rFonts w:ascii="Times New Roman" w:hAnsi="Times New Roman"/>
          <w:b/>
          <w:i/>
          <w:sz w:val="20"/>
          <w:szCs w:val="20"/>
        </w:rPr>
      </w:pPr>
      <w:r>
        <w:rPr>
          <w:rFonts w:ascii="Times New Roman" w:hAnsi="Times New Roman"/>
          <w:i/>
          <w:sz w:val="20"/>
          <w:szCs w:val="20"/>
        </w:rPr>
        <w:t xml:space="preserve">Email of Corresponding Author: </w:t>
      </w:r>
      <w:r w:rsidR="00864C08" w:rsidRPr="00864C08">
        <w:rPr>
          <w:rFonts w:ascii="Times New Roman" w:hAnsi="Times New Roman"/>
          <w:b/>
          <w:i/>
          <w:sz w:val="20"/>
          <w:szCs w:val="20"/>
        </w:rPr>
        <w:t>nemade.dipak@gmail.com</w:t>
      </w:r>
    </w:p>
    <w:p w:rsidR="007B1ABA" w:rsidRPr="00FF56BC" w:rsidRDefault="007B1ABA" w:rsidP="007B1ABA">
      <w:pPr>
        <w:jc w:val="center"/>
        <w:rPr>
          <w:rFonts w:ascii="Times New Roman" w:hAnsi="Times New Roman"/>
          <w:i/>
          <w:color w:val="000000" w:themeColor="text1"/>
          <w:sz w:val="20"/>
          <w:szCs w:val="20"/>
        </w:rPr>
      </w:pPr>
    </w:p>
    <w:p w:rsidR="007B1ABA" w:rsidRPr="005145FD" w:rsidRDefault="007B1ABA" w:rsidP="007B1ABA">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w:t>
      </w:r>
      <w:r w:rsidR="006D02E9">
        <w:rPr>
          <w:rFonts w:ascii="Times New Roman" w:hAnsi="Times New Roman"/>
          <w:i/>
          <w:sz w:val="20"/>
        </w:rPr>
        <w:t xml:space="preserve">30 </w:t>
      </w:r>
      <w:r w:rsidR="006D02E9" w:rsidRPr="005145FD">
        <w:rPr>
          <w:rFonts w:ascii="Times New Roman" w:hAnsi="Times New Roman"/>
          <w:i/>
          <w:sz w:val="20"/>
        </w:rPr>
        <w:t>April</w:t>
      </w:r>
      <w:r w:rsidRPr="005145FD">
        <w:rPr>
          <w:rFonts w:ascii="Times New Roman" w:hAnsi="Times New Roman"/>
          <w:i/>
          <w:sz w:val="20"/>
        </w:rPr>
        <w:t xml:space="preserve">, 2025                         </w:t>
      </w:r>
      <w:r w:rsidRPr="005145FD">
        <w:rPr>
          <w:rFonts w:ascii="Times New Roman" w:hAnsi="Times New Roman"/>
          <w:b/>
          <w:i/>
          <w:sz w:val="20"/>
        </w:rPr>
        <w:t>Revised on:</w:t>
      </w:r>
      <w:r w:rsidRPr="005145FD">
        <w:rPr>
          <w:rFonts w:ascii="Times New Roman" w:hAnsi="Times New Roman"/>
          <w:i/>
          <w:sz w:val="20"/>
        </w:rPr>
        <w:t xml:space="preserve"> </w:t>
      </w:r>
      <w:r w:rsidR="006D02E9">
        <w:rPr>
          <w:rFonts w:ascii="Times New Roman" w:hAnsi="Times New Roman"/>
          <w:i/>
          <w:sz w:val="20"/>
        </w:rPr>
        <w:t>03 June,</w:t>
      </w:r>
      <w:r w:rsidRPr="005145FD">
        <w:rPr>
          <w:rFonts w:ascii="Times New Roman" w:hAnsi="Times New Roman"/>
          <w:i/>
          <w:sz w:val="20"/>
        </w:rPr>
        <w:t xml:space="preserve"> ,2025                       </w:t>
      </w:r>
      <w:r w:rsidRPr="005145FD">
        <w:rPr>
          <w:rFonts w:ascii="Times New Roman" w:hAnsi="Times New Roman"/>
          <w:b/>
          <w:i/>
          <w:sz w:val="20"/>
        </w:rPr>
        <w:t>Published on:</w:t>
      </w:r>
      <w:r w:rsidRPr="005145FD">
        <w:rPr>
          <w:rFonts w:ascii="Times New Roman" w:hAnsi="Times New Roman"/>
          <w:i/>
          <w:sz w:val="20"/>
        </w:rPr>
        <w:t xml:space="preserve"> </w:t>
      </w:r>
      <w:r w:rsidR="006D02E9">
        <w:rPr>
          <w:rFonts w:ascii="Times New Roman" w:hAnsi="Times New Roman"/>
          <w:i/>
          <w:sz w:val="20"/>
        </w:rPr>
        <w:t xml:space="preserve">06 June </w:t>
      </w:r>
      <w:r w:rsidRPr="005145FD">
        <w:rPr>
          <w:rFonts w:ascii="Times New Roman" w:hAnsi="Times New Roman"/>
          <w:i/>
          <w:sz w:val="20"/>
        </w:rPr>
        <w:t>,2025</w:t>
      </w:r>
    </w:p>
    <w:p w:rsidR="0019079F" w:rsidRDefault="0019079F" w:rsidP="00E82E68">
      <w:pPr>
        <w:spacing w:after="0"/>
        <w:jc w:val="both"/>
        <w:rPr>
          <w:rFonts w:ascii="Times New Roman" w:hAnsi="Times New Roman"/>
          <w:i/>
          <w:sz w:val="20"/>
          <w:szCs w:val="20"/>
        </w:rPr>
      </w:pPr>
    </w:p>
    <w:p w:rsidR="00102B89" w:rsidRDefault="00102B89" w:rsidP="00E82E68">
      <w:pPr>
        <w:spacing w:after="0"/>
        <w:jc w:val="both"/>
        <w:rPr>
          <w:rFonts w:ascii="Times New Roman" w:hAnsi="Times New Roman"/>
          <w:i/>
          <w:sz w:val="20"/>
          <w:szCs w:val="20"/>
        </w:rPr>
        <w:sectPr w:rsidR="00102B89" w:rsidSect="006D02E9">
          <w:headerReference w:type="default" r:id="rId9"/>
          <w:footerReference w:type="default" r:id="rId10"/>
          <w:type w:val="continuous"/>
          <w:pgSz w:w="11907" w:h="16839" w:code="9"/>
          <w:pgMar w:top="1008" w:right="1008" w:bottom="1008" w:left="1008" w:header="720" w:footer="720" w:gutter="0"/>
          <w:pgNumType w:start="33"/>
          <w:cols w:space="720"/>
          <w:docGrid w:linePitch="360"/>
        </w:sectPr>
      </w:pPr>
    </w:p>
    <w:p w:rsidR="00864C08" w:rsidRDefault="00864C08" w:rsidP="009221F5">
      <w:pPr>
        <w:jc w:val="both"/>
        <w:rPr>
          <w:rFonts w:ascii="Times New Roman" w:hAnsi="Times New Roman"/>
          <w:b/>
          <w:i/>
          <w:sz w:val="20"/>
          <w:szCs w:val="20"/>
        </w:rPr>
      </w:pPr>
    </w:p>
    <w:p w:rsidR="00864C08" w:rsidRDefault="00864C08" w:rsidP="00864C08">
      <w:pPr>
        <w:spacing w:line="240" w:lineRule="auto"/>
        <w:jc w:val="both"/>
        <w:rPr>
          <w:rFonts w:ascii="Times New Roman" w:hAnsi="Times New Roman"/>
          <w:b/>
          <w:i/>
          <w:sz w:val="20"/>
          <w:szCs w:val="20"/>
        </w:rPr>
      </w:pPr>
    </w:p>
    <w:p w:rsidR="0019079F" w:rsidRDefault="009221F5" w:rsidP="00864C08">
      <w:pPr>
        <w:spacing w:after="0" w:line="240" w:lineRule="auto"/>
        <w:jc w:val="both"/>
        <w:rPr>
          <w:rFonts w:ascii="Times New Roman" w:hAnsi="Times New Roman"/>
          <w:i/>
          <w:sz w:val="20"/>
          <w:szCs w:val="20"/>
        </w:rPr>
      </w:pPr>
      <w:r w:rsidRPr="009221F5">
        <w:rPr>
          <w:rFonts w:ascii="Times New Roman" w:hAnsi="Times New Roman"/>
          <w:b/>
          <w:i/>
          <w:sz w:val="20"/>
          <w:szCs w:val="20"/>
        </w:rPr>
        <w:t>Abstract –</w:t>
      </w:r>
      <w:r w:rsidR="0019079F">
        <w:rPr>
          <w:rFonts w:ascii="Times New Roman" w:hAnsi="Times New Roman"/>
          <w:i/>
          <w:sz w:val="20"/>
          <w:szCs w:val="20"/>
        </w:rPr>
        <w:t xml:space="preserve"> </w:t>
      </w:r>
      <w:r w:rsidR="0019079F" w:rsidRPr="0019079F">
        <w:rPr>
          <w:rFonts w:ascii="Times New Roman" w:hAnsi="Times New Roman"/>
          <w:i/>
          <w:sz w:val="20"/>
          <w:szCs w:val="20"/>
        </w:rPr>
        <w:t>In the hospitality industry, customer satisfaction analysis is extremely important, especially in hotels, and visitors' experience can have a major impact on company outcomes. Using Power BI, this study examines the smartness of customer happiness in hotels and shows key metrics and knowledge from guest feedback data. By using skilled data visualization, trend analysis and mood analysis, this study aims to provide useful information on hotel management to increase visitors and increase service standards. This concerns the skilled use of Power BI, a robust business intelligence tool for creating interactive dashboards to visualize customer feedback in the field of hotel management. This data record contains different feedback spectra collected from surveys and reviews. By developing this dashboard, the project aims to provide hotel managers with user-friendly tools to gain comprehensive insight into the customer mood. The project also compares how well the hotel is working compared to other similar locations. This will help you understand how effective a hotel is in the company. These graphic findings provide practical recommendations and allow hotel managers and stakeholders to make intelligent decisions based on the data. This visualization of data allows for performance analysis and better results</w:t>
      </w:r>
    </w:p>
    <w:p w:rsidR="00864C08" w:rsidRDefault="00864C08" w:rsidP="00864C08">
      <w:pPr>
        <w:spacing w:line="240" w:lineRule="auto"/>
        <w:jc w:val="both"/>
        <w:rPr>
          <w:rFonts w:ascii="Times New Roman" w:hAnsi="Times New Roman"/>
          <w:b/>
          <w:i/>
          <w:sz w:val="20"/>
          <w:szCs w:val="20"/>
        </w:rPr>
      </w:pPr>
    </w:p>
    <w:p w:rsidR="0019079F" w:rsidRDefault="009221F5" w:rsidP="00864C08">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19079F">
        <w:rPr>
          <w:rFonts w:ascii="Times New Roman" w:hAnsi="Times New Roman"/>
          <w:i/>
          <w:sz w:val="20"/>
          <w:szCs w:val="20"/>
        </w:rPr>
        <w:t>Data Visualization, Feedback, Performance Analysis, Power-BI Sentimental Analysis, Customer Satisfaction Analysis.</w:t>
      </w:r>
    </w:p>
    <w:p w:rsidR="00864C08" w:rsidRDefault="00864C08" w:rsidP="00864C08">
      <w:pPr>
        <w:pStyle w:val="ListParagraph"/>
        <w:spacing w:after="0"/>
        <w:ind w:left="1350"/>
        <w:rPr>
          <w:rFonts w:ascii="Times New Roman" w:hAnsi="Times New Roman"/>
          <w:b/>
          <w:sz w:val="20"/>
          <w:szCs w:val="20"/>
        </w:rPr>
      </w:pPr>
    </w:p>
    <w:p w:rsidR="00864C08" w:rsidRDefault="00864C08" w:rsidP="00864C08">
      <w:pPr>
        <w:pStyle w:val="ListParagraph"/>
        <w:spacing w:after="0"/>
        <w:ind w:left="1350"/>
        <w:rPr>
          <w:rFonts w:ascii="Times New Roman" w:hAnsi="Times New Roman"/>
          <w:b/>
          <w:sz w:val="20"/>
          <w:szCs w:val="20"/>
        </w:rPr>
      </w:pPr>
    </w:p>
    <w:p w:rsidR="00864C08" w:rsidRDefault="00864C08" w:rsidP="00864C08">
      <w:pPr>
        <w:pStyle w:val="ListParagraph"/>
        <w:spacing w:after="0"/>
        <w:ind w:left="1350"/>
        <w:rPr>
          <w:rFonts w:ascii="Times New Roman" w:hAnsi="Times New Roman"/>
          <w:b/>
          <w:sz w:val="20"/>
          <w:szCs w:val="20"/>
        </w:rPr>
      </w:pPr>
    </w:p>
    <w:p w:rsidR="00E14DFF" w:rsidRPr="00A47582" w:rsidRDefault="00E14DFF" w:rsidP="00864C08">
      <w:pPr>
        <w:pStyle w:val="ListParagraph"/>
        <w:spacing w:after="0"/>
        <w:ind w:left="1350"/>
        <w:rPr>
          <w:rFonts w:ascii="Times New Roman" w:hAnsi="Times New Roman"/>
          <w:b/>
          <w:sz w:val="20"/>
          <w:szCs w:val="20"/>
        </w:rPr>
      </w:pPr>
      <w:r w:rsidRPr="00A47582">
        <w:rPr>
          <w:rFonts w:ascii="Times New Roman" w:hAnsi="Times New Roman"/>
          <w:b/>
          <w:sz w:val="20"/>
          <w:szCs w:val="20"/>
        </w:rPr>
        <w:t>INTRODUCTION</w:t>
      </w:r>
    </w:p>
    <w:p w:rsidR="00232BEA" w:rsidRDefault="00885F5E" w:rsidP="00885F5E">
      <w:pPr>
        <w:jc w:val="both"/>
        <w:rPr>
          <w:rFonts w:ascii="Times New Roman" w:hAnsi="Times New Roman"/>
          <w:sz w:val="20"/>
          <w:szCs w:val="20"/>
        </w:rPr>
      </w:pPr>
      <w:r>
        <w:rPr>
          <w:rFonts w:ascii="Times New Roman" w:hAnsi="Times New Roman"/>
          <w:sz w:val="46"/>
          <w:szCs w:val="46"/>
        </w:rPr>
        <w:t>T</w:t>
      </w:r>
      <w:r w:rsidR="0019079F" w:rsidRPr="00885F5E">
        <w:rPr>
          <w:rFonts w:ascii="Times New Roman" w:hAnsi="Times New Roman"/>
          <w:sz w:val="20"/>
          <w:szCs w:val="20"/>
        </w:rPr>
        <w:t>he Customer Satisfaction Project is an innovative initiative aimed at using data knowledge to improve the gasstar experience and general satisfaction in hotels</w:t>
      </w:r>
      <w:r w:rsidR="00364B99">
        <w:rPr>
          <w:rFonts w:ascii="Times New Roman" w:hAnsi="Times New Roman"/>
          <w:sz w:val="20"/>
          <w:szCs w:val="20"/>
        </w:rPr>
        <w:t xml:space="preserve"> [1]</w:t>
      </w:r>
      <w:r w:rsidR="0019079F" w:rsidRPr="00885F5E">
        <w:rPr>
          <w:rFonts w:ascii="Times New Roman" w:hAnsi="Times New Roman"/>
          <w:sz w:val="20"/>
          <w:szCs w:val="20"/>
        </w:rPr>
        <w:t>. Developing interactive BI dashboards from Power BI provides realtime visibility into projects that are delivered by customer feedback trends and moods. This dashboard contains dynamic elements such as diagrams, diagrams, and warming caps, presenting information in a slightly easier to digest format</w:t>
      </w:r>
      <w:r w:rsidR="00364B99">
        <w:rPr>
          <w:rFonts w:ascii="Times New Roman" w:hAnsi="Times New Roman"/>
          <w:sz w:val="20"/>
          <w:szCs w:val="20"/>
        </w:rPr>
        <w:t xml:space="preserve"> [2]</w:t>
      </w:r>
      <w:r w:rsidR="0019079F" w:rsidRPr="00885F5E">
        <w:rPr>
          <w:rFonts w:ascii="Times New Roman" w:hAnsi="Times New Roman"/>
          <w:sz w:val="20"/>
          <w:szCs w:val="20"/>
        </w:rPr>
        <w:t>. Completion metrics (KPIs) such as Net Promoter Score (NPS) and Customer Satisfaction (CSAT) are prominently presented, providing a quick snapshot of customer satisfaction. Additionally, the dashboard includes benchmarking capabilities that allow hotels to compare their performance with industrial standards and competitors</w:t>
      </w:r>
      <w:r w:rsidR="00364B99">
        <w:rPr>
          <w:rFonts w:ascii="Times New Roman" w:hAnsi="Times New Roman"/>
          <w:sz w:val="20"/>
          <w:szCs w:val="20"/>
        </w:rPr>
        <w:t>[3]</w:t>
      </w:r>
      <w:r w:rsidR="0019079F" w:rsidRPr="00885F5E">
        <w:rPr>
          <w:rFonts w:ascii="Times New Roman" w:hAnsi="Times New Roman"/>
          <w:sz w:val="20"/>
          <w:szCs w:val="20"/>
        </w:rPr>
        <w:t xml:space="preserve">. This gives you a comprehensive understanding of where hotels are in relationships with others in the industry, highlighting areas of improvement. Customer Satisfaction covers aspects such as staff attitude, room service, cleanliness, food quality, and more, with the feedback of promoter, passive, and critical net promoter segments. Drilling thinning features within the dashboard allows users to address a specific period, department, or service, and facilitate target analysis and identification of areas that require attention. </w:t>
      </w:r>
    </w:p>
    <w:p w:rsidR="00232BEA" w:rsidRDefault="00232BEA" w:rsidP="00885F5E">
      <w:pPr>
        <w:jc w:val="both"/>
        <w:rPr>
          <w:rFonts w:ascii="Times New Roman" w:hAnsi="Times New Roman"/>
          <w:sz w:val="20"/>
          <w:szCs w:val="20"/>
        </w:rPr>
      </w:pPr>
    </w:p>
    <w:p w:rsidR="00A47582" w:rsidRDefault="0019079F" w:rsidP="00885F5E">
      <w:pPr>
        <w:jc w:val="both"/>
        <w:rPr>
          <w:rFonts w:ascii="Times New Roman" w:hAnsi="Times New Roman"/>
          <w:sz w:val="20"/>
          <w:szCs w:val="20"/>
        </w:rPr>
      </w:pPr>
      <w:r w:rsidRPr="00885F5E">
        <w:rPr>
          <w:rFonts w:ascii="Times New Roman" w:hAnsi="Times New Roman"/>
          <w:sz w:val="20"/>
          <w:szCs w:val="20"/>
        </w:rPr>
        <w:t>Overall, the project for customer satisfaction aims to enable hotel management with implementable knowledge to promote continuous improvement and provide an exceptional gaster experience</w:t>
      </w:r>
      <w:r w:rsidR="00364B99">
        <w:rPr>
          <w:rFonts w:ascii="Times New Roman" w:hAnsi="Times New Roman"/>
          <w:sz w:val="20"/>
          <w:szCs w:val="20"/>
        </w:rPr>
        <w:t>[4]</w:t>
      </w:r>
      <w:r w:rsidR="00517466">
        <w:rPr>
          <w:rFonts w:ascii="Times New Roman" w:hAnsi="Times New Roman"/>
          <w:sz w:val="20"/>
          <w:szCs w:val="20"/>
        </w:rPr>
        <w:t>.</w:t>
      </w:r>
    </w:p>
    <w:p w:rsidR="00885F5E" w:rsidRPr="00885F5E" w:rsidRDefault="00885F5E" w:rsidP="00885F5E">
      <w:pPr>
        <w:jc w:val="center"/>
        <w:rPr>
          <w:rFonts w:ascii="Times New Roman" w:hAnsi="Times New Roman"/>
          <w:b/>
          <w:sz w:val="20"/>
          <w:szCs w:val="20"/>
        </w:rPr>
      </w:pPr>
      <w:r w:rsidRPr="00885F5E">
        <w:rPr>
          <w:rFonts w:ascii="Times New Roman" w:hAnsi="Times New Roman"/>
          <w:b/>
          <w:sz w:val="20"/>
          <w:szCs w:val="20"/>
        </w:rPr>
        <w:t xml:space="preserve"> OBJECTIVES</w:t>
      </w:r>
    </w:p>
    <w:p w:rsidR="008812CE" w:rsidRDefault="00885F5E" w:rsidP="008812CE">
      <w:pPr>
        <w:jc w:val="both"/>
        <w:rPr>
          <w:rFonts w:ascii="Times New Roman" w:hAnsi="Times New Roman"/>
          <w:sz w:val="20"/>
          <w:szCs w:val="20"/>
        </w:rPr>
      </w:pPr>
      <w:r w:rsidRPr="00885F5E">
        <w:rPr>
          <w:rFonts w:ascii="Times New Roman" w:hAnsi="Times New Roman"/>
          <w:sz w:val="20"/>
          <w:szCs w:val="20"/>
        </w:rPr>
        <w:t>The purpose of the Power BI hotel customer satisfaction project is to develop an interactive dashboard that provides real-time insights into customer feedback. This dashboard provides prominent and important performance indicators (KPIs) such as Net Promoter Score (NPS) and Customer Satisfaction (CSAT), allowing hotel management to quickly assess satisfaction levels. We pursue KPIs such as NPS promoters, passives, critics, and feedback categories such as CSAT attitudes, room service, and food quality. The dashboard provides adjustments and allows users to adapt to specific requirements. Predictive analytics can help you predict future satisfaction. Overall, the dashboard forwards insights into implementable strategies to improve customer satisfaction and drive business success through continuous improvement efforts.</w:t>
      </w:r>
    </w:p>
    <w:p w:rsidR="008812CE" w:rsidRPr="008812CE" w:rsidRDefault="008812CE" w:rsidP="008812CE">
      <w:pPr>
        <w:jc w:val="center"/>
        <w:rPr>
          <w:rFonts w:ascii="Times New Roman" w:hAnsi="Times New Roman"/>
          <w:sz w:val="20"/>
          <w:szCs w:val="20"/>
        </w:rPr>
      </w:pPr>
      <w:r>
        <w:rPr>
          <w:rFonts w:ascii="Times New Roman" w:hAnsi="Times New Roman"/>
          <w:sz w:val="20"/>
          <w:szCs w:val="20"/>
        </w:rPr>
        <w:t xml:space="preserve"> </w:t>
      </w:r>
      <w:r w:rsidRPr="008812CE">
        <w:rPr>
          <w:rFonts w:ascii="Times New Roman" w:hAnsi="Times New Roman"/>
          <w:b/>
          <w:sz w:val="20"/>
          <w:szCs w:val="20"/>
        </w:rPr>
        <w:t>KEY FEATURES OF POWER BI</w:t>
      </w:r>
    </w:p>
    <w:p w:rsidR="008812CE" w:rsidRPr="003218DE" w:rsidRDefault="008812CE" w:rsidP="008812CE">
      <w:pPr>
        <w:jc w:val="both"/>
        <w:rPr>
          <w:rFonts w:ascii="Times New Roman" w:hAnsi="Times New Roman"/>
          <w:sz w:val="20"/>
          <w:szCs w:val="20"/>
        </w:rPr>
      </w:pPr>
      <w:r w:rsidRPr="003218DE">
        <w:rPr>
          <w:rFonts w:ascii="Times New Roman" w:hAnsi="Times New Roman"/>
          <w:sz w:val="20"/>
          <w:szCs w:val="20"/>
        </w:rPr>
        <w:t>Microsoft has created Power BI, an effective tool for business analytics. This allows users to visualize and analyze data from a variety of sources, allowing organizations to create data-controlled decisions. Power BI is a complete business intelligence and analytics solution as it offers many features for data preparation, modeling, visualization and collaboration. Included</w:t>
      </w:r>
    </w:p>
    <w:p w:rsidR="008812CE" w:rsidRPr="003218DE" w:rsidRDefault="008812CE" w:rsidP="008812CE">
      <w:pPr>
        <w:jc w:val="both"/>
        <w:rPr>
          <w:rFonts w:ascii="Times New Roman" w:hAnsi="Times New Roman"/>
          <w:sz w:val="20"/>
          <w:szCs w:val="20"/>
        </w:rPr>
      </w:pPr>
      <w:r w:rsidRPr="003218DE">
        <w:rPr>
          <w:rFonts w:ascii="Times New Roman" w:hAnsi="Times New Roman"/>
          <w:sz w:val="20"/>
          <w:szCs w:val="20"/>
        </w:rPr>
        <w:t>Data Connectivity: Connect a large number of data sources to Power BI, including files, databases, web services, and cloud-based apps. Both structured and unstructured data are supported.</w:t>
      </w:r>
    </w:p>
    <w:p w:rsidR="008812CE" w:rsidRPr="003218DE" w:rsidRDefault="008812CE" w:rsidP="008812CE">
      <w:pPr>
        <w:jc w:val="both"/>
        <w:rPr>
          <w:rFonts w:ascii="Times New Roman" w:hAnsi="Times New Roman"/>
          <w:sz w:val="20"/>
          <w:szCs w:val="20"/>
        </w:rPr>
      </w:pPr>
      <w:r w:rsidRPr="003218DE">
        <w:rPr>
          <w:rFonts w:ascii="Times New Roman" w:hAnsi="Times New Roman"/>
          <w:sz w:val="20"/>
          <w:szCs w:val="20"/>
        </w:rPr>
        <w:t>Data Preparation: The user-friendly interface of Power BI and integration features allows users to easily clean, convert and shape data. This includes data modeling, data cleanup, and the possibility of connections between different data sources.</w:t>
      </w:r>
    </w:p>
    <w:p w:rsidR="008812CE" w:rsidRPr="003218DE" w:rsidRDefault="008812CE" w:rsidP="008812CE">
      <w:pPr>
        <w:jc w:val="both"/>
        <w:rPr>
          <w:rFonts w:ascii="Times New Roman" w:hAnsi="Times New Roman"/>
          <w:sz w:val="20"/>
          <w:szCs w:val="20"/>
        </w:rPr>
      </w:pPr>
      <w:r w:rsidRPr="003218DE">
        <w:rPr>
          <w:rFonts w:ascii="Times New Roman" w:hAnsi="Times New Roman"/>
          <w:sz w:val="20"/>
          <w:szCs w:val="20"/>
        </w:rPr>
        <w:t>Data Visualization: A wide range of visualization tools, including tables, diagrams, diagrams, cards, and custom visualizations are available in Power BI. To explore the data and gain insights, users can create dynamic, interactive reports and dashboards.</w:t>
      </w:r>
    </w:p>
    <w:p w:rsidR="00232BEA" w:rsidRDefault="00232BEA" w:rsidP="008812CE">
      <w:pPr>
        <w:jc w:val="both"/>
        <w:rPr>
          <w:rFonts w:ascii="Times New Roman" w:hAnsi="Times New Roman"/>
          <w:sz w:val="20"/>
          <w:szCs w:val="20"/>
        </w:rPr>
      </w:pPr>
    </w:p>
    <w:p w:rsidR="00232BEA" w:rsidRDefault="00232BEA" w:rsidP="008812CE">
      <w:pPr>
        <w:jc w:val="both"/>
        <w:rPr>
          <w:rFonts w:ascii="Times New Roman" w:hAnsi="Times New Roman"/>
          <w:sz w:val="20"/>
          <w:szCs w:val="20"/>
        </w:rPr>
      </w:pPr>
    </w:p>
    <w:p w:rsidR="008812CE" w:rsidRDefault="008812CE" w:rsidP="008812CE">
      <w:pPr>
        <w:jc w:val="both"/>
        <w:rPr>
          <w:rFonts w:ascii="Times New Roman" w:hAnsi="Times New Roman"/>
          <w:sz w:val="20"/>
          <w:szCs w:val="20"/>
        </w:rPr>
      </w:pPr>
      <w:r w:rsidRPr="003218DE">
        <w:rPr>
          <w:rFonts w:ascii="Times New Roman" w:hAnsi="Times New Roman"/>
          <w:sz w:val="20"/>
          <w:szCs w:val="20"/>
        </w:rPr>
        <w:t>Augmented Analysis: Machine Learning Analysis, Statistical Modeling, and Integration Prediction are examples of the enhanced analysis capabilities provided by Power BI. These features allow users to use their data to find correlations, trends, and patterns.</w:t>
      </w:r>
    </w:p>
    <w:p w:rsidR="008812CE" w:rsidRDefault="008812CE" w:rsidP="008812CE">
      <w:pPr>
        <w:jc w:val="both"/>
        <w:rPr>
          <w:rFonts w:ascii="Times New Roman" w:hAnsi="Times New Roman"/>
          <w:sz w:val="20"/>
          <w:szCs w:val="20"/>
        </w:rPr>
      </w:pPr>
      <w:r w:rsidRPr="00817B69">
        <w:rPr>
          <w:rFonts w:ascii="Times New Roman" w:hAnsi="Times New Roman"/>
          <w:sz w:val="20"/>
          <w:szCs w:val="20"/>
        </w:rPr>
        <w:t>Natural Language Queries: Power BI allows customers to use natural language queries to provide data inquiries. Based on the data, the tool analyzes these queries and creates knowledge or visualizations.</w:t>
      </w:r>
    </w:p>
    <w:p w:rsidR="008812CE" w:rsidRPr="00817B69" w:rsidRDefault="008812CE" w:rsidP="008812CE">
      <w:pPr>
        <w:jc w:val="both"/>
        <w:rPr>
          <w:rFonts w:ascii="Times New Roman" w:hAnsi="Times New Roman"/>
          <w:sz w:val="20"/>
          <w:szCs w:val="20"/>
        </w:rPr>
      </w:pPr>
      <w:r w:rsidRPr="00817B69">
        <w:rPr>
          <w:rFonts w:ascii="Times New Roman" w:hAnsi="Times New Roman"/>
          <w:sz w:val="20"/>
          <w:szCs w:val="20"/>
        </w:rPr>
        <w:t>Collaboration and sharing: Share reports and dashboard stakeholders and other colleagues can collaborate. Power BI provides tools to manage access to data and knowledge and share, publish and embed reports.</w:t>
      </w:r>
    </w:p>
    <w:p w:rsidR="008812CE" w:rsidRPr="00817B69" w:rsidRDefault="008812CE" w:rsidP="008812CE">
      <w:pPr>
        <w:jc w:val="both"/>
        <w:rPr>
          <w:rFonts w:ascii="Times New Roman" w:hAnsi="Times New Roman"/>
          <w:sz w:val="20"/>
          <w:szCs w:val="20"/>
        </w:rPr>
      </w:pPr>
      <w:r>
        <w:rPr>
          <w:rFonts w:ascii="Times New Roman" w:hAnsi="Times New Roman"/>
          <w:sz w:val="20"/>
          <w:szCs w:val="20"/>
        </w:rPr>
        <w:t>Mobile Access: Power BI offers I</w:t>
      </w:r>
      <w:r w:rsidRPr="00817B69">
        <w:rPr>
          <w:rFonts w:ascii="Times New Roman" w:hAnsi="Times New Roman"/>
          <w:sz w:val="20"/>
          <w:szCs w:val="20"/>
        </w:rPr>
        <w:t>OS, Android and Windows apps that allow users to look at dashboards, report on the go, and deal with reports.</w:t>
      </w:r>
    </w:p>
    <w:p w:rsidR="008812CE" w:rsidRDefault="008812CE" w:rsidP="008812CE">
      <w:pPr>
        <w:jc w:val="both"/>
        <w:rPr>
          <w:rFonts w:ascii="Times New Roman" w:hAnsi="Times New Roman"/>
          <w:sz w:val="20"/>
          <w:szCs w:val="20"/>
        </w:rPr>
      </w:pPr>
      <w:r w:rsidRPr="00817B69">
        <w:rPr>
          <w:rFonts w:ascii="Times New Roman" w:hAnsi="Times New Roman"/>
          <w:sz w:val="20"/>
          <w:szCs w:val="20"/>
        </w:rPr>
        <w:t>Overall, Power BI is a versatile, user-friendly device that allows organizations to unlock dat</w:t>
      </w:r>
      <w:r>
        <w:rPr>
          <w:rFonts w:ascii="Times New Roman" w:hAnsi="Times New Roman"/>
          <w:sz w:val="20"/>
          <w:szCs w:val="20"/>
        </w:rPr>
        <w:t xml:space="preserve">a value, drive business growth </w:t>
      </w:r>
      <w:r w:rsidRPr="00817B69">
        <w:rPr>
          <w:rFonts w:ascii="Times New Roman" w:hAnsi="Times New Roman"/>
          <w:sz w:val="20"/>
          <w:szCs w:val="20"/>
        </w:rPr>
        <w:t>and achieve competitive advantages and competitive advantages in today's data-controlled world.</w:t>
      </w:r>
    </w:p>
    <w:p w:rsidR="00E14DFF" w:rsidRDefault="00E14DFF" w:rsidP="00885F5E">
      <w:pPr>
        <w:jc w:val="center"/>
        <w:rPr>
          <w:rFonts w:ascii="Times New Roman" w:hAnsi="Times New Roman"/>
          <w:b/>
          <w:sz w:val="20"/>
          <w:szCs w:val="20"/>
        </w:rPr>
      </w:pPr>
      <w:r w:rsidRPr="00E14DFF">
        <w:rPr>
          <w:rFonts w:ascii="Times New Roman" w:hAnsi="Times New Roman"/>
          <w:b/>
          <w:sz w:val="20"/>
          <w:szCs w:val="20"/>
        </w:rPr>
        <w:t>METHO</w:t>
      </w:r>
      <w:r w:rsidR="00896857">
        <w:rPr>
          <w:rFonts w:ascii="Times New Roman" w:hAnsi="Times New Roman"/>
          <w:b/>
          <w:sz w:val="20"/>
          <w:szCs w:val="20"/>
        </w:rPr>
        <w:t>DO</w:t>
      </w:r>
      <w:r w:rsidRPr="00E14DFF">
        <w:rPr>
          <w:rFonts w:ascii="Times New Roman" w:hAnsi="Times New Roman"/>
          <w:b/>
          <w:sz w:val="20"/>
          <w:szCs w:val="20"/>
        </w:rPr>
        <w:t>LOGY</w:t>
      </w:r>
    </w:p>
    <w:p w:rsidR="00C069F0" w:rsidRPr="00C069F0" w:rsidRDefault="00C069F0" w:rsidP="00E82E68">
      <w:pPr>
        <w:jc w:val="both"/>
        <w:rPr>
          <w:rFonts w:ascii="Times New Roman" w:hAnsi="Times New Roman"/>
          <w:sz w:val="20"/>
          <w:szCs w:val="20"/>
        </w:rPr>
      </w:pPr>
      <w:r w:rsidRPr="00F216FD">
        <w:rPr>
          <w:rFonts w:ascii="Times New Roman" w:hAnsi="Times New Roman"/>
          <w:sz w:val="20"/>
          <w:szCs w:val="20"/>
        </w:rPr>
        <w:t>Dataset for</w:t>
      </w:r>
      <w:r w:rsidR="00F216FD">
        <w:rPr>
          <w:rFonts w:ascii="Times New Roman" w:hAnsi="Times New Roman"/>
          <w:sz w:val="20"/>
          <w:szCs w:val="20"/>
        </w:rPr>
        <w:t xml:space="preserve"> Customer Satisfaction Analysis t</w:t>
      </w:r>
      <w:r w:rsidR="00E82E68" w:rsidRPr="00C069F0">
        <w:rPr>
          <w:rFonts w:ascii="Times New Roman" w:hAnsi="Times New Roman"/>
          <w:sz w:val="20"/>
          <w:szCs w:val="20"/>
        </w:rPr>
        <w:t>o</w:t>
      </w:r>
      <w:r w:rsidR="00E82E68">
        <w:rPr>
          <w:rFonts w:ascii="Times New Roman" w:hAnsi="Times New Roman"/>
          <w:sz w:val="20"/>
          <w:szCs w:val="20"/>
        </w:rPr>
        <w:t xml:space="preserve"> </w:t>
      </w:r>
      <w:r w:rsidR="00E82E68" w:rsidRPr="00C069F0">
        <w:rPr>
          <w:rFonts w:ascii="Times New Roman" w:hAnsi="Times New Roman"/>
          <w:sz w:val="20"/>
          <w:szCs w:val="20"/>
        </w:rPr>
        <w:t>perform</w:t>
      </w:r>
      <w:r w:rsidRPr="00C069F0">
        <w:rPr>
          <w:rFonts w:ascii="Times New Roman" w:hAnsi="Times New Roman"/>
          <w:sz w:val="20"/>
          <w:szCs w:val="20"/>
        </w:rPr>
        <w:t> customer satisfaction analysis with Power BI or another analytics tool, you need a data record that contains relevant information about your customer and interactions with the product or service. The recommended structure for such a dataset is:</w:t>
      </w:r>
    </w:p>
    <w:p w:rsidR="00C069F0" w:rsidRPr="00C069F0" w:rsidRDefault="00C069F0" w:rsidP="00C069F0">
      <w:pPr>
        <w:jc w:val="both"/>
        <w:rPr>
          <w:rFonts w:ascii="Times New Roman" w:hAnsi="Times New Roman"/>
          <w:sz w:val="20"/>
          <w:szCs w:val="20"/>
        </w:rPr>
      </w:pPr>
      <w:r w:rsidRPr="003F00C1">
        <w:rPr>
          <w:rFonts w:ascii="Times New Roman" w:hAnsi="Times New Roman"/>
          <w:sz w:val="20"/>
          <w:szCs w:val="20"/>
        </w:rPr>
        <w:t>Customer Information:</w:t>
      </w:r>
      <w:r w:rsidRPr="00C069F0">
        <w:rPr>
          <w:rFonts w:ascii="Times New Roman" w:hAnsi="Times New Roman"/>
          <w:sz w:val="20"/>
          <w:szCs w:val="20"/>
        </w:rPr>
        <w:t xml:space="preserve"> Customer-id: A clear identifier for all customers, Customers other Information: Information such as age, gender, check-out date etc.</w:t>
      </w:r>
    </w:p>
    <w:p w:rsidR="00C069F0" w:rsidRDefault="00C069F0" w:rsidP="00455229">
      <w:pPr>
        <w:jc w:val="both"/>
        <w:rPr>
          <w:rFonts w:ascii="Times New Roman" w:hAnsi="Times New Roman"/>
          <w:sz w:val="20"/>
          <w:szCs w:val="20"/>
        </w:rPr>
      </w:pPr>
      <w:r w:rsidRPr="003F00C1">
        <w:rPr>
          <w:rFonts w:ascii="Times New Roman" w:hAnsi="Times New Roman"/>
          <w:sz w:val="20"/>
          <w:szCs w:val="20"/>
        </w:rPr>
        <w:t>Satisfaction Metrics:</w:t>
      </w:r>
      <w:r w:rsidRPr="00C069F0">
        <w:rPr>
          <w:rFonts w:ascii="Times New Roman" w:hAnsi="Times New Roman"/>
          <w:sz w:val="20"/>
          <w:szCs w:val="20"/>
        </w:rPr>
        <w:t xml:space="preserve"> NPS represents the net promoter score, a common metric used in customer experience programs. NPS scores measure customer loyalty by addressing the odds of recommending a particular business and CSAT score means Customer satisfaction is often based on research questions that customers are asked to rate their satisfaction (e.g., a scale of 1 to 5). Ratings on basis of Staff Attitude, Check in process, Room cleanliness, Room Service, Food quality, Variety of food, Broadband &amp; TV and Gym etc</w:t>
      </w:r>
      <w:r w:rsidR="00364B99">
        <w:rPr>
          <w:rFonts w:ascii="Times New Roman" w:hAnsi="Times New Roman"/>
          <w:sz w:val="20"/>
          <w:szCs w:val="20"/>
        </w:rPr>
        <w:t>[5]</w:t>
      </w:r>
      <w:r w:rsidRPr="00C069F0">
        <w:rPr>
          <w:rFonts w:ascii="Times New Roman" w:hAnsi="Times New Roman"/>
          <w:sz w:val="20"/>
          <w:szCs w:val="20"/>
        </w:rPr>
        <w:t>.</w:t>
      </w:r>
    </w:p>
    <w:p w:rsidR="00864C08" w:rsidRDefault="00864C08" w:rsidP="00C069F0">
      <w:pPr>
        <w:keepNext/>
        <w:spacing w:after="0"/>
        <w:jc w:val="both"/>
      </w:pPr>
    </w:p>
    <w:p w:rsidR="00C069F0" w:rsidRDefault="00C069F0" w:rsidP="00C069F0">
      <w:pPr>
        <w:keepNext/>
        <w:spacing w:after="0"/>
        <w:jc w:val="both"/>
      </w:pPr>
      <w:r w:rsidRPr="00C069F0">
        <w:rPr>
          <w:rFonts w:ascii="Times New Roman" w:hAnsi="Times New Roman"/>
          <w:noProof/>
          <w:sz w:val="20"/>
          <w:szCs w:val="20"/>
          <w:lang w:val="en-IN" w:eastAsia="en-IN"/>
        </w:rPr>
        <w:drawing>
          <wp:inline distT="0" distB="0" distL="0" distR="0">
            <wp:extent cx="2943225" cy="1905000"/>
            <wp:effectExtent l="19050" t="0" r="9525" b="0"/>
            <wp:docPr id="3" name="AutoSha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5"/>
                    <pic:cNvPicPr>
                      <a:picLocks noChangeAspect="1" noChangeArrowheads="1"/>
                    </pic:cNvPicPr>
                  </pic:nvPicPr>
                  <pic:blipFill>
                    <a:blip r:embed="rId11"/>
                    <a:stretch>
                      <a:fillRect/>
                    </a:stretch>
                  </pic:blipFill>
                  <pic:spPr bwMode="auto">
                    <a:xfrm>
                      <a:off x="0" y="0"/>
                      <a:ext cx="2945954" cy="1906766"/>
                    </a:xfrm>
                    <a:prstGeom prst="rect">
                      <a:avLst/>
                    </a:prstGeom>
                    <a:noFill/>
                    <a:ln w="9525">
                      <a:noFill/>
                      <a:miter lim="800000"/>
                      <a:headEnd/>
                      <a:tailEnd/>
                    </a:ln>
                  </pic:spPr>
                </pic:pic>
              </a:graphicData>
            </a:graphic>
          </wp:inline>
        </w:drawing>
      </w:r>
    </w:p>
    <w:p w:rsidR="00C069F0" w:rsidRPr="00C069F0" w:rsidRDefault="00C069F0" w:rsidP="00C069F0">
      <w:pPr>
        <w:pStyle w:val="Caption"/>
        <w:jc w:val="center"/>
        <w:rPr>
          <w:rFonts w:ascii="Times New Roman" w:hAnsi="Times New Roman"/>
          <w:b w:val="0"/>
          <w:bCs w:val="0"/>
          <w:color w:val="auto"/>
          <w:sz w:val="20"/>
          <w:szCs w:val="20"/>
        </w:rPr>
      </w:pPr>
      <w:r w:rsidRPr="00C069F0">
        <w:rPr>
          <w:rFonts w:ascii="Times New Roman" w:hAnsi="Times New Roman"/>
          <w:b w:val="0"/>
          <w:bCs w:val="0"/>
          <w:color w:val="auto"/>
          <w:sz w:val="20"/>
          <w:szCs w:val="20"/>
        </w:rPr>
        <w:t>Fig. 1- fig shows sample dataset of customer review</w:t>
      </w:r>
    </w:p>
    <w:p w:rsidR="002C7B70" w:rsidRDefault="002C7B70" w:rsidP="002C7B70">
      <w:pPr>
        <w:keepNext/>
        <w:spacing w:after="0"/>
        <w:jc w:val="both"/>
      </w:pPr>
      <w:r w:rsidRPr="00C069F0">
        <w:rPr>
          <w:rFonts w:ascii="Times New Roman" w:hAnsi="Times New Roman"/>
          <w:noProof/>
          <w:sz w:val="20"/>
          <w:szCs w:val="20"/>
          <w:lang w:val="en-IN" w:eastAsia="en-IN"/>
        </w:rPr>
        <w:drawing>
          <wp:inline distT="0" distB="0" distL="0" distR="0">
            <wp:extent cx="2938849" cy="2103755"/>
            <wp:effectExtent l="76200" t="0" r="52070" b="29845"/>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C7B70" w:rsidRPr="002C7B70" w:rsidRDefault="00D40573" w:rsidP="002C7B70">
      <w:pPr>
        <w:pStyle w:val="Caption"/>
        <w:jc w:val="center"/>
        <w:rPr>
          <w:rFonts w:ascii="Times New Roman" w:hAnsi="Times New Roman"/>
          <w:b w:val="0"/>
          <w:bCs w:val="0"/>
          <w:color w:val="auto"/>
          <w:szCs w:val="20"/>
        </w:rPr>
      </w:pPr>
      <w:r>
        <w:rPr>
          <w:rFonts w:ascii="Times New Roman" w:hAnsi="Times New Roman"/>
          <w:b w:val="0"/>
          <w:bCs w:val="0"/>
          <w:color w:val="auto"/>
          <w:szCs w:val="20"/>
        </w:rPr>
        <w:t>Fig. 2</w:t>
      </w:r>
      <w:r w:rsidR="002C7B70">
        <w:rPr>
          <w:rFonts w:ascii="Times New Roman" w:hAnsi="Times New Roman"/>
          <w:b w:val="0"/>
          <w:bCs w:val="0"/>
          <w:color w:val="auto"/>
          <w:szCs w:val="20"/>
        </w:rPr>
        <w:t>- fig shows steps</w:t>
      </w:r>
      <w:r w:rsidR="002C7B70" w:rsidRPr="00C069F0">
        <w:rPr>
          <w:rFonts w:ascii="Times New Roman" w:hAnsi="Times New Roman"/>
          <w:b w:val="0"/>
          <w:bCs w:val="0"/>
          <w:color w:val="auto"/>
          <w:szCs w:val="20"/>
        </w:rPr>
        <w:t xml:space="preserve"> of customer satisfaction measurement</w:t>
      </w:r>
    </w:p>
    <w:p w:rsidR="00864C08" w:rsidRDefault="00864C08" w:rsidP="00C069F0">
      <w:pPr>
        <w:jc w:val="both"/>
        <w:rPr>
          <w:rFonts w:ascii="Times New Roman" w:hAnsi="Times New Roman"/>
          <w:sz w:val="20"/>
          <w:szCs w:val="20"/>
        </w:rPr>
      </w:pPr>
    </w:p>
    <w:p w:rsidR="00C069F0" w:rsidRPr="00C069F0" w:rsidRDefault="00C069F0" w:rsidP="00C069F0">
      <w:pPr>
        <w:jc w:val="both"/>
        <w:rPr>
          <w:rFonts w:ascii="Times New Roman" w:hAnsi="Times New Roman"/>
          <w:sz w:val="20"/>
          <w:szCs w:val="20"/>
        </w:rPr>
      </w:pPr>
      <w:r w:rsidRPr="003F00C1">
        <w:rPr>
          <w:rFonts w:ascii="Times New Roman" w:hAnsi="Times New Roman"/>
          <w:sz w:val="20"/>
          <w:szCs w:val="20"/>
        </w:rPr>
        <w:t>Data Collection</w:t>
      </w:r>
      <w:r w:rsidRPr="00C069F0">
        <w:rPr>
          <w:rFonts w:ascii="Times New Roman" w:hAnsi="Times New Roman"/>
          <w:b/>
          <w:sz w:val="20"/>
          <w:szCs w:val="20"/>
        </w:rPr>
        <w:t>:</w:t>
      </w:r>
      <w:r w:rsidRPr="00C069F0">
        <w:rPr>
          <w:rFonts w:ascii="Times New Roman" w:hAnsi="Times New Roman"/>
          <w:sz w:val="20"/>
          <w:szCs w:val="20"/>
        </w:rPr>
        <w:t xml:space="preserve"> This project starts with collecting feedback data from reputable sources such as Kaggle and Lean Excel Solutions. This data record contains information that is likely collected from research, online reviews, and other sources.</w:t>
      </w:r>
    </w:p>
    <w:p w:rsidR="00C069F0" w:rsidRPr="00C069F0" w:rsidRDefault="00C069F0" w:rsidP="00153AEF">
      <w:pPr>
        <w:jc w:val="both"/>
        <w:rPr>
          <w:rFonts w:ascii="Times New Roman" w:hAnsi="Times New Roman"/>
          <w:sz w:val="20"/>
          <w:szCs w:val="20"/>
        </w:rPr>
      </w:pPr>
      <w:r w:rsidRPr="003F00C1">
        <w:rPr>
          <w:rFonts w:ascii="Times New Roman" w:hAnsi="Times New Roman"/>
          <w:sz w:val="20"/>
          <w:szCs w:val="20"/>
        </w:rPr>
        <w:t>Data Cleaning and Preprocessing:</w:t>
      </w:r>
      <w:r w:rsidRPr="00C069F0">
        <w:rPr>
          <w:rFonts w:ascii="Times New Roman" w:hAnsi="Times New Roman"/>
          <w:sz w:val="20"/>
          <w:szCs w:val="20"/>
        </w:rPr>
        <w:t xml:space="preserve"> Data records must be cleaned and processed before analysis begins. This includes processing missing data, deleting duplicates, and formatting the data for analysis.</w:t>
      </w:r>
    </w:p>
    <w:p w:rsidR="00C069F0" w:rsidRPr="00C069F0" w:rsidRDefault="00C069F0" w:rsidP="00C069F0">
      <w:pPr>
        <w:jc w:val="both"/>
        <w:rPr>
          <w:rFonts w:ascii="Times New Roman" w:hAnsi="Times New Roman"/>
          <w:sz w:val="20"/>
          <w:szCs w:val="20"/>
        </w:rPr>
      </w:pPr>
      <w:r w:rsidRPr="003F00C1">
        <w:rPr>
          <w:rFonts w:ascii="Times New Roman" w:hAnsi="Times New Roman"/>
          <w:sz w:val="20"/>
          <w:szCs w:val="20"/>
        </w:rPr>
        <w:t>Dashboard Generation:</w:t>
      </w:r>
      <w:r w:rsidRPr="00C069F0">
        <w:rPr>
          <w:rFonts w:ascii="Times New Roman" w:hAnsi="Times New Roman"/>
          <w:sz w:val="20"/>
          <w:szCs w:val="20"/>
        </w:rPr>
        <w:t xml:space="preserve"> POW-BI creates interactive dashboards using cleaned data records. This includes selecting the right visualizations, such as diagrams, diagrams, tables, etc. to effectively provide insights from your data</w:t>
      </w:r>
    </w:p>
    <w:p w:rsidR="00C069F0" w:rsidRPr="00C069F0" w:rsidRDefault="00C069F0" w:rsidP="00C069F0">
      <w:pPr>
        <w:jc w:val="both"/>
        <w:rPr>
          <w:rFonts w:ascii="Times New Roman" w:hAnsi="Times New Roman"/>
          <w:sz w:val="20"/>
          <w:szCs w:val="20"/>
        </w:rPr>
      </w:pPr>
      <w:r w:rsidRPr="003F00C1">
        <w:rPr>
          <w:rFonts w:ascii="Times New Roman" w:hAnsi="Times New Roman"/>
          <w:sz w:val="20"/>
          <w:szCs w:val="20"/>
        </w:rPr>
        <w:t>Analytics and Visualization:</w:t>
      </w:r>
      <w:r w:rsidRPr="00C069F0">
        <w:rPr>
          <w:rFonts w:ascii="Times New Roman" w:hAnsi="Times New Roman"/>
          <w:sz w:val="20"/>
          <w:szCs w:val="20"/>
        </w:rPr>
        <w:t xml:space="preserve"> Dashboards provide hotel managers with the opportunity to analyze customer feedback across different dimensions, such as time, place, and service. This way you can identify mood patterns and trends for your customers.</w:t>
      </w:r>
    </w:p>
    <w:p w:rsidR="00864C08" w:rsidRDefault="00864C08" w:rsidP="00C069F0">
      <w:pPr>
        <w:jc w:val="both"/>
        <w:rPr>
          <w:rFonts w:ascii="Times New Roman" w:hAnsi="Times New Roman"/>
          <w:sz w:val="20"/>
          <w:szCs w:val="20"/>
        </w:rPr>
      </w:pPr>
    </w:p>
    <w:p w:rsidR="00C069F0" w:rsidRPr="00C069F0" w:rsidRDefault="00C069F0" w:rsidP="00C069F0">
      <w:pPr>
        <w:jc w:val="both"/>
        <w:rPr>
          <w:rFonts w:ascii="Times New Roman" w:hAnsi="Times New Roman"/>
          <w:sz w:val="20"/>
          <w:szCs w:val="20"/>
        </w:rPr>
      </w:pPr>
      <w:r w:rsidRPr="003F00C1">
        <w:rPr>
          <w:rFonts w:ascii="Times New Roman" w:hAnsi="Times New Roman"/>
          <w:sz w:val="20"/>
          <w:szCs w:val="20"/>
        </w:rPr>
        <w:t>Comparative Analysis:</w:t>
      </w:r>
      <w:r w:rsidRPr="00C069F0">
        <w:rPr>
          <w:rFonts w:ascii="Times New Roman" w:hAnsi="Times New Roman"/>
          <w:sz w:val="20"/>
          <w:szCs w:val="20"/>
        </w:rPr>
        <w:t xml:space="preserve"> This benchmark helps you understand the areas in which the hotel is characterized and areas in need of improvement.</w:t>
      </w:r>
    </w:p>
    <w:p w:rsidR="00C722C3" w:rsidRDefault="00C069F0" w:rsidP="002C7B70">
      <w:pPr>
        <w:jc w:val="both"/>
        <w:rPr>
          <w:rFonts w:ascii="Times New Roman" w:hAnsi="Times New Roman"/>
          <w:sz w:val="20"/>
          <w:szCs w:val="20"/>
        </w:rPr>
      </w:pPr>
      <w:r w:rsidRPr="003F00C1">
        <w:rPr>
          <w:rFonts w:ascii="Times New Roman" w:hAnsi="Times New Roman"/>
          <w:sz w:val="20"/>
          <w:szCs w:val="20"/>
        </w:rPr>
        <w:t>Continuous improvement:</w:t>
      </w:r>
      <w:r w:rsidRPr="00C069F0">
        <w:rPr>
          <w:rFonts w:ascii="Times New Roman" w:hAnsi="Times New Roman"/>
          <w:sz w:val="20"/>
          <w:szCs w:val="20"/>
        </w:rPr>
        <w:t xml:space="preserve"> Includes a continuous improvement process that includes user feedback and continuous data analysis of dashboard format and improvements and strategies to improve customer satisfaction.</w:t>
      </w:r>
    </w:p>
    <w:p w:rsidR="00C722C3" w:rsidRDefault="00C722C3" w:rsidP="00C722C3">
      <w:pPr>
        <w:jc w:val="center"/>
        <w:rPr>
          <w:rFonts w:ascii="Times New Roman" w:hAnsi="Times New Roman"/>
          <w:b/>
          <w:sz w:val="20"/>
          <w:szCs w:val="20"/>
        </w:rPr>
      </w:pPr>
      <w:r>
        <w:rPr>
          <w:rFonts w:ascii="Times New Roman" w:hAnsi="Times New Roman"/>
          <w:b/>
          <w:sz w:val="20"/>
          <w:szCs w:val="20"/>
        </w:rPr>
        <w:t xml:space="preserve"> </w:t>
      </w:r>
      <w:r w:rsidRPr="00C722C3">
        <w:rPr>
          <w:rFonts w:ascii="Times New Roman" w:hAnsi="Times New Roman"/>
          <w:b/>
          <w:sz w:val="20"/>
          <w:szCs w:val="20"/>
        </w:rPr>
        <w:t>MODULE DESCRIPTION</w:t>
      </w:r>
    </w:p>
    <w:p w:rsidR="004948D2" w:rsidRPr="004948D2" w:rsidRDefault="004948D2" w:rsidP="004948D2">
      <w:pPr>
        <w:jc w:val="both"/>
        <w:rPr>
          <w:rFonts w:ascii="Times New Roman" w:hAnsi="Times New Roman"/>
          <w:sz w:val="20"/>
          <w:szCs w:val="20"/>
        </w:rPr>
      </w:pPr>
      <w:r w:rsidRPr="003F00C1">
        <w:rPr>
          <w:rFonts w:ascii="Times New Roman" w:hAnsi="Times New Roman"/>
          <w:sz w:val="20"/>
          <w:szCs w:val="20"/>
        </w:rPr>
        <w:t>Data Integration Methods:</w:t>
      </w:r>
      <w:r w:rsidRPr="004948D2">
        <w:rPr>
          <w:rFonts w:ascii="Times New Roman" w:hAnsi="Times New Roman"/>
          <w:sz w:val="20"/>
          <w:szCs w:val="20"/>
        </w:rPr>
        <w:t xml:space="preserve"> Learn how to summaries feedback data from a variety of sources, including online reviews, research, and social media platforms, and ensure a comprehensive data record for analysis.</w:t>
      </w:r>
    </w:p>
    <w:p w:rsidR="004948D2" w:rsidRDefault="004948D2" w:rsidP="004948D2">
      <w:pPr>
        <w:jc w:val="both"/>
        <w:rPr>
          <w:rFonts w:ascii="Times New Roman" w:hAnsi="Times New Roman"/>
          <w:sz w:val="20"/>
          <w:szCs w:val="20"/>
        </w:rPr>
      </w:pPr>
      <w:r w:rsidRPr="003F00C1">
        <w:rPr>
          <w:rFonts w:ascii="Times New Roman" w:hAnsi="Times New Roman"/>
          <w:sz w:val="20"/>
          <w:szCs w:val="20"/>
        </w:rPr>
        <w:t>Key Performance Indicators (KPIs):</w:t>
      </w:r>
      <w:r w:rsidRPr="004948D2">
        <w:rPr>
          <w:rFonts w:ascii="Times New Roman" w:hAnsi="Times New Roman"/>
          <w:sz w:val="20"/>
          <w:szCs w:val="20"/>
        </w:rPr>
        <w:t xml:space="preserve"> Module emphasizes the calculation and interpretation of critical KPIs such as Net Promoter Score (NPS) and Customer Satisfaction (CSAT), allowing participants to effectively measure and persecute guest suffering</w:t>
      </w:r>
      <w:r w:rsidR="00364B99">
        <w:rPr>
          <w:rFonts w:ascii="Times New Roman" w:hAnsi="Times New Roman"/>
          <w:sz w:val="20"/>
          <w:szCs w:val="20"/>
        </w:rPr>
        <w:t>[8]</w:t>
      </w:r>
      <w:r w:rsidRPr="004948D2">
        <w:rPr>
          <w:rFonts w:ascii="Times New Roman" w:hAnsi="Times New Roman"/>
          <w:sz w:val="20"/>
          <w:szCs w:val="20"/>
        </w:rPr>
        <w:t>.</w:t>
      </w:r>
    </w:p>
    <w:p w:rsidR="00941494" w:rsidRPr="003F00C1" w:rsidRDefault="00944CBB" w:rsidP="00DB5230">
      <w:pPr>
        <w:spacing w:line="240" w:lineRule="auto"/>
        <w:jc w:val="both"/>
        <w:rPr>
          <w:rFonts w:ascii="Times New Roman" w:hAnsi="Times New Roman"/>
          <w:sz w:val="20"/>
          <w:szCs w:val="20"/>
        </w:rPr>
      </w:pPr>
      <w:r w:rsidRPr="003F00C1">
        <w:rPr>
          <w:rFonts w:ascii="Times New Roman" w:hAnsi="Times New Roman"/>
          <w:sz w:val="20"/>
          <w:szCs w:val="20"/>
        </w:rPr>
        <w:t>NPS Measure Formula</w:t>
      </w:r>
      <w:r w:rsidR="00DB5230" w:rsidRPr="003F00C1">
        <w:rPr>
          <w:rFonts w:ascii="Times New Roman" w:hAnsi="Times New Roman"/>
          <w:sz w:val="20"/>
          <w:szCs w:val="20"/>
        </w:rPr>
        <w:t>:</w:t>
      </w:r>
    </w:p>
    <w:p w:rsidR="002836A5" w:rsidRPr="002836A5" w:rsidRDefault="002836A5" w:rsidP="002836A5">
      <w:pPr>
        <w:jc w:val="both"/>
        <w:rPr>
          <w:rFonts w:ascii="Cambria Math" w:hAnsi="Times New Roman"/>
          <w:i/>
          <w:sz w:val="18"/>
          <w:szCs w:val="18"/>
        </w:rPr>
      </w:pPr>
      <w:r w:rsidRPr="002836A5">
        <w:rPr>
          <w:rFonts w:ascii="Cambria Math" w:hAnsi="Times New Roman"/>
          <w:i/>
          <w:sz w:val="18"/>
          <w:szCs w:val="18"/>
        </w:rPr>
        <w:t>NPS Measure = IF (General [NPS Rating&gt;8,"Promoters", IF (General [NPS Rating] &lt; 7,"Detractors","Passive"))</w:t>
      </w:r>
    </w:p>
    <w:p w:rsidR="002836A5" w:rsidRDefault="00F216FD" w:rsidP="002836A5">
      <w:pPr>
        <w:jc w:val="both"/>
        <w:rPr>
          <w:rFonts w:ascii="Times New Roman" w:hAnsi="Times New Roman"/>
          <w:sz w:val="20"/>
          <w:szCs w:val="20"/>
        </w:rPr>
      </w:pPr>
      <w:r w:rsidRPr="003F00C1">
        <w:rPr>
          <w:rFonts w:ascii="Times New Roman" w:hAnsi="Times New Roman"/>
          <w:sz w:val="20"/>
          <w:szCs w:val="20"/>
        </w:rPr>
        <w:t>Promoters:</w:t>
      </w:r>
      <w:r w:rsidR="00944CBB" w:rsidRPr="00944CBB">
        <w:rPr>
          <w:rFonts w:ascii="Times New Roman" w:hAnsi="Times New Roman"/>
          <w:sz w:val="20"/>
          <w:szCs w:val="20"/>
        </w:rPr>
        <w:t xml:space="preserve"> Promoters are customers who rate the product or service highly (usually 9 or 10)</w:t>
      </w:r>
      <w:r>
        <w:rPr>
          <w:rFonts w:ascii="Times New Roman" w:hAnsi="Times New Roman"/>
          <w:sz w:val="20"/>
          <w:szCs w:val="20"/>
        </w:rPr>
        <w:t>.</w:t>
      </w:r>
    </w:p>
    <w:p w:rsidR="00F216FD" w:rsidRPr="00730EC9" w:rsidRDefault="002836A5" w:rsidP="002836A5">
      <w:pPr>
        <w:jc w:val="both"/>
        <w:rPr>
          <w:rFonts w:ascii="Cambria Math" w:hAnsi="Times New Roman"/>
          <w:i/>
          <w:sz w:val="18"/>
          <w:szCs w:val="18"/>
        </w:rPr>
      </w:pPr>
      <w:r w:rsidRPr="002836A5">
        <w:rPr>
          <w:rFonts w:ascii="Cambria Math" w:hAnsi="Times New Roman"/>
          <w:i/>
          <w:sz w:val="18"/>
          <w:szCs w:val="18"/>
        </w:rPr>
        <w:t>NPS Promoters %</w:t>
      </w:r>
      <w:r>
        <w:rPr>
          <w:rFonts w:ascii="Cambria Math" w:hAnsi="Times New Roman"/>
          <w:i/>
          <w:sz w:val="18"/>
          <w:szCs w:val="18"/>
        </w:rPr>
        <w:t xml:space="preserve"> </w:t>
      </w:r>
      <w:r w:rsidRPr="002836A5">
        <w:rPr>
          <w:rFonts w:ascii="Cambria Math" w:hAnsi="Times New Roman"/>
          <w:i/>
          <w:sz w:val="18"/>
          <w:szCs w:val="18"/>
        </w:rPr>
        <w:t>=</w:t>
      </w:r>
      <w:r>
        <w:rPr>
          <w:rFonts w:ascii="Cambria Math" w:hAnsi="Times New Roman"/>
          <w:i/>
          <w:sz w:val="18"/>
          <w:szCs w:val="18"/>
        </w:rPr>
        <w:t xml:space="preserve"> </w:t>
      </w:r>
      <w:r w:rsidRPr="002836A5">
        <w:rPr>
          <w:rFonts w:ascii="Cambria Math" w:hAnsi="Times New Roman"/>
          <w:i/>
          <w:sz w:val="18"/>
          <w:szCs w:val="18"/>
        </w:rPr>
        <w:t>(CALCULATE</w:t>
      </w:r>
      <w:r>
        <w:rPr>
          <w:rFonts w:ascii="Cambria Math" w:hAnsi="Times New Roman"/>
          <w:i/>
          <w:sz w:val="18"/>
          <w:szCs w:val="18"/>
        </w:rPr>
        <w:t xml:space="preserve"> </w:t>
      </w:r>
      <w:r w:rsidRPr="002836A5">
        <w:rPr>
          <w:rFonts w:ascii="Cambria Math" w:hAnsi="Times New Roman"/>
          <w:i/>
          <w:sz w:val="18"/>
          <w:szCs w:val="18"/>
        </w:rPr>
        <w:t>(COUNT</w:t>
      </w:r>
      <w:r>
        <w:rPr>
          <w:rFonts w:ascii="Cambria Math" w:hAnsi="Times New Roman"/>
          <w:i/>
          <w:sz w:val="18"/>
          <w:szCs w:val="18"/>
        </w:rPr>
        <w:t xml:space="preserve"> </w:t>
      </w:r>
      <w:r w:rsidRPr="002836A5">
        <w:rPr>
          <w:rFonts w:ascii="Cambria Math" w:hAnsi="Times New Roman"/>
          <w:i/>
          <w:sz w:val="18"/>
          <w:szCs w:val="18"/>
        </w:rPr>
        <w:t>(</w:t>
      </w:r>
      <w:r>
        <w:rPr>
          <w:rFonts w:ascii="Cambria Math" w:hAnsi="Times New Roman"/>
          <w:i/>
          <w:sz w:val="18"/>
          <w:szCs w:val="18"/>
        </w:rPr>
        <w:t>General [NPS Rating]</w:t>
      </w:r>
      <w:r w:rsidRPr="002836A5">
        <w:rPr>
          <w:rFonts w:ascii="Cambria Math" w:hAnsi="Times New Roman"/>
          <w:i/>
          <w:sz w:val="18"/>
          <w:szCs w:val="18"/>
        </w:rPr>
        <w:t>), General</w:t>
      </w:r>
      <w:r>
        <w:rPr>
          <w:rFonts w:ascii="Cambria Math" w:hAnsi="Times New Roman"/>
          <w:i/>
          <w:sz w:val="18"/>
          <w:szCs w:val="18"/>
        </w:rPr>
        <w:t xml:space="preserve"> </w:t>
      </w:r>
      <w:r w:rsidRPr="002836A5">
        <w:rPr>
          <w:rFonts w:ascii="Cambria Math" w:hAnsi="Times New Roman"/>
          <w:i/>
          <w:sz w:val="18"/>
          <w:szCs w:val="18"/>
        </w:rPr>
        <w:t>[NPS Rating] &gt; 8) /COUNT (General [NPS Rating])) *100</w:t>
      </w:r>
    </w:p>
    <w:p w:rsidR="00941494" w:rsidRDefault="003F00C1" w:rsidP="002836A5">
      <w:pPr>
        <w:spacing w:after="0"/>
        <w:jc w:val="both"/>
        <w:rPr>
          <w:rFonts w:ascii="Times New Roman" w:hAnsi="Times New Roman"/>
          <w:sz w:val="20"/>
          <w:szCs w:val="20"/>
        </w:rPr>
      </w:pPr>
      <w:r w:rsidRPr="003F00C1">
        <w:rPr>
          <w:rFonts w:ascii="Times New Roman" w:hAnsi="Times New Roman"/>
          <w:sz w:val="20"/>
          <w:szCs w:val="20"/>
        </w:rPr>
        <w:t>Passive:</w:t>
      </w:r>
      <w:r w:rsidR="00944CBB" w:rsidRPr="003F00C1">
        <w:rPr>
          <w:rFonts w:ascii="Times New Roman" w:hAnsi="Times New Roman"/>
          <w:sz w:val="20"/>
          <w:szCs w:val="20"/>
        </w:rPr>
        <w:t xml:space="preserve"> </w:t>
      </w:r>
      <w:r w:rsidR="00944CBB" w:rsidRPr="00944CBB">
        <w:rPr>
          <w:rFonts w:ascii="Times New Roman" w:hAnsi="Times New Roman"/>
          <w:sz w:val="20"/>
          <w:szCs w:val="20"/>
        </w:rPr>
        <w:t xml:space="preserve">Passive are customers who rate the product or service 7 or 8. </w:t>
      </w:r>
    </w:p>
    <w:p w:rsidR="00941494" w:rsidRDefault="003F00C1" w:rsidP="004948D2">
      <w:pPr>
        <w:jc w:val="both"/>
        <w:rPr>
          <w:rFonts w:ascii="Times New Roman" w:hAnsi="Times New Roman"/>
          <w:sz w:val="20"/>
          <w:szCs w:val="20"/>
        </w:rPr>
      </w:pPr>
      <w:r w:rsidRPr="003F00C1">
        <w:rPr>
          <w:rFonts w:ascii="Times New Roman" w:hAnsi="Times New Roman"/>
          <w:sz w:val="20"/>
          <w:szCs w:val="20"/>
        </w:rPr>
        <w:t>Detractors:</w:t>
      </w:r>
      <w:r>
        <w:rPr>
          <w:rFonts w:ascii="Times New Roman" w:hAnsi="Times New Roman"/>
          <w:sz w:val="20"/>
          <w:szCs w:val="20"/>
        </w:rPr>
        <w:t xml:space="preserve"> </w:t>
      </w:r>
      <w:r w:rsidR="00944CBB" w:rsidRPr="00944CBB">
        <w:rPr>
          <w:rFonts w:ascii="Times New Roman" w:hAnsi="Times New Roman"/>
          <w:sz w:val="20"/>
          <w:szCs w:val="20"/>
        </w:rPr>
        <w:t xml:space="preserve">Detractors are those who rate it poorly (usually 0 to 6). </w:t>
      </w:r>
    </w:p>
    <w:p w:rsidR="00941494" w:rsidRPr="002836A5" w:rsidRDefault="002836A5" w:rsidP="00153AEF">
      <w:pPr>
        <w:jc w:val="both"/>
        <w:rPr>
          <w:rFonts w:ascii="Times New Roman" w:hAnsi="Times New Roman"/>
          <w:i/>
          <w:sz w:val="20"/>
          <w:szCs w:val="20"/>
        </w:rPr>
      </w:pPr>
      <w:r w:rsidRPr="002836A5">
        <w:rPr>
          <w:rFonts w:ascii="Cambria Math" w:hAnsi="Times New Roman"/>
          <w:i/>
          <w:sz w:val="18"/>
          <w:szCs w:val="18"/>
        </w:rPr>
        <w:t xml:space="preserve">NPS Detractors % = </w:t>
      </w:r>
      <w:r w:rsidR="00944CBB" w:rsidRPr="002836A5">
        <w:rPr>
          <w:rFonts w:ascii="Cambria Math" w:hAnsi="Times New Roman"/>
          <w:i/>
          <w:sz w:val="18"/>
          <w:szCs w:val="18"/>
        </w:rPr>
        <w:t>(CALCULATE</w:t>
      </w:r>
      <w:r w:rsidRPr="002836A5">
        <w:rPr>
          <w:rFonts w:ascii="Cambria Math" w:hAnsi="Times New Roman"/>
          <w:i/>
          <w:sz w:val="18"/>
          <w:szCs w:val="18"/>
        </w:rPr>
        <w:t xml:space="preserve"> </w:t>
      </w:r>
      <w:r w:rsidR="00944CBB" w:rsidRPr="002836A5">
        <w:rPr>
          <w:rFonts w:ascii="Cambria Math" w:hAnsi="Times New Roman"/>
          <w:i/>
          <w:sz w:val="18"/>
          <w:szCs w:val="18"/>
        </w:rPr>
        <w:t>(COUNT</w:t>
      </w:r>
      <w:r w:rsidRPr="002836A5">
        <w:rPr>
          <w:rFonts w:ascii="Cambria Math" w:hAnsi="Times New Roman"/>
          <w:i/>
          <w:sz w:val="18"/>
          <w:szCs w:val="18"/>
        </w:rPr>
        <w:t xml:space="preserve"> </w:t>
      </w:r>
      <w:r w:rsidR="00944CBB" w:rsidRPr="002836A5">
        <w:rPr>
          <w:rFonts w:ascii="Cambria Math" w:hAnsi="Times New Roman"/>
          <w:i/>
          <w:sz w:val="18"/>
          <w:szCs w:val="18"/>
        </w:rPr>
        <w:t>(General</w:t>
      </w:r>
      <w:r w:rsidRPr="002836A5">
        <w:rPr>
          <w:rFonts w:ascii="Cambria Math" w:hAnsi="Times New Roman"/>
          <w:i/>
          <w:sz w:val="18"/>
          <w:szCs w:val="18"/>
        </w:rPr>
        <w:t xml:space="preserve"> </w:t>
      </w:r>
      <w:r w:rsidR="00944CBB" w:rsidRPr="002836A5">
        <w:rPr>
          <w:rFonts w:ascii="Cambria Math" w:hAnsi="Times New Roman"/>
          <w:i/>
          <w:sz w:val="18"/>
          <w:szCs w:val="18"/>
        </w:rPr>
        <w:t>[NPS Rating]),</w:t>
      </w:r>
      <w:r w:rsidRPr="002836A5">
        <w:rPr>
          <w:rFonts w:ascii="Cambria Math" w:hAnsi="Times New Roman"/>
          <w:i/>
          <w:sz w:val="18"/>
          <w:szCs w:val="18"/>
        </w:rPr>
        <w:t xml:space="preserve"> </w:t>
      </w:r>
      <w:r w:rsidR="00944CBB" w:rsidRPr="002836A5">
        <w:rPr>
          <w:rFonts w:ascii="Cambria Math" w:hAnsi="Times New Roman"/>
          <w:i/>
          <w:sz w:val="18"/>
          <w:szCs w:val="18"/>
        </w:rPr>
        <w:t>General</w:t>
      </w:r>
      <w:r w:rsidRPr="002836A5">
        <w:rPr>
          <w:rFonts w:ascii="Cambria Math" w:hAnsi="Times New Roman"/>
          <w:i/>
          <w:sz w:val="18"/>
          <w:szCs w:val="18"/>
        </w:rPr>
        <w:t xml:space="preserve"> [NPS </w:t>
      </w:r>
      <w:r w:rsidR="00944CBB" w:rsidRPr="002836A5">
        <w:rPr>
          <w:rFonts w:ascii="Cambria Math" w:hAnsi="Times New Roman"/>
          <w:i/>
          <w:sz w:val="18"/>
          <w:szCs w:val="18"/>
        </w:rPr>
        <w:t>Rating]</w:t>
      </w:r>
      <w:r w:rsidRPr="002836A5">
        <w:rPr>
          <w:rFonts w:ascii="Cambria Math" w:hAnsi="Times New Roman"/>
          <w:i/>
          <w:sz w:val="18"/>
          <w:szCs w:val="18"/>
        </w:rPr>
        <w:t xml:space="preserve"> </w:t>
      </w:r>
      <w:r w:rsidR="00944CBB" w:rsidRPr="002836A5">
        <w:rPr>
          <w:rFonts w:ascii="Cambria Math" w:hAnsi="Times New Roman"/>
          <w:i/>
          <w:sz w:val="18"/>
          <w:szCs w:val="18"/>
        </w:rPr>
        <w:t>&lt;</w:t>
      </w:r>
      <w:r>
        <w:rPr>
          <w:rFonts w:ascii="Cambria Math" w:hAnsi="Times New Roman"/>
          <w:i/>
          <w:sz w:val="18"/>
          <w:szCs w:val="18"/>
        </w:rPr>
        <w:t xml:space="preserve"> </w:t>
      </w:r>
      <w:r w:rsidRPr="002836A5">
        <w:rPr>
          <w:rFonts w:ascii="Cambria Math" w:hAnsi="Times New Roman"/>
          <w:i/>
          <w:sz w:val="18"/>
          <w:szCs w:val="18"/>
        </w:rPr>
        <w:t xml:space="preserve">8) </w:t>
      </w:r>
      <w:r w:rsidR="00944CBB" w:rsidRPr="002836A5">
        <w:rPr>
          <w:rFonts w:ascii="Cambria Math" w:hAnsi="Times New Roman"/>
          <w:i/>
          <w:sz w:val="18"/>
          <w:szCs w:val="18"/>
        </w:rPr>
        <w:t>/</w:t>
      </w:r>
      <w:r w:rsidRPr="002836A5">
        <w:rPr>
          <w:rFonts w:ascii="Cambria Math" w:hAnsi="Times New Roman"/>
          <w:i/>
          <w:sz w:val="18"/>
          <w:szCs w:val="18"/>
        </w:rPr>
        <w:t xml:space="preserve"> </w:t>
      </w:r>
      <w:r w:rsidR="00944CBB" w:rsidRPr="002836A5">
        <w:rPr>
          <w:rFonts w:ascii="Cambria Math" w:hAnsi="Times New Roman"/>
          <w:i/>
          <w:sz w:val="18"/>
          <w:szCs w:val="18"/>
        </w:rPr>
        <w:t>COUNT</w:t>
      </w:r>
      <w:r w:rsidRPr="002836A5">
        <w:rPr>
          <w:rFonts w:ascii="Cambria Math" w:hAnsi="Times New Roman"/>
          <w:i/>
          <w:sz w:val="18"/>
          <w:szCs w:val="18"/>
        </w:rPr>
        <w:t xml:space="preserve"> </w:t>
      </w:r>
      <w:r w:rsidR="00944CBB" w:rsidRPr="002836A5">
        <w:rPr>
          <w:rFonts w:ascii="Cambria Math" w:hAnsi="Times New Roman"/>
          <w:i/>
          <w:sz w:val="18"/>
          <w:szCs w:val="18"/>
        </w:rPr>
        <w:t>(General</w:t>
      </w:r>
      <w:r w:rsidRPr="002836A5">
        <w:rPr>
          <w:rFonts w:ascii="Cambria Math" w:hAnsi="Times New Roman"/>
          <w:i/>
          <w:sz w:val="18"/>
          <w:szCs w:val="18"/>
        </w:rPr>
        <w:t xml:space="preserve"> </w:t>
      </w:r>
      <w:r w:rsidR="00944CBB" w:rsidRPr="002836A5">
        <w:rPr>
          <w:rFonts w:ascii="Cambria Math" w:hAnsi="Times New Roman"/>
          <w:i/>
          <w:sz w:val="18"/>
          <w:szCs w:val="18"/>
        </w:rPr>
        <w:t>[NPS Rating]))*100.</w:t>
      </w:r>
      <w:r w:rsidR="00944CBB" w:rsidRPr="002836A5">
        <w:rPr>
          <w:rFonts w:ascii="Times New Roman" w:hAnsi="Times New Roman"/>
          <w:i/>
          <w:sz w:val="20"/>
          <w:szCs w:val="20"/>
        </w:rPr>
        <w:t xml:space="preserve"> </w:t>
      </w:r>
    </w:p>
    <w:p w:rsidR="004841C8" w:rsidRDefault="00944CBB" w:rsidP="00153AEF">
      <w:pPr>
        <w:jc w:val="both"/>
        <w:rPr>
          <w:rFonts w:ascii="Cambria Math" w:hAnsi="Times New Roman"/>
          <w:i/>
          <w:sz w:val="18"/>
          <w:szCs w:val="18"/>
        </w:rPr>
      </w:pPr>
      <w:r w:rsidRPr="002836A5">
        <w:rPr>
          <w:rFonts w:ascii="Cambria Math" w:hAnsi="Times New Roman"/>
          <w:i/>
          <w:sz w:val="18"/>
          <w:szCs w:val="18"/>
        </w:rPr>
        <w:t>NPS Score = General</w:t>
      </w:r>
      <w:r w:rsidR="002836A5">
        <w:rPr>
          <w:rFonts w:ascii="Cambria Math" w:hAnsi="Times New Roman"/>
          <w:i/>
          <w:sz w:val="18"/>
          <w:szCs w:val="18"/>
        </w:rPr>
        <w:t xml:space="preserve"> </w:t>
      </w:r>
      <w:r w:rsidRPr="002836A5">
        <w:rPr>
          <w:rFonts w:ascii="Cambria Math" w:hAnsi="Times New Roman"/>
          <w:i/>
          <w:sz w:val="18"/>
          <w:szCs w:val="18"/>
        </w:rPr>
        <w:t xml:space="preserve">[NPS </w:t>
      </w:r>
      <w:r w:rsidR="00730EC9" w:rsidRPr="002836A5">
        <w:rPr>
          <w:rFonts w:ascii="Cambria Math" w:hAnsi="Times New Roman"/>
          <w:i/>
          <w:sz w:val="18"/>
          <w:szCs w:val="18"/>
        </w:rPr>
        <w:t xml:space="preserve">Promoters </w:t>
      </w:r>
      <w:r w:rsidR="00730EC9">
        <w:rPr>
          <w:rFonts w:ascii="Cambria Math" w:hAnsi="Times New Roman"/>
          <w:i/>
          <w:sz w:val="18"/>
          <w:szCs w:val="18"/>
        </w:rPr>
        <w:t>%</w:t>
      </w:r>
      <w:r w:rsidRPr="002836A5">
        <w:rPr>
          <w:rFonts w:ascii="Cambria Math" w:hAnsi="Times New Roman"/>
          <w:i/>
          <w:sz w:val="18"/>
          <w:szCs w:val="18"/>
        </w:rPr>
        <w:t>]-</w:t>
      </w:r>
      <w:r w:rsidR="002836A5" w:rsidRPr="002836A5">
        <w:rPr>
          <w:rFonts w:ascii="Cambria Math" w:hAnsi="Times New Roman"/>
          <w:i/>
          <w:sz w:val="18"/>
          <w:szCs w:val="18"/>
        </w:rPr>
        <w:t>General [</w:t>
      </w:r>
      <w:r w:rsidRPr="002836A5">
        <w:rPr>
          <w:rFonts w:ascii="Cambria Math" w:hAnsi="Times New Roman"/>
          <w:i/>
          <w:sz w:val="18"/>
          <w:szCs w:val="18"/>
        </w:rPr>
        <w:t>NPS Detractors %]</w:t>
      </w:r>
    </w:p>
    <w:p w:rsidR="00A36950" w:rsidRPr="00D40573" w:rsidRDefault="004841C8" w:rsidP="00D40573">
      <w:pPr>
        <w:jc w:val="both"/>
        <w:rPr>
          <w:rFonts w:ascii="Times New Roman" w:hAnsi="Times New Roman"/>
          <w:sz w:val="20"/>
          <w:szCs w:val="20"/>
        </w:rPr>
      </w:pPr>
      <w:r w:rsidRPr="003F00C1">
        <w:rPr>
          <w:rFonts w:ascii="Times New Roman" w:hAnsi="Times New Roman"/>
          <w:sz w:val="20"/>
          <w:szCs w:val="20"/>
        </w:rPr>
        <w:t>Drill-Down Capabilities:</w:t>
      </w:r>
      <w:r w:rsidRPr="004948D2">
        <w:rPr>
          <w:rFonts w:ascii="Times New Roman" w:hAnsi="Times New Roman"/>
          <w:sz w:val="20"/>
          <w:szCs w:val="20"/>
        </w:rPr>
        <w:t xml:space="preserve"> This feature allows users to focus on a specific period, department, or service and provide a targeted approach to determining areas for improvement.</w:t>
      </w:r>
    </w:p>
    <w:p w:rsidR="000710B2" w:rsidRDefault="002C7B70" w:rsidP="000710B2">
      <w:pPr>
        <w:jc w:val="both"/>
        <w:rPr>
          <w:rFonts w:ascii="Times New Roman" w:hAnsi="Times New Roman"/>
          <w:sz w:val="20"/>
          <w:szCs w:val="20"/>
        </w:rPr>
      </w:pPr>
      <w:r>
        <w:rPr>
          <w:rFonts w:ascii="Times New Roman" w:hAnsi="Times New Roman"/>
          <w:sz w:val="20"/>
          <w:szCs w:val="20"/>
        </w:rPr>
        <w:t>Below</w:t>
      </w:r>
      <w:r w:rsidR="000710B2" w:rsidRPr="000710B2">
        <w:rPr>
          <w:rFonts w:ascii="Times New Roman" w:hAnsi="Times New Roman"/>
          <w:sz w:val="20"/>
          <w:szCs w:val="20"/>
        </w:rPr>
        <w:t xml:space="preserve"> diagram records the relationship between customer relationships and feedback regarding hotel experiences. "Customer" entity represents an individual </w:t>
      </w:r>
      <w:r w:rsidR="000710B2" w:rsidRPr="000710B2">
        <w:rPr>
          <w:rFonts w:ascii="Times New Roman" w:hAnsi="Times New Roman"/>
          <w:sz w:val="20"/>
          <w:szCs w:val="20"/>
        </w:rPr>
        <w:lastRenderedPageBreak/>
        <w:t>customer, and "feedback" entity contains information that the customer provides</w:t>
      </w:r>
      <w:r w:rsidR="00364B99">
        <w:rPr>
          <w:rFonts w:ascii="Times New Roman" w:hAnsi="Times New Roman"/>
          <w:sz w:val="20"/>
          <w:szCs w:val="20"/>
        </w:rPr>
        <w:t>[6]</w:t>
      </w:r>
      <w:r w:rsidR="000710B2" w:rsidRPr="000710B2">
        <w:rPr>
          <w:rFonts w:ascii="Times New Roman" w:hAnsi="Times New Roman"/>
          <w:sz w:val="20"/>
          <w:szCs w:val="20"/>
        </w:rPr>
        <w:t>, such as metrics such as Net Promoter Score (NPS), Customer Satisfaction (CSAT), Visit Purpose, Information Source, etc</w:t>
      </w:r>
      <w:r w:rsidR="00364B99">
        <w:rPr>
          <w:rFonts w:ascii="Times New Roman" w:hAnsi="Times New Roman"/>
          <w:sz w:val="20"/>
          <w:szCs w:val="20"/>
        </w:rPr>
        <w:t>[7]</w:t>
      </w:r>
      <w:r w:rsidR="000710B2" w:rsidRPr="000710B2">
        <w:rPr>
          <w:rFonts w:ascii="Times New Roman" w:hAnsi="Times New Roman"/>
          <w:sz w:val="20"/>
          <w:szCs w:val="20"/>
        </w:rPr>
        <w:t>.</w:t>
      </w:r>
    </w:p>
    <w:p w:rsidR="002C7B70" w:rsidRDefault="00383699" w:rsidP="002C7B70">
      <w:pPr>
        <w:spacing w:after="0"/>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086" style="width:232pt;height:106.6pt;mso-position-horizontal-relative:char;mso-position-vertical-relative:line" coordorigin="860,9983" coordsize="4796,2132">
            <v:group id="_x0000_s1087" style="position:absolute;left:1967;top:10284;width:2582;height:1225" coordorigin="1967,10284" coordsize="2582,1225">
              <v:shapetype id="_x0000_t32" coordsize="21600,21600" o:spt="32" o:oned="t" path="m,l21600,21600e" filled="f">
                <v:path arrowok="t" fillok="f" o:connecttype="none"/>
                <o:lock v:ext="edit" shapetype="t"/>
              </v:shapetype>
              <v:shape id="_x0000_s1088" type="#_x0000_t32" style="position:absolute;left:4430;top:11326;width:119;height:183" o:connectortype="straight">
                <v:stroke endarrow="block"/>
              </v:shape>
              <v:shape id="_x0000_s1089" type="#_x0000_t32" style="position:absolute;left:4430;top:10531;width:119;height:247;flip:y" o:connectortype="straight">
                <v:stroke endarrow="block"/>
              </v:shape>
              <v:shape id="_x0000_s1090" type="#_x0000_t32" style="position:absolute;left:1967;top:10284;width:1356;height:494" o:connectortype="straight">
                <v:stroke endarrow="block"/>
              </v:shape>
            </v:group>
            <v:group id="_x0000_s1091" style="position:absolute;left:860;top:9983;width:4796;height:2132" coordorigin="860,9983" coordsize="4796,2132">
              <v:group id="_x0000_s1092" style="position:absolute;left:860;top:9983;width:4796;height:2132" coordorigin="860,9983" coordsize="4796,2132">
                <v:shape id="_x0000_s1093" type="#_x0000_t32" style="position:absolute;left:3074;top:11019;width:249;height:0" o:connectortype="straight">
                  <v:stroke endarrow="block"/>
                </v:shape>
                <v:group id="_x0000_s1094" style="position:absolute;left:860;top:9983;width:4796;height:2132" coordorigin="860,9983" coordsize="4796,2132">
                  <v:shape id="_x0000_s1095" type="#_x0000_t32" style="position:absolute;left:1870;top:11326;width:151;height:241;flip:y" o:connectortype="straight">
                    <v:stroke endarrow="block"/>
                  </v:shape>
                  <v:shape id="_x0000_s1096" type="#_x0000_t32" style="position:absolute;left:1870;top:10531;width:151;height:247" o:connectortype="straight">
                    <v:stroke endarrow="block"/>
                  </v:shape>
                  <v:group id="_x0000_s1097" style="position:absolute;left:860;top:9983;width:4796;height:2132" coordorigin="860,9983" coordsize="4796,2132">
                    <v:roundrect id="_x0000_s1098" style="position:absolute;left:860;top:9983;width:1107;height:548" arcsize="10923f" fillcolor="#548dd4 [1951]" strokecolor="#365f91 [2404]">
                      <v:fill color2="fill darken(153)" focusposition=".5,.5" focussize="" method="linear sigma" focus="100%" type="gradientRadial"/>
                      <v:textbox style="mso-next-textbox:#_x0000_s1098">
                        <w:txbxContent>
                          <w:p w:rsidR="002C7B70" w:rsidRPr="00EB1B6F" w:rsidRDefault="002C7B70" w:rsidP="002C7B70">
                            <w:pPr>
                              <w:spacing w:line="240" w:lineRule="auto"/>
                              <w:jc w:val="center"/>
                              <w:rPr>
                                <w:b/>
                                <w:lang w:val="en-IN"/>
                              </w:rPr>
                            </w:pPr>
                            <w:r w:rsidRPr="00E82E68">
                              <w:rPr>
                                <w:rFonts w:ascii="Times New Roman" w:hAnsi="Times New Roman"/>
                                <w:b/>
                                <w:color w:val="FFFFFF" w:themeColor="background1"/>
                                <w:sz w:val="16"/>
                                <w:szCs w:val="16"/>
                                <w:lang w:val="en-IN"/>
                              </w:rPr>
                              <w:t>Perceived Quality</w:t>
                            </w:r>
                            <w:r w:rsidRPr="00E82E68">
                              <w:rPr>
                                <w:b/>
                                <w:color w:val="FFFFFF" w:themeColor="background1"/>
                                <w:lang w:val="en-IN"/>
                              </w:rPr>
                              <w:t xml:space="preserve"> </w:t>
                            </w:r>
                            <w:r w:rsidRPr="00EB1B6F">
                              <w:rPr>
                                <w:b/>
                                <w:lang w:val="en-IN"/>
                              </w:rPr>
                              <w:t>Quality</w:t>
                            </w:r>
                          </w:p>
                        </w:txbxContent>
                      </v:textbox>
                    </v:roundrect>
                    <v:roundrect id="_x0000_s1099" style="position:absolute;left:860;top:11567;width:1107;height:548" arcsize="10923f" fillcolor="#548dd4 [1951]" strokecolor="#365f91 [2404]">
                      <v:fill color2="fill darken(153)" focusposition=".5,.5" focussize="" method="linear sigma" focus="100%" type="gradientRadial"/>
                      <v:textbox style="mso-next-textbox:#_x0000_s1099">
                        <w:txbxContent>
                          <w:p w:rsidR="002C7B70" w:rsidRPr="00E82E68" w:rsidRDefault="002C7B70" w:rsidP="002C7B70">
                            <w:pPr>
                              <w:spacing w:line="240" w:lineRule="auto"/>
                              <w:jc w:val="center"/>
                              <w:rPr>
                                <w:rFonts w:ascii="Times New Roman" w:hAnsi="Times New Roman"/>
                                <w:b/>
                                <w:color w:val="FFFFFF" w:themeColor="background1"/>
                                <w:sz w:val="14"/>
                                <w:szCs w:val="16"/>
                                <w:lang w:val="en-IN"/>
                              </w:rPr>
                            </w:pPr>
                            <w:r w:rsidRPr="00E82E68">
                              <w:rPr>
                                <w:rFonts w:ascii="Times New Roman" w:hAnsi="Times New Roman"/>
                                <w:b/>
                                <w:color w:val="FFFFFF" w:themeColor="background1"/>
                                <w:sz w:val="14"/>
                                <w:szCs w:val="16"/>
                                <w:lang w:val="en-IN"/>
                              </w:rPr>
                              <w:t>Customer Expectation</w:t>
                            </w:r>
                          </w:p>
                          <w:p w:rsidR="002C7B70" w:rsidRPr="00E82E68" w:rsidRDefault="002C7B70" w:rsidP="002C7B70">
                            <w:pPr>
                              <w:spacing w:line="240" w:lineRule="auto"/>
                              <w:rPr>
                                <w:rFonts w:ascii="Times New Roman" w:hAnsi="Times New Roman"/>
                                <w:color w:val="FFFFFF" w:themeColor="background1"/>
                                <w:sz w:val="14"/>
                                <w:szCs w:val="16"/>
                              </w:rPr>
                            </w:pPr>
                          </w:p>
                        </w:txbxContent>
                      </v:textbox>
                    </v:roundrect>
                    <v:roundrect id="_x0000_s1100" style="position:absolute;left:1967;top:10778;width:1107;height:548" arcsize="10923f" fillcolor="#548dd4 [1951]" strokecolor="#365f91 [2404]">
                      <v:fill color2="fill darken(153)" focusposition=".5,.5" focussize="" method="linear sigma" focus="100%" type="gradientRadial"/>
                      <v:textbox style="mso-next-textbox:#_x0000_s1100">
                        <w:txbxContent>
                          <w:p w:rsidR="002C7B70" w:rsidRPr="00E82E68" w:rsidRDefault="002C7B70" w:rsidP="002C7B70">
                            <w:pPr>
                              <w:spacing w:line="240" w:lineRule="auto"/>
                              <w:jc w:val="center"/>
                              <w:rPr>
                                <w:rFonts w:ascii="Times New Roman" w:hAnsi="Times New Roman"/>
                                <w:b/>
                                <w:color w:val="FFFFFF" w:themeColor="background1"/>
                                <w:sz w:val="16"/>
                                <w:lang w:val="en-IN"/>
                              </w:rPr>
                            </w:pPr>
                            <w:r w:rsidRPr="00E82E68">
                              <w:rPr>
                                <w:rFonts w:ascii="Times New Roman" w:hAnsi="Times New Roman"/>
                                <w:b/>
                                <w:color w:val="FFFFFF" w:themeColor="background1"/>
                                <w:sz w:val="16"/>
                                <w:lang w:val="en-IN"/>
                              </w:rPr>
                              <w:t>Perceived Values</w:t>
                            </w:r>
                          </w:p>
                          <w:p w:rsidR="002C7B70" w:rsidRPr="00E82E68" w:rsidRDefault="002C7B70" w:rsidP="002C7B70">
                            <w:pPr>
                              <w:spacing w:line="240" w:lineRule="auto"/>
                              <w:rPr>
                                <w:rFonts w:ascii="Times New Roman" w:hAnsi="Times New Roman"/>
                                <w:color w:val="FFFFFF" w:themeColor="background1"/>
                                <w:sz w:val="16"/>
                              </w:rPr>
                            </w:pPr>
                          </w:p>
                        </w:txbxContent>
                      </v:textbox>
                    </v:roundrect>
                    <v:roundrect id="_x0000_s1101" style="position:absolute;left:3323;top:10778;width:1107;height:548" arcsize="10923f" fillcolor="#548dd4 [1951]" strokecolor="#365f91 [2404]">
                      <v:fill color2="fill darken(153)" focusposition=".5,.5" focussize="" method="linear sigma" focus="100%" type="gradientRadial"/>
                      <v:textbox style="mso-next-textbox:#_x0000_s1101">
                        <w:txbxContent>
                          <w:p w:rsidR="002C7B70" w:rsidRPr="00E82E68" w:rsidRDefault="002C7B70" w:rsidP="002C7B70">
                            <w:pPr>
                              <w:jc w:val="center"/>
                              <w:rPr>
                                <w:rFonts w:ascii="Times New Roman" w:hAnsi="Times New Roman"/>
                                <w:b/>
                                <w:color w:val="FFFFFF" w:themeColor="background1"/>
                                <w:sz w:val="14"/>
                                <w:lang w:val="en-IN"/>
                              </w:rPr>
                            </w:pPr>
                            <w:r w:rsidRPr="00E82E68">
                              <w:rPr>
                                <w:rFonts w:ascii="Times New Roman" w:hAnsi="Times New Roman"/>
                                <w:b/>
                                <w:color w:val="FFFFFF" w:themeColor="background1"/>
                                <w:sz w:val="14"/>
                                <w:lang w:val="en-IN"/>
                              </w:rPr>
                              <w:t>Customer Satisfaction</w:t>
                            </w:r>
                          </w:p>
                          <w:p w:rsidR="002C7B70" w:rsidRPr="00E82E68" w:rsidRDefault="002C7B70" w:rsidP="002C7B70">
                            <w:pPr>
                              <w:rPr>
                                <w:rFonts w:ascii="Times New Roman" w:hAnsi="Times New Roman"/>
                                <w:color w:val="FFFFFF" w:themeColor="background1"/>
                                <w:sz w:val="14"/>
                              </w:rPr>
                            </w:pPr>
                          </w:p>
                        </w:txbxContent>
                      </v:textbox>
                    </v:roundrect>
                    <v:roundrect id="_x0000_s1102" style="position:absolute;left:4549;top:9983;width:1107;height:548" arcsize="10923f" fillcolor="#548dd4 [1951]" strokecolor="#365f91 [2404]">
                      <v:fill color2="fill darken(153)" focusposition=".5,.5" focussize="" method="linear sigma" focus="100%" type="gradientRadial"/>
                      <v:textbox style="mso-next-textbox:#_x0000_s1102">
                        <w:txbxContent>
                          <w:p w:rsidR="002C7B70" w:rsidRPr="00E82E68" w:rsidRDefault="002C7B70" w:rsidP="002C7B70">
                            <w:pPr>
                              <w:spacing w:line="240" w:lineRule="auto"/>
                              <w:jc w:val="center"/>
                              <w:rPr>
                                <w:rFonts w:ascii="Times New Roman" w:hAnsi="Times New Roman"/>
                                <w:b/>
                                <w:color w:val="FFFFFF" w:themeColor="background1"/>
                                <w:sz w:val="16"/>
                                <w:szCs w:val="16"/>
                                <w:lang w:val="en-IN"/>
                              </w:rPr>
                            </w:pPr>
                            <w:r w:rsidRPr="00E82E68">
                              <w:rPr>
                                <w:rFonts w:ascii="Times New Roman" w:hAnsi="Times New Roman"/>
                                <w:b/>
                                <w:color w:val="FFFFFF" w:themeColor="background1"/>
                                <w:sz w:val="16"/>
                                <w:szCs w:val="16"/>
                                <w:lang w:val="en-IN"/>
                              </w:rPr>
                              <w:t>Customer Complaints</w:t>
                            </w:r>
                          </w:p>
                          <w:p w:rsidR="002C7B70" w:rsidRPr="00E82E68" w:rsidRDefault="002C7B70" w:rsidP="002C7B70">
                            <w:pPr>
                              <w:rPr>
                                <w:rFonts w:ascii="Times New Roman" w:hAnsi="Times New Roman"/>
                                <w:color w:val="FFFFFF" w:themeColor="background1"/>
                                <w:sz w:val="16"/>
                                <w:szCs w:val="16"/>
                              </w:rPr>
                            </w:pPr>
                          </w:p>
                        </w:txbxContent>
                      </v:textbox>
                    </v:roundrect>
                    <v:roundrect id="_x0000_s1103" style="position:absolute;left:4549;top:11567;width:1107;height:548" arcsize="10923f" fillcolor="#548dd4 [1951]" strokecolor="#365f91 [2404]">
                      <v:fill color2="fill darken(153)" focusposition=".5,.5" focussize="" method="linear sigma" focus="100%" type="gradientRadial"/>
                      <v:textbox style="mso-next-textbox:#_x0000_s1103">
                        <w:txbxContent>
                          <w:p w:rsidR="002C7B70" w:rsidRPr="00497DBE" w:rsidRDefault="002C7B70" w:rsidP="002C7B70">
                            <w:pPr>
                              <w:jc w:val="center"/>
                              <w:rPr>
                                <w:rFonts w:ascii="Times New Roman" w:hAnsi="Times New Roman"/>
                                <w:b/>
                                <w:color w:val="FFFFFF" w:themeColor="background1"/>
                                <w:sz w:val="14"/>
                                <w:szCs w:val="16"/>
                                <w:lang w:val="en-IN"/>
                              </w:rPr>
                            </w:pPr>
                            <w:r w:rsidRPr="00497DBE">
                              <w:rPr>
                                <w:rFonts w:ascii="Times New Roman" w:hAnsi="Times New Roman"/>
                                <w:b/>
                                <w:color w:val="FFFFFF" w:themeColor="background1"/>
                                <w:sz w:val="14"/>
                                <w:szCs w:val="16"/>
                                <w:lang w:val="en-IN"/>
                              </w:rPr>
                              <w:t>Customer Loyalty</w:t>
                            </w:r>
                          </w:p>
                          <w:p w:rsidR="002C7B70" w:rsidRPr="00497DBE" w:rsidRDefault="002C7B70" w:rsidP="002C7B70">
                            <w:pPr>
                              <w:jc w:val="center"/>
                              <w:rPr>
                                <w:rFonts w:ascii="Times New Roman" w:hAnsi="Times New Roman"/>
                                <w:color w:val="FFFFFF" w:themeColor="background1"/>
                                <w:sz w:val="14"/>
                                <w:szCs w:val="16"/>
                              </w:rPr>
                            </w:pPr>
                          </w:p>
                        </w:txbxContent>
                      </v:textbox>
                    </v:roundrect>
                    <v:shape id="_x0000_s1104" type="#_x0000_t32" style="position:absolute;left:1967;top:11326;width:1356;height:519;flip:y" o:connectortype="straight">
                      <v:stroke endarrow="block"/>
                    </v:shape>
                    <v:shape id="_x0000_s1105" type="#_x0000_t32" style="position:absolute;left:1347;top:10531;width:0;height:1035;flip:y" o:connectortype="straight">
                      <v:stroke endarrow="block"/>
                    </v:shape>
                  </v:group>
                </v:group>
              </v:group>
              <v:shape id="_x0000_s1106" type="#_x0000_t32" style="position:absolute;left:5104;top:10531;width:0;height:1035" o:connectortype="straight">
                <v:stroke endarrow="block"/>
              </v:shape>
            </v:group>
            <w10:wrap type="none"/>
            <w10:anchorlock/>
          </v:group>
        </w:pict>
      </w:r>
    </w:p>
    <w:p w:rsidR="002C7B70" w:rsidRPr="000710B2" w:rsidRDefault="00D40573" w:rsidP="002C7B70">
      <w:pPr>
        <w:jc w:val="center"/>
        <w:rPr>
          <w:rFonts w:ascii="Times New Roman" w:hAnsi="Times New Roman"/>
          <w:sz w:val="20"/>
          <w:szCs w:val="20"/>
        </w:rPr>
      </w:pPr>
      <w:r>
        <w:rPr>
          <w:rFonts w:ascii="Times New Roman" w:hAnsi="Times New Roman"/>
          <w:sz w:val="20"/>
          <w:szCs w:val="20"/>
        </w:rPr>
        <w:t>Fig. 3</w:t>
      </w:r>
      <w:r w:rsidR="002C7B70" w:rsidRPr="00C069F0">
        <w:rPr>
          <w:rFonts w:ascii="Times New Roman" w:hAnsi="Times New Roman"/>
          <w:sz w:val="20"/>
          <w:szCs w:val="20"/>
        </w:rPr>
        <w:t>- fig shows</w:t>
      </w:r>
      <w:r>
        <w:rPr>
          <w:rFonts w:ascii="Times New Roman" w:hAnsi="Times New Roman"/>
          <w:sz w:val="20"/>
          <w:szCs w:val="20"/>
        </w:rPr>
        <w:t xml:space="preserve"> flow of entity relationship</w:t>
      </w:r>
    </w:p>
    <w:p w:rsidR="000710B2" w:rsidRPr="000710B2" w:rsidRDefault="000710B2" w:rsidP="000710B2">
      <w:pPr>
        <w:jc w:val="both"/>
        <w:rPr>
          <w:rFonts w:ascii="Times New Roman" w:hAnsi="Times New Roman"/>
          <w:sz w:val="20"/>
          <w:szCs w:val="20"/>
        </w:rPr>
      </w:pPr>
      <w:r w:rsidRPr="000710B2">
        <w:rPr>
          <w:rFonts w:ascii="Times New Roman" w:hAnsi="Times New Roman"/>
          <w:sz w:val="20"/>
          <w:szCs w:val="20"/>
        </w:rPr>
        <w:t>Customers interact with hotels and provide feedback on various channels such as research and online reviews. This feedback is stored in the "feedback" entity, with each entry assigned to a specific customer. The "feedback" entity attribute, including NPS, CSAT, visit purpose, and source, allows for a detailed analysis of customer sentiment and ideas.</w:t>
      </w:r>
    </w:p>
    <w:p w:rsidR="00D01C7C" w:rsidRDefault="000710B2" w:rsidP="008812CE">
      <w:pPr>
        <w:jc w:val="both"/>
        <w:rPr>
          <w:rFonts w:ascii="Times New Roman" w:hAnsi="Times New Roman"/>
          <w:sz w:val="20"/>
          <w:szCs w:val="20"/>
        </w:rPr>
      </w:pPr>
      <w:r w:rsidRPr="000710B2">
        <w:rPr>
          <w:rFonts w:ascii="Times New Roman" w:hAnsi="Times New Roman"/>
          <w:sz w:val="20"/>
          <w:szCs w:val="20"/>
        </w:rPr>
        <w:t>Analysis of these feedback data will allow hotel managers and stakeholders to understand how well the hotel is working compared to similar facilities. Visualizations and findings from this data provide practical recommendations for improving your operation and improving the overall customer experience. Through data-controlled decisions, hotel managers can work on improvement areas, use their strengths, and ultimately promote customer satisfaction and loyalty</w:t>
      </w:r>
      <w:r w:rsidR="00364B99">
        <w:rPr>
          <w:rFonts w:ascii="Times New Roman" w:hAnsi="Times New Roman"/>
          <w:sz w:val="20"/>
          <w:szCs w:val="20"/>
        </w:rPr>
        <w:t>[9]</w:t>
      </w:r>
      <w:r w:rsidRPr="000710B2">
        <w:rPr>
          <w:rFonts w:ascii="Times New Roman" w:hAnsi="Times New Roman"/>
          <w:sz w:val="20"/>
          <w:szCs w:val="20"/>
        </w:rPr>
        <w:t>.</w:t>
      </w:r>
    </w:p>
    <w:p w:rsidR="00864C08" w:rsidRDefault="00864C08" w:rsidP="008812CE">
      <w:pPr>
        <w:jc w:val="both"/>
        <w:rPr>
          <w:rFonts w:ascii="Times New Roman" w:hAnsi="Times New Roman"/>
          <w:sz w:val="20"/>
          <w:szCs w:val="20"/>
        </w:rPr>
      </w:pPr>
    </w:p>
    <w:p w:rsidR="00D40573" w:rsidRDefault="00383699" w:rsidP="00D40573">
      <w:pPr>
        <w:jc w:val="both"/>
        <w:rPr>
          <w:rFonts w:ascii="Times New Roman" w:hAnsi="Times New Roman"/>
          <w:sz w:val="20"/>
          <w:szCs w:val="20"/>
        </w:rPr>
      </w:pPr>
      <w:r>
        <w:rPr>
          <w:rFonts w:ascii="Times New Roman" w:hAnsi="Times New Roman"/>
          <w:color w:val="FFFFFF" w:themeColor="background1"/>
          <w:sz w:val="20"/>
          <w:szCs w:val="20"/>
        </w:rPr>
      </w:r>
      <w:r>
        <w:rPr>
          <w:rFonts w:ascii="Times New Roman" w:hAnsi="Times New Roman"/>
          <w:color w:val="FFFFFF" w:themeColor="background1"/>
          <w:sz w:val="20"/>
          <w:szCs w:val="20"/>
        </w:rPr>
        <w:pict>
          <v:group id="_x0000_s1107" style="width:243.45pt;height:194.15pt;mso-position-horizontal-relative:char;mso-position-vertical-relative:line" coordorigin="6020,5727" coordsize="5692,3697">
            <v:group id="_x0000_s1108" style="position:absolute;left:6020;top:5727;width:5692;height:3697" coordorigin="6020,5727" coordsize="5692,3697">
              <v:group id="_x0000_s1109" style="position:absolute;left:6020;top:5727;width:5692;height:3697" coordorigin="6020,5727" coordsize="5692,3697">
                <v:shapetype id="_x0000_t4" coordsize="21600,21600" o:spt="4" path="m10800,l,10800,10800,21600,21600,10800xe">
                  <v:stroke joinstyle="miter"/>
                  <v:path gradientshapeok="t" o:connecttype="rect" textboxrect="5400,5400,16200,16200"/>
                </v:shapetype>
                <v:shape id="_x0000_s1110" type="#_x0000_t4" style="position:absolute;left:8220;top:6478;width:1290;height:539" fillcolor="#365f91 [2404]">
                  <v:fill color2="fill darken(153)" focusposition=".5,.5" focussize="" method="linear sigma" focus="100%" type="gradientRadial"/>
                  <v:textbox style="mso-next-textbox:#_x0000_s1110">
                    <w:txbxContent>
                      <w:p w:rsidR="00D40573" w:rsidRPr="005C413E" w:rsidRDefault="00D40573" w:rsidP="00D40573">
                        <w:pPr>
                          <w:spacing w:after="0"/>
                          <w:rPr>
                            <w:b/>
                            <w:sz w:val="14"/>
                            <w:szCs w:val="14"/>
                            <w:lang w:val="en-IN"/>
                          </w:rPr>
                        </w:pPr>
                        <w:r w:rsidRPr="00E82E68">
                          <w:rPr>
                            <w:b/>
                            <w:color w:val="FFFFFF" w:themeColor="background1"/>
                            <w:sz w:val="14"/>
                            <w:szCs w:val="14"/>
                            <w:lang w:val="en-IN"/>
                          </w:rPr>
                          <w:t>Many</w:t>
                        </w:r>
                      </w:p>
                      <w:p w:rsidR="00D40573" w:rsidRPr="005C413E" w:rsidRDefault="00D40573" w:rsidP="00D40573">
                        <w:pPr>
                          <w:rPr>
                            <w:color w:val="000000" w:themeColor="text1"/>
                          </w:rPr>
                        </w:pPr>
                      </w:p>
                    </w:txbxContent>
                  </v:textbox>
                </v:shape>
                <v:shape id="_x0000_s1111" type="#_x0000_t4" style="position:absolute;left:8220;top:7280;width:1290;height:524" fillcolor="#365f91 [2404]">
                  <v:fill color2="fill darken(153)" focusposition=".5,.5" focussize="" method="linear sigma" focus="100%" type="gradientRadial"/>
                  <v:textbox style="mso-next-textbox:#_x0000_s1111">
                    <w:txbxContent>
                      <w:p w:rsidR="00D40573" w:rsidRPr="005C413E" w:rsidRDefault="00D40573" w:rsidP="00D40573">
                        <w:pPr>
                          <w:spacing w:after="0"/>
                          <w:jc w:val="center"/>
                          <w:rPr>
                            <w:b/>
                            <w:sz w:val="14"/>
                            <w:szCs w:val="14"/>
                            <w:lang w:val="en-IN"/>
                          </w:rPr>
                        </w:pPr>
                        <w:r w:rsidRPr="00E82E68">
                          <w:rPr>
                            <w:b/>
                            <w:color w:val="FFFFFF" w:themeColor="background1"/>
                            <w:sz w:val="12"/>
                            <w:szCs w:val="14"/>
                            <w:lang w:val="en-IN"/>
                          </w:rPr>
                          <w:t>Modify</w:t>
                        </w:r>
                      </w:p>
                      <w:p w:rsidR="00D40573" w:rsidRPr="005C413E" w:rsidRDefault="00D40573" w:rsidP="00D40573">
                        <w:pPr>
                          <w:rPr>
                            <w:color w:val="000000" w:themeColor="text1"/>
                          </w:rPr>
                        </w:pPr>
                      </w:p>
                    </w:txbxContent>
                  </v:textbox>
                </v:shape>
                <v:roundrect id="_x0000_s1112" style="position:absolute;left:6997;top:6553;width:977;height:398" arcsize="10923f" fillcolor="#365f91 [2404]">
                  <v:fill color2="fill darken(153)" focusposition=".5,.5" focussize="" method="linear sigma" focus="100%" type="gradientRadial"/>
                  <v:textbox style="mso-next-textbox:#_x0000_s1112">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2"/>
                            <w:szCs w:val="14"/>
                            <w:lang w:val="en-IN"/>
                          </w:rPr>
                          <w:t>Customer</w:t>
                        </w:r>
                      </w:p>
                    </w:txbxContent>
                  </v:textbox>
                </v:roundrect>
                <v:roundrect id="_x0000_s1113" style="position:absolute;left:9758;top:6557;width:977;height:364" arcsize="10923f" fillcolor="#365f91 [2404]">
                  <v:fill color2="fill darken(153)" focusposition=".5,.5" focussize="" method="linear sigma" focus="100%" type="gradientRadial"/>
                  <v:textbox style="mso-next-textbox:#_x0000_s1113">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2"/>
                            <w:szCs w:val="14"/>
                            <w:lang w:val="en-IN"/>
                          </w:rPr>
                          <w:t>Feedback</w:t>
                        </w:r>
                      </w:p>
                    </w:txbxContent>
                  </v:textbox>
                </v:roundrect>
                <v:roundrect id="_x0000_s1114" style="position:absolute;left:8381;top:8103;width:977;height:484" arcsize="10923f" fillcolor="#365f91 [2404]">
                  <v:fill color2="fill darken(153)" focusposition=".5,.5" focussize="" method="linear sigma" focus="100%" type="gradientRadial"/>
                  <v:textbox style="mso-next-textbox:#_x0000_s1114">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4"/>
                            <w:szCs w:val="14"/>
                            <w:lang w:val="en-IN"/>
                          </w:rPr>
                          <w:t>Input</w:t>
                        </w:r>
                        <w:r>
                          <w:rPr>
                            <w:b/>
                            <w:sz w:val="14"/>
                            <w:szCs w:val="14"/>
                            <w:lang w:val="en-IN"/>
                          </w:rPr>
                          <w:t xml:space="preserve"> </w:t>
                        </w:r>
                        <w:r w:rsidRPr="00E82E68">
                          <w:rPr>
                            <w:b/>
                            <w:color w:val="FFFFFF" w:themeColor="background1"/>
                            <w:sz w:val="14"/>
                            <w:szCs w:val="14"/>
                            <w:lang w:val="en-IN"/>
                          </w:rPr>
                          <w:t>Details</w:t>
                        </w:r>
                      </w:p>
                    </w:txbxContent>
                  </v:textbox>
                </v:roundrect>
                <v:roundrect id="_x0000_s1115" style="position:absolute;left:7074;top:7189;width:795;height:398" arcsize="10923f" fillcolor="#365f91 [2404]">
                  <v:fill color2="fill darken(153)" focusposition=".5,.5" focussize="" method="linear sigma" focus="100%" type="gradientRadial"/>
                  <v:textbox style="mso-next-textbox:#_x0000_s1115">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2"/>
                            <w:szCs w:val="14"/>
                            <w:lang w:val="en-IN"/>
                          </w:rPr>
                          <w:t>Gender</w:t>
                        </w:r>
                      </w:p>
                    </w:txbxContent>
                  </v:textbox>
                </v:roundrect>
                <v:roundrect id="_x0000_s1116" style="position:absolute;left:7074;top:5846;width:977;height:484" arcsize="10923f" fillcolor="#365f91 [2404]">
                  <v:fill color2="fill darken(153)" focusposition=".5,.5" focussize="" method="linear sigma" focus="100%" type="gradientRadial"/>
                  <v:textbox style="mso-next-textbox:#_x0000_s1116">
                    <w:txbxContent>
                      <w:p w:rsidR="00D40573" w:rsidRPr="00E82E68" w:rsidRDefault="00D40573" w:rsidP="00D40573">
                        <w:pPr>
                          <w:spacing w:after="0" w:line="240" w:lineRule="auto"/>
                          <w:jc w:val="center"/>
                          <w:rPr>
                            <w:b/>
                            <w:color w:val="FFFFFF" w:themeColor="background1"/>
                            <w:sz w:val="14"/>
                            <w:szCs w:val="14"/>
                            <w:lang w:val="en-IN"/>
                          </w:rPr>
                        </w:pPr>
                        <w:r w:rsidRPr="00E82E68">
                          <w:rPr>
                            <w:b/>
                            <w:color w:val="FFFFFF" w:themeColor="background1"/>
                            <w:sz w:val="12"/>
                            <w:szCs w:val="14"/>
                            <w:lang w:val="en-IN"/>
                          </w:rPr>
                          <w:t>Customer</w:t>
                        </w:r>
                        <w:r w:rsidRPr="00E82E68">
                          <w:rPr>
                            <w:b/>
                            <w:color w:val="FFFFFF" w:themeColor="background1"/>
                            <w:sz w:val="14"/>
                            <w:szCs w:val="14"/>
                            <w:lang w:val="en-IN"/>
                          </w:rPr>
                          <w:t xml:space="preserve"> ID</w:t>
                        </w:r>
                      </w:p>
                    </w:txbxContent>
                  </v:textbox>
                </v:roundrect>
                <v:roundrect id="_x0000_s1117" style="position:absolute;left:6020;top:5846;width:830;height:484" arcsize="10923f" fillcolor="#365f91 [2404]">
                  <v:fill color2="fill darken(153)" focusposition=".5,.5" focussize="" method="linear sigma" focus="100%" type="gradientRadial"/>
                  <v:textbox style="mso-next-textbox:#_x0000_s1117">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4"/>
                            <w:szCs w:val="14"/>
                            <w:lang w:val="en-IN"/>
                          </w:rPr>
                          <w:t>Guest</w:t>
                        </w:r>
                        <w:r>
                          <w:rPr>
                            <w:b/>
                            <w:sz w:val="14"/>
                            <w:szCs w:val="14"/>
                            <w:lang w:val="en-IN"/>
                          </w:rPr>
                          <w:t xml:space="preserve"> </w:t>
                        </w:r>
                        <w:r w:rsidRPr="00E82E68">
                          <w:rPr>
                            <w:b/>
                            <w:color w:val="FFFFFF" w:themeColor="background1"/>
                            <w:sz w:val="14"/>
                            <w:szCs w:val="14"/>
                            <w:lang w:val="en-IN"/>
                          </w:rPr>
                          <w:t>ID</w:t>
                        </w:r>
                      </w:p>
                    </w:txbxContent>
                  </v:textbox>
                </v:roundrect>
                <v:roundrect id="_x0000_s1118" style="position:absolute;left:6020;top:6553;width:718;height:375" arcsize="10923f" fillcolor="#365f91 [2404]">
                  <v:fill color2="fill darken(153)" focusposition=".5,.5" focussize="" method="linear sigma" focus="100%" type="gradientRadial"/>
                  <v:textbox style="mso-next-textbox:#_x0000_s1118">
                    <w:txbxContent>
                      <w:p w:rsidR="00D40573" w:rsidRPr="00905262" w:rsidRDefault="00D40573" w:rsidP="00D40573">
                        <w:pPr>
                          <w:spacing w:after="0" w:line="240" w:lineRule="auto"/>
                          <w:rPr>
                            <w:b/>
                            <w:sz w:val="14"/>
                            <w:szCs w:val="14"/>
                            <w:lang w:val="en-IN"/>
                          </w:rPr>
                        </w:pPr>
                        <w:r w:rsidRPr="00E82E68">
                          <w:rPr>
                            <w:b/>
                            <w:color w:val="FFFFFF" w:themeColor="background1"/>
                            <w:sz w:val="14"/>
                            <w:szCs w:val="14"/>
                            <w:lang w:val="en-IN"/>
                          </w:rPr>
                          <w:t>DOB</w:t>
                        </w:r>
                      </w:p>
                    </w:txbxContent>
                  </v:textbox>
                </v:roundrect>
                <v:roundrect id="_x0000_s1119" style="position:absolute;left:6020;top:7108;width:917;height:548" arcsize="10923f" fillcolor="#365f91 [2404]">
                  <v:fill color2="fill darken(153)" focusposition=".5,.5" focussize="" method="linear sigma" focus="100%" type="gradientRadial"/>
                  <v:textbox style="mso-next-textbox:#_x0000_s1119">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2"/>
                            <w:szCs w:val="14"/>
                            <w:lang w:val="en-IN"/>
                          </w:rPr>
                          <w:t>Check</w:t>
                        </w:r>
                        <w:r>
                          <w:rPr>
                            <w:b/>
                            <w:sz w:val="12"/>
                            <w:szCs w:val="14"/>
                            <w:lang w:val="en-IN"/>
                          </w:rPr>
                          <w:t xml:space="preserve"> </w:t>
                        </w:r>
                        <w:r w:rsidRPr="00E82E68">
                          <w:rPr>
                            <w:b/>
                            <w:color w:val="FFFFFF" w:themeColor="background1"/>
                            <w:sz w:val="12"/>
                            <w:szCs w:val="14"/>
                            <w:lang w:val="en-IN"/>
                          </w:rPr>
                          <w:t>out</w:t>
                        </w:r>
                        <w:r>
                          <w:rPr>
                            <w:b/>
                            <w:sz w:val="14"/>
                            <w:szCs w:val="14"/>
                            <w:lang w:val="en-IN"/>
                          </w:rPr>
                          <w:t xml:space="preserve"> </w:t>
                        </w:r>
                        <w:r w:rsidRPr="00E82E68">
                          <w:rPr>
                            <w:b/>
                            <w:color w:val="FFFFFF" w:themeColor="background1"/>
                            <w:sz w:val="12"/>
                            <w:szCs w:val="14"/>
                            <w:lang w:val="en-IN"/>
                          </w:rPr>
                          <w:t>Date</w:t>
                        </w:r>
                      </w:p>
                    </w:txbxContent>
                  </v:textbox>
                </v:roundrect>
                <v:roundrect id="_x0000_s1120" style="position:absolute;left:7333;top:8212;width:718;height:375" arcsize="10923f" fillcolor="#365f91 [2404]">
                  <v:fill color2="fill darken(153)" focusposition=".5,.5" focussize="" method="linear sigma" focus="100%" type="gradientRadial"/>
                  <v:textbox style="mso-next-textbox:#_x0000_s1120">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4"/>
                            <w:szCs w:val="14"/>
                            <w:lang w:val="en-IN"/>
                          </w:rPr>
                          <w:t>NPS</w:t>
                        </w:r>
                      </w:p>
                    </w:txbxContent>
                  </v:textbox>
                </v:roundrect>
                <v:roundrect id="_x0000_s1121" style="position:absolute;left:7191;top:8772;width:1029;height:567" arcsize="10923f" fillcolor="#365f91 [2404]">
                  <v:fill color2="fill darken(153)" focusposition=".5,.5" focussize="" method="linear sigma" focus="100%" type="gradientRadial"/>
                  <v:textbox style="mso-next-textbox:#_x0000_s1121">
                    <w:txbxContent>
                      <w:p w:rsidR="00D40573" w:rsidRPr="001B6DCC" w:rsidRDefault="00D40573" w:rsidP="00D40573">
                        <w:pPr>
                          <w:jc w:val="center"/>
                          <w:rPr>
                            <w:b/>
                            <w:sz w:val="14"/>
                            <w:szCs w:val="14"/>
                          </w:rPr>
                        </w:pPr>
                        <w:r w:rsidRPr="00E82E68">
                          <w:rPr>
                            <w:b/>
                            <w:color w:val="FFFFFF" w:themeColor="background1"/>
                            <w:sz w:val="14"/>
                            <w:szCs w:val="14"/>
                          </w:rPr>
                          <w:t>Purpose of Visit</w:t>
                        </w:r>
                      </w:p>
                      <w:p w:rsidR="00D40573" w:rsidRPr="001B6DCC" w:rsidRDefault="00D40573" w:rsidP="00D40573"/>
                    </w:txbxContent>
                  </v:textbox>
                </v:roundrect>
                <v:roundrect id="_x0000_s1122" style="position:absolute;left:8544;top:8826;width:1214;height:598" arcsize="10923f" fillcolor="#365f91 [2404]">
                  <v:fill color2="fill darken(153)" focusposition=".5,.5" focussize="" method="linear sigma" focus="100%" type="gradientRadial"/>
                  <v:textbox style="mso-next-textbox:#_x0000_s1122">
                    <w:txbxContent>
                      <w:p w:rsidR="00D40573" w:rsidRPr="00E82E68" w:rsidRDefault="00D40573" w:rsidP="00D40573">
                        <w:pPr>
                          <w:jc w:val="center"/>
                          <w:rPr>
                            <w:b/>
                            <w:color w:val="FFFFFF" w:themeColor="background1"/>
                            <w:sz w:val="14"/>
                            <w:szCs w:val="14"/>
                          </w:rPr>
                        </w:pPr>
                        <w:r w:rsidRPr="00E82E68">
                          <w:rPr>
                            <w:b/>
                            <w:color w:val="FFFFFF" w:themeColor="background1"/>
                            <w:sz w:val="14"/>
                            <w:szCs w:val="14"/>
                          </w:rPr>
                          <w:t xml:space="preserve">Score of </w:t>
                        </w:r>
                        <w:r w:rsidRPr="00E82E68">
                          <w:rPr>
                            <w:b/>
                            <w:color w:val="FFFFFF" w:themeColor="background1"/>
                            <w:sz w:val="12"/>
                            <w:szCs w:val="14"/>
                          </w:rPr>
                          <w:t>Information</w:t>
                        </w:r>
                      </w:p>
                      <w:p w:rsidR="00D40573" w:rsidRPr="001B6DCC" w:rsidRDefault="00D40573" w:rsidP="00D40573"/>
                    </w:txbxContent>
                  </v:textbox>
                </v:roundrect>
                <v:roundrect id="_x0000_s1123" style="position:absolute;left:9510;top:8276;width:718;height:375" arcsize="10923f" fillcolor="#365f91 [2404]">
                  <v:fill color2="fill darken(153)" focusposition=".5,.5" focussize="" method="linear sigma" focus="100%" type="gradientRadial"/>
                  <v:textbox style="mso-next-textbox:#_x0000_s1123">
                    <w:txbxContent>
                      <w:p w:rsidR="00D40573" w:rsidRPr="00905262" w:rsidRDefault="00D40573" w:rsidP="00D40573">
                        <w:pPr>
                          <w:spacing w:after="0" w:line="240" w:lineRule="auto"/>
                          <w:jc w:val="center"/>
                          <w:rPr>
                            <w:b/>
                            <w:sz w:val="14"/>
                            <w:szCs w:val="14"/>
                            <w:lang w:val="en-IN"/>
                          </w:rPr>
                        </w:pPr>
                        <w:r w:rsidRPr="00E82E68">
                          <w:rPr>
                            <w:b/>
                            <w:color w:val="FFFFFF" w:themeColor="background1"/>
                            <w:sz w:val="12"/>
                            <w:szCs w:val="14"/>
                            <w:lang w:val="en-IN"/>
                          </w:rPr>
                          <w:t>CSAT</w:t>
                        </w:r>
                      </w:p>
                    </w:txbxContent>
                  </v:textbox>
                </v:roundrect>
                <v:roundrect id="_x0000_s1124" style="position:absolute;left:9597;top:5727;width:977;height:559" arcsize="10923f" fillcolor="#365f91 [2404]">
                  <v:fill color2="fill darken(153)" focusposition=".5,.5" focussize="" method="linear sigma" focus="100%" type="gradientRadial"/>
                  <v:textbox style="mso-next-textbox:#_x0000_s1124">
                    <w:txbxContent>
                      <w:p w:rsidR="00D40573" w:rsidRPr="00E82E68" w:rsidRDefault="00D40573" w:rsidP="00D40573">
                        <w:pPr>
                          <w:spacing w:after="0" w:line="240" w:lineRule="auto"/>
                          <w:jc w:val="center"/>
                          <w:rPr>
                            <w:b/>
                            <w:color w:val="FFFFFF" w:themeColor="background1"/>
                            <w:sz w:val="14"/>
                            <w:szCs w:val="14"/>
                            <w:lang w:val="en-IN"/>
                          </w:rPr>
                        </w:pPr>
                        <w:r w:rsidRPr="00E82E68">
                          <w:rPr>
                            <w:b/>
                            <w:color w:val="FFFFFF" w:themeColor="background1"/>
                            <w:sz w:val="14"/>
                            <w:szCs w:val="14"/>
                            <w:lang w:val="en-IN"/>
                          </w:rPr>
                          <w:t>Rating Type</w:t>
                        </w:r>
                      </w:p>
                    </w:txbxContent>
                  </v:textbox>
                </v:roundrect>
                <v:roundrect id="_x0000_s1125" style="position:absolute;left:10667;top:5771;width:977;height:484" arcsize="10923f" fillcolor="#365f91 [2404]">
                  <v:fill color2="fill darken(153)" focusposition=".5,.5" focussize="" method="linear sigma" focus="100%" type="gradientRadial"/>
                  <v:textbox style="mso-next-textbox:#_x0000_s1125">
                    <w:txbxContent>
                      <w:p w:rsidR="00D40573" w:rsidRPr="00E82E68" w:rsidRDefault="00D40573" w:rsidP="00D40573">
                        <w:pPr>
                          <w:spacing w:after="0" w:line="240" w:lineRule="auto"/>
                          <w:jc w:val="center"/>
                          <w:rPr>
                            <w:b/>
                            <w:color w:val="FFFFFF" w:themeColor="background1"/>
                            <w:sz w:val="14"/>
                            <w:szCs w:val="14"/>
                            <w:lang w:val="en-IN"/>
                          </w:rPr>
                        </w:pPr>
                        <w:r w:rsidRPr="00E82E68">
                          <w:rPr>
                            <w:b/>
                            <w:color w:val="FFFFFF" w:themeColor="background1"/>
                            <w:sz w:val="12"/>
                            <w:szCs w:val="14"/>
                            <w:lang w:val="en-IN"/>
                          </w:rPr>
                          <w:t>Customer</w:t>
                        </w:r>
                        <w:r w:rsidRPr="00E82E68">
                          <w:rPr>
                            <w:b/>
                            <w:color w:val="FFFFFF" w:themeColor="background1"/>
                            <w:sz w:val="14"/>
                            <w:szCs w:val="14"/>
                            <w:lang w:val="en-IN"/>
                          </w:rPr>
                          <w:t xml:space="preserve"> ID</w:t>
                        </w:r>
                      </w:p>
                    </w:txbxContent>
                  </v:textbox>
                </v:roundrect>
                <v:roundrect id="_x0000_s1126" style="position:absolute;left:9690;top:7103;width:977;height:553" arcsize="10923f" fillcolor="#365f91 [2404]">
                  <v:fill color2="fill darken(153)" focusposition=".5,.5" focussize="" method="linear sigma" focus="100%" type="gradientRadial"/>
                  <v:textbox style="mso-next-textbox:#_x0000_s1126">
                    <w:txbxContent>
                      <w:p w:rsidR="00D40573" w:rsidRPr="001B6DCC" w:rsidRDefault="00D40573" w:rsidP="00D40573">
                        <w:pPr>
                          <w:jc w:val="center"/>
                          <w:rPr>
                            <w:b/>
                            <w:sz w:val="14"/>
                            <w:szCs w:val="14"/>
                          </w:rPr>
                        </w:pPr>
                        <w:r w:rsidRPr="00E82E68">
                          <w:rPr>
                            <w:b/>
                            <w:color w:val="FFFFFF" w:themeColor="background1"/>
                            <w:sz w:val="12"/>
                            <w:szCs w:val="14"/>
                          </w:rPr>
                          <w:t>Feedback</w:t>
                        </w:r>
                        <w:r w:rsidRPr="001B6DCC">
                          <w:rPr>
                            <w:b/>
                            <w:sz w:val="14"/>
                            <w:szCs w:val="14"/>
                          </w:rPr>
                          <w:t xml:space="preserve"> </w:t>
                        </w:r>
                        <w:r w:rsidRPr="00E82E68">
                          <w:rPr>
                            <w:b/>
                            <w:color w:val="FFFFFF" w:themeColor="background1"/>
                            <w:sz w:val="14"/>
                            <w:szCs w:val="14"/>
                          </w:rPr>
                          <w:t>Category</w:t>
                        </w:r>
                      </w:p>
                      <w:p w:rsidR="00D40573" w:rsidRPr="001B6DCC" w:rsidRDefault="00D40573" w:rsidP="00D40573"/>
                    </w:txbxContent>
                  </v:textbox>
                </v:roundrect>
                <v:roundrect id="_x0000_s1127" style="position:absolute;left:10735;top:7103;width:977;height:553" arcsize="10923f" fillcolor="#365f91 [2404]">
                  <v:fill color2="fill darken(153)" focusposition=".5,.5" focussize="" method="linear sigma" focus="100%" type="gradientRadial"/>
                  <v:textbox style="mso-next-textbox:#_x0000_s1127">
                    <w:txbxContent>
                      <w:p w:rsidR="00D40573" w:rsidRPr="001B6DCC" w:rsidRDefault="00D40573" w:rsidP="00D40573">
                        <w:pPr>
                          <w:jc w:val="center"/>
                          <w:rPr>
                            <w:b/>
                            <w:sz w:val="14"/>
                            <w:szCs w:val="14"/>
                          </w:rPr>
                        </w:pPr>
                        <w:r w:rsidRPr="00E82E68">
                          <w:rPr>
                            <w:b/>
                            <w:color w:val="FFFFFF" w:themeColor="background1"/>
                            <w:sz w:val="14"/>
                            <w:szCs w:val="14"/>
                          </w:rPr>
                          <w:t>Rating</w:t>
                        </w:r>
                        <w:r w:rsidRPr="001B6DCC">
                          <w:rPr>
                            <w:b/>
                            <w:sz w:val="14"/>
                            <w:szCs w:val="14"/>
                          </w:rPr>
                          <w:t xml:space="preserve"> </w:t>
                        </w:r>
                        <w:r w:rsidRPr="00E82E68">
                          <w:rPr>
                            <w:b/>
                            <w:color w:val="FFFFFF" w:themeColor="background1"/>
                            <w:sz w:val="14"/>
                            <w:szCs w:val="14"/>
                          </w:rPr>
                          <w:t>Score</w:t>
                        </w:r>
                      </w:p>
                      <w:p w:rsidR="00D40573" w:rsidRPr="001B6DCC" w:rsidRDefault="00D40573" w:rsidP="00D40573"/>
                    </w:txbxContent>
                  </v:textbox>
                </v:roundrect>
              </v:group>
              <v:shape id="_x0000_s1128" type="#_x0000_t32" style="position:absolute;left:6850;top:6330;width:147;height:223" o:connectortype="straight"/>
              <v:shape id="_x0000_s1129" type="#_x0000_t32" style="position:absolute;left:6738;top:6738;width:259;height:0" o:connectortype="straight"/>
              <v:shape id="_x0000_s1130" type="#_x0000_t32" style="position:absolute;left:7467;top:6330;width:11;height:223" o:connectortype="straight"/>
              <v:shape id="_x0000_s1131" type="#_x0000_t32" style="position:absolute;left:7513;top:6951;width:11;height:238" o:connectortype="straight"/>
              <v:shape id="_x0000_s1132" type="#_x0000_t32" style="position:absolute;left:6937;top:6951;width:137;height:157;flip:y" o:connectortype="straight"/>
              <v:shape id="_x0000_s1133" type="#_x0000_t32" style="position:absolute;left:7974;top:6738;width:246;height:0;flip:x" o:connectortype="straight"/>
              <v:shape id="_x0000_s1134" type="#_x0000_t32" style="position:absolute;left:9510;top:6738;width:248;height:0" o:connectortype="straight"/>
              <v:shape id="_x0000_s1135" type="#_x0000_t32" style="position:absolute;left:10048;top:6286;width:180;height:267" o:connectortype="straight"/>
              <v:shape id="_x0000_s1136" type="#_x0000_t32" style="position:absolute;left:10735;top:6255;width:387;height:298;flip:x" o:connectortype="straight"/>
              <v:shape id="_x0000_s1137" type="#_x0000_t32" style="position:absolute;left:10667;top:6921;width:208;height:187" o:connectortype="straight"/>
              <v:shape id="_x0000_s1138" type="#_x0000_t32" style="position:absolute;left:10155;top:6921;width:73;height:187;flip:y" o:connectortype="straight"/>
              <v:shape id="_x0000_s1139" type="#_x0000_t32" style="position:absolute;left:8876;top:7017;width:0;height:263" o:connectortype="straight"/>
              <v:shape id="_x0000_s1140" type="#_x0000_t32" style="position:absolute;left:8876;top:7804;width:0;height:299" o:connectortype="straight"/>
            </v:group>
            <v:shape id="_x0000_s1141" type="#_x0000_t32" style="position:absolute;left:8051;top:8361;width:330;height:64;flip:y" o:connectortype="straight"/>
            <v:shape id="_x0000_s1142" type="#_x0000_t32" style="position:absolute;left:9358;top:8276;width:152;height:149" o:connectortype="straight"/>
            <v:shape id="_x0000_s1143" type="#_x0000_t32" style="position:absolute;left:8220;top:8587;width:324;height:239;flip:y" o:connectortype="straight"/>
            <v:shape id="_x0000_s1144" type="#_x0000_t32" style="position:absolute;left:9145;top:8587;width:43;height:239;flip:x y" o:connectortype="straight"/>
            <w10:wrap type="none"/>
            <w10:anchorlock/>
          </v:group>
        </w:pict>
      </w:r>
    </w:p>
    <w:p w:rsidR="00D40573" w:rsidRDefault="00D40573" w:rsidP="00D40573">
      <w:pPr>
        <w:jc w:val="center"/>
        <w:rPr>
          <w:rFonts w:ascii="Times New Roman" w:hAnsi="Times New Roman"/>
          <w:sz w:val="20"/>
          <w:szCs w:val="20"/>
        </w:rPr>
      </w:pPr>
      <w:r w:rsidRPr="00C069F0">
        <w:rPr>
          <w:rFonts w:ascii="Times New Roman" w:hAnsi="Times New Roman"/>
          <w:sz w:val="20"/>
          <w:szCs w:val="20"/>
        </w:rPr>
        <w:t xml:space="preserve">Fig. </w:t>
      </w:r>
      <w:r>
        <w:rPr>
          <w:rFonts w:ascii="Times New Roman" w:hAnsi="Times New Roman"/>
          <w:sz w:val="20"/>
          <w:szCs w:val="20"/>
        </w:rPr>
        <w:t>4</w:t>
      </w:r>
      <w:r w:rsidRPr="00C069F0">
        <w:rPr>
          <w:rFonts w:ascii="Times New Roman" w:hAnsi="Times New Roman"/>
          <w:sz w:val="20"/>
          <w:szCs w:val="20"/>
        </w:rPr>
        <w:t>-</w:t>
      </w:r>
      <w:r>
        <w:rPr>
          <w:rFonts w:ascii="Times New Roman" w:hAnsi="Times New Roman"/>
          <w:sz w:val="20"/>
          <w:szCs w:val="20"/>
        </w:rPr>
        <w:t xml:space="preserve"> </w:t>
      </w:r>
      <w:r w:rsidRPr="00C069F0">
        <w:rPr>
          <w:rFonts w:ascii="Times New Roman" w:hAnsi="Times New Roman"/>
          <w:sz w:val="20"/>
          <w:szCs w:val="20"/>
        </w:rPr>
        <w:t>fig shows entity relationship diagram</w:t>
      </w:r>
    </w:p>
    <w:p w:rsidR="00864C08" w:rsidRDefault="00A47582" w:rsidP="00A47582">
      <w:pPr>
        <w:jc w:val="center"/>
        <w:rPr>
          <w:rFonts w:ascii="Times New Roman" w:hAnsi="Times New Roman"/>
          <w:b/>
          <w:sz w:val="20"/>
          <w:szCs w:val="20"/>
        </w:rPr>
      </w:pPr>
      <w:r w:rsidRPr="00A47582">
        <w:rPr>
          <w:rFonts w:ascii="Times New Roman" w:hAnsi="Times New Roman"/>
          <w:b/>
          <w:sz w:val="20"/>
          <w:szCs w:val="20"/>
        </w:rPr>
        <w:t xml:space="preserve"> </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lastRenderedPageBreak/>
        <w:t>CONCLUSION</w:t>
      </w:r>
    </w:p>
    <w:p w:rsidR="000710B2" w:rsidRPr="000710B2" w:rsidRDefault="000710B2" w:rsidP="000710B2">
      <w:pPr>
        <w:jc w:val="both"/>
        <w:rPr>
          <w:rFonts w:ascii="Times New Roman" w:hAnsi="Times New Roman"/>
          <w:sz w:val="20"/>
          <w:szCs w:val="20"/>
        </w:rPr>
      </w:pPr>
      <w:r w:rsidRPr="000710B2">
        <w:rPr>
          <w:rFonts w:ascii="Times New Roman" w:hAnsi="Times New Roman"/>
          <w:sz w:val="20"/>
          <w:szCs w:val="20"/>
        </w:rPr>
        <w:t>Dashboards provide a centralized platform for visualizing customer satisfaction, enabling data analysis and for decision-making. However, areas of improvement include check-in efficiency and dining opportunities. Using these findings, we streamline the process, improve cleanliness standards, expand restaurant options and expand to meet guest expectations. Continuous monitoring using Power BI ensures a positive response to the development of needs, confirms our commitment to providing an exceptional gaster experience and maintaining our position as the hospitality goal for our first class. By implementing interactive features and ensuring a user-friendly interface, interest groups can provide meaningful knowledge and take targeted measures to address areas of improvement. In the future, this analysis will be used across all domains to ensure customer satisfaction and improve your business.</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0710B2" w:rsidRDefault="000710B2" w:rsidP="00F7325E">
      <w:pPr>
        <w:jc w:val="both"/>
        <w:rPr>
          <w:rFonts w:ascii="Times New Roman" w:hAnsi="Times New Roman"/>
          <w:sz w:val="20"/>
          <w:szCs w:val="20"/>
        </w:rPr>
      </w:pPr>
      <w:r w:rsidRPr="000710B2">
        <w:rPr>
          <w:rFonts w:ascii="Times New Roman" w:hAnsi="Times New Roman"/>
          <w:sz w:val="20"/>
          <w:szCs w:val="20"/>
        </w:rPr>
        <w:t>I would like to convey my heartfelt gratitude to Dr. Dipak R Nemade for his tremendous support and assistance in the completion of my project. I would also like to thank our Head of Computer Engineering Department Dr. Nilesh Wani, for providing me with this wonderful opportunity to work on a project. The completion of the project would not have been possible without their help and insights.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K. B. Aryasa, I. Utoyo, R. Effendi, T. Bramaningtyas, and J. Sutandang, Big Data Analytics Ecosystems &amp; Solutions Dengan Apache Hadoop. Jakarta Selatan: Asosiasi Big Data dan AI Indonesia (ABDI), 2019.</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T. Microsoft and D. Ax, Inside Microsoft Dynamics AX 2012 R3. Microsoft Press, 2012.</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P. Turley, T. Bryant, J. Counihan, G. McKee, and D. DuVarney, Professional SQL Server Reporting Services.Wiley, 2013.</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B. Powell, Mastering Microsoft Power BI Expert techniques for effective data analytics and business intelligence. 2018.</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K. Gowthami and M. R. P. Kumar, “Study on Business Intelligence Tools for Enterprise Dashboard Development,” Int. Res. J. Eng. Technol., vol. 4, no. 4, pp. 2987–2992, 2017.</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Brett Powell, "Mastering Power BI: Power BI Desktop, Power BI Service, and Power BI Mobile” (2018.</w:t>
      </w:r>
    </w:p>
    <w:p w:rsidR="00AA3C1F" w:rsidRPr="00AA3C1F"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Goldmeier and Purnachandra Duggirala, "Dashboard Essentials with Power BI, Excel, and Tableau" by Jordan (2019).</w:t>
      </w:r>
    </w:p>
    <w:p w:rsidR="001D7E2E" w:rsidRPr="001D7E2E" w:rsidRDefault="00AA3C1F" w:rsidP="00AE2A6D">
      <w:pPr>
        <w:pStyle w:val="ListParagraph"/>
        <w:numPr>
          <w:ilvl w:val="0"/>
          <w:numId w:val="1"/>
        </w:numPr>
        <w:spacing w:after="0"/>
        <w:jc w:val="both"/>
        <w:rPr>
          <w:rFonts w:ascii="Times New Roman" w:eastAsia="BookAntiqua" w:hAnsi="Times New Roman"/>
          <w:sz w:val="16"/>
          <w:szCs w:val="24"/>
        </w:rPr>
      </w:pPr>
      <w:r w:rsidRPr="00AA3C1F">
        <w:rPr>
          <w:rFonts w:ascii="Times New Roman" w:hAnsi="Times New Roman"/>
          <w:i/>
          <w:iCs/>
          <w:sz w:val="16"/>
          <w:szCs w:val="24"/>
        </w:rPr>
        <w:t>Dan Clark "Beginning Power BI: A Practical Guide to Self-Service Data Analytics with Exce</w:t>
      </w:r>
      <w:r>
        <w:rPr>
          <w:rFonts w:ascii="Times New Roman" w:hAnsi="Times New Roman"/>
          <w:i/>
          <w:iCs/>
          <w:sz w:val="16"/>
          <w:szCs w:val="24"/>
        </w:rPr>
        <w:t>l 2016 and Power BI Desktop" 2016</w:t>
      </w:r>
      <w:r w:rsidRPr="00AA3C1F">
        <w:rPr>
          <w:rFonts w:ascii="Times New Roman" w:hAnsi="Times New Roman"/>
          <w:i/>
          <w:iCs/>
          <w:sz w:val="16"/>
          <w:szCs w:val="24"/>
        </w:rPr>
        <w:t>.</w:t>
      </w:r>
    </w:p>
    <w:p w:rsidR="007C5896" w:rsidRPr="008812CE" w:rsidRDefault="00AA3C1F" w:rsidP="007C5896">
      <w:pPr>
        <w:pStyle w:val="ListParagraph"/>
        <w:numPr>
          <w:ilvl w:val="0"/>
          <w:numId w:val="1"/>
        </w:numPr>
        <w:spacing w:after="0"/>
        <w:jc w:val="both"/>
        <w:rPr>
          <w:rFonts w:ascii="Times New Roman" w:eastAsia="BookAntiqua" w:hAnsi="Times New Roman"/>
          <w:sz w:val="16"/>
          <w:szCs w:val="24"/>
        </w:rPr>
      </w:pPr>
      <w:r w:rsidRPr="001D7E2E">
        <w:rPr>
          <w:rFonts w:ascii="Times New Roman" w:hAnsi="Times New Roman"/>
          <w:i/>
          <w:iCs/>
          <w:sz w:val="16"/>
          <w:szCs w:val="24"/>
        </w:rPr>
        <w:t>Brett Powell, "Power BI Cookbook: Creating Business Intelligence Solutions of Analytical Data Models, Reports, and Dashboards," 2017.</w:t>
      </w:r>
    </w:p>
    <w:sectPr w:rsidR="007C5896" w:rsidRPr="008812C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699" w:rsidRDefault="00383699" w:rsidP="006A07BD">
      <w:pPr>
        <w:spacing w:after="0" w:line="240" w:lineRule="auto"/>
      </w:pPr>
      <w:r>
        <w:separator/>
      </w:r>
    </w:p>
  </w:endnote>
  <w:endnote w:type="continuationSeparator" w:id="0">
    <w:p w:rsidR="00383699" w:rsidRDefault="0038369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9C6A2E">
    <w:pPr>
      <w:pStyle w:val="Footer"/>
      <w:jc w:val="center"/>
    </w:pPr>
    <w:r>
      <w:fldChar w:fldCharType="begin"/>
    </w:r>
    <w:r w:rsidR="001E612B">
      <w:instrText xml:space="preserve"> PAGE   \* MERGEFORMAT </w:instrText>
    </w:r>
    <w:r>
      <w:fldChar w:fldCharType="separate"/>
    </w:r>
    <w:r w:rsidR="000D32A9">
      <w:rPr>
        <w:noProof/>
      </w:rPr>
      <w:t>33</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699" w:rsidRDefault="00383699" w:rsidP="006A07BD">
      <w:pPr>
        <w:spacing w:after="0" w:line="240" w:lineRule="auto"/>
      </w:pPr>
      <w:r>
        <w:separator/>
      </w:r>
    </w:p>
  </w:footnote>
  <w:footnote w:type="continuationSeparator" w:id="0">
    <w:p w:rsidR="00383699" w:rsidRDefault="0038369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89" w:rsidRPr="00194E64" w:rsidRDefault="007B1ABA" w:rsidP="00511492">
    <w:pPr>
      <w:spacing w:after="0" w:line="240" w:lineRule="auto"/>
      <w:outlineLvl w:val="4"/>
      <w:rPr>
        <w:rFonts w:ascii="Times New Roman" w:hAnsi="Times New Roman"/>
        <w:b/>
      </w:rPr>
    </w:pPr>
    <w:r w:rsidRPr="007B1ABA">
      <w:rPr>
        <w:rFonts w:ascii="Times New Roman" w:hAnsi="Times New Roman"/>
        <w:b/>
        <w:szCs w:val="20"/>
        <w:shd w:val="clear" w:color="auto" w:fill="FFFFFF"/>
      </w:rPr>
      <w:t>https://doi.org/10.46335/IJIES.2025.10.</w:t>
    </w:r>
    <w:r w:rsidR="006D02E9">
      <w:rPr>
        <w:rFonts w:ascii="Times New Roman" w:hAnsi="Times New Roman"/>
        <w:b/>
        <w:szCs w:val="20"/>
        <w:shd w:val="clear" w:color="auto" w:fill="FFFFFF"/>
      </w:rPr>
      <w:t>6.7</w:t>
    </w:r>
    <w:r w:rsidR="00511492" w:rsidRPr="00923F8B">
      <w:rPr>
        <w:rFonts w:ascii="Times New Roman" w:hAnsi="Times New Roman"/>
        <w:b/>
        <w:szCs w:val="20"/>
        <w:shd w:val="clear" w:color="auto" w:fill="FFFFFF"/>
      </w:rPr>
      <w:tab/>
    </w:r>
    <w:r w:rsidR="00511492">
      <w:rPr>
        <w:rFonts w:ascii="Times New Roman" w:hAnsi="Times New Roman"/>
        <w:b/>
        <w:color w:val="000000" w:themeColor="text1"/>
        <w:szCs w:val="20"/>
        <w:shd w:val="clear" w:color="auto" w:fill="FFFFFF"/>
      </w:rPr>
      <w:tab/>
    </w:r>
    <w:r w:rsidR="00511492">
      <w:rPr>
        <w:rFonts w:ascii="Times New Roman" w:hAnsi="Times New Roman"/>
        <w:b/>
        <w:color w:val="000000" w:themeColor="text1"/>
        <w:szCs w:val="20"/>
        <w:shd w:val="clear" w:color="auto" w:fill="FFFFFF"/>
      </w:rPr>
      <w:tab/>
    </w:r>
    <w:r w:rsidR="00511492">
      <w:rPr>
        <w:rFonts w:ascii="Times New Roman" w:hAnsi="Times New Roman"/>
        <w:b/>
        <w:color w:val="000000" w:themeColor="text1"/>
        <w:szCs w:val="20"/>
        <w:shd w:val="clear" w:color="auto" w:fill="FFFFFF"/>
      </w:rPr>
      <w:tab/>
    </w:r>
    <w:r w:rsidR="00511492">
      <w:rPr>
        <w:rFonts w:ascii="Times New Roman" w:hAnsi="Times New Roman"/>
        <w:b/>
        <w:color w:val="000000" w:themeColor="text1"/>
        <w:szCs w:val="20"/>
        <w:shd w:val="clear" w:color="auto" w:fill="FFFFFF"/>
      </w:rPr>
      <w:tab/>
    </w:r>
    <w:r w:rsidR="00511492">
      <w:rPr>
        <w:rFonts w:ascii="Times New Roman" w:hAnsi="Times New Roman"/>
        <w:b/>
        <w:color w:val="000000" w:themeColor="text1"/>
        <w:szCs w:val="20"/>
        <w:shd w:val="clear" w:color="auto" w:fill="FFFFFF"/>
      </w:rPr>
      <w:tab/>
    </w:r>
    <w:r w:rsidR="00102B89" w:rsidRPr="00194E64">
      <w:rPr>
        <w:rFonts w:ascii="Times New Roman" w:hAnsi="Times New Roman"/>
        <w:b/>
      </w:rPr>
      <w:t>e-ISSN: 2456-3463</w:t>
    </w:r>
  </w:p>
  <w:p w:rsidR="00102B89" w:rsidRPr="002E112E" w:rsidRDefault="00102B89" w:rsidP="0051149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332E98">
      <w:rPr>
        <w:rFonts w:ascii="Times New Roman" w:hAnsi="Times New Roman"/>
        <w:b/>
      </w:rPr>
      <w:t>10,</w:t>
    </w:r>
    <w:r w:rsidRPr="00C770E3">
      <w:rPr>
        <w:rFonts w:ascii="Times New Roman" w:hAnsi="Times New Roman"/>
        <w:b/>
      </w:rPr>
      <w:t xml:space="preserve"> No. </w:t>
    </w:r>
    <w:r w:rsidR="006D02E9">
      <w:rPr>
        <w:rFonts w:ascii="Times New Roman" w:hAnsi="Times New Roman"/>
        <w:b/>
      </w:rPr>
      <w:t>6</w:t>
    </w:r>
    <w:r w:rsidRPr="00C770E3">
      <w:rPr>
        <w:rFonts w:ascii="Times New Roman" w:hAnsi="Times New Roman"/>
        <w:b/>
      </w:rPr>
      <w:t>, 20</w:t>
    </w:r>
    <w:r w:rsidR="007B1ABA">
      <w:rPr>
        <w:rFonts w:ascii="Times New Roman" w:hAnsi="Times New Roman"/>
        <w:b/>
      </w:rPr>
      <w:t>25</w:t>
    </w:r>
    <w:r w:rsidRPr="00C770E3">
      <w:rPr>
        <w:rFonts w:ascii="Times New Roman" w:hAnsi="Times New Roman"/>
        <w:b/>
      </w:rPr>
      <w:t xml:space="preserve">, PP. </w:t>
    </w:r>
    <w:r w:rsidR="006D02E9">
      <w:rPr>
        <w:rFonts w:ascii="Times New Roman" w:hAnsi="Times New Roman"/>
        <w:b/>
      </w:rPr>
      <w:t>33-36</w:t>
    </w:r>
  </w:p>
  <w:p w:rsidR="00102B89" w:rsidRPr="00142A07" w:rsidRDefault="00102B89" w:rsidP="00511492">
    <w:pPr>
      <w:pStyle w:val="Header"/>
      <w:jc w:val="center"/>
      <w:rPr>
        <w:rFonts w:ascii="Times New Roman" w:hAnsi="Times New Roman"/>
        <w:b/>
        <w:i/>
        <w:sz w:val="16"/>
        <w:szCs w:val="24"/>
      </w:rPr>
    </w:pPr>
  </w:p>
  <w:p w:rsidR="00086CFD" w:rsidRDefault="00102B89" w:rsidP="0051149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92FC0"/>
    <w:multiLevelType w:val="hybridMultilevel"/>
    <w:tmpl w:val="79E60B22"/>
    <w:lvl w:ilvl="0" w:tplc="EB3022C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710B2"/>
    <w:rsid w:val="00086CFD"/>
    <w:rsid w:val="00096EDD"/>
    <w:rsid w:val="000D32A9"/>
    <w:rsid w:val="000F61BD"/>
    <w:rsid w:val="00102B89"/>
    <w:rsid w:val="00103FEE"/>
    <w:rsid w:val="00153AEF"/>
    <w:rsid w:val="001755C8"/>
    <w:rsid w:val="0019079F"/>
    <w:rsid w:val="001C2BAB"/>
    <w:rsid w:val="001D073C"/>
    <w:rsid w:val="001D7E2E"/>
    <w:rsid w:val="001E612B"/>
    <w:rsid w:val="001F13FD"/>
    <w:rsid w:val="002033FE"/>
    <w:rsid w:val="00213D45"/>
    <w:rsid w:val="00216480"/>
    <w:rsid w:val="002242A9"/>
    <w:rsid w:val="00232BEA"/>
    <w:rsid w:val="002836A5"/>
    <w:rsid w:val="00292AE4"/>
    <w:rsid w:val="002B3A04"/>
    <w:rsid w:val="002C7B70"/>
    <w:rsid w:val="002D57F3"/>
    <w:rsid w:val="002E11C6"/>
    <w:rsid w:val="00302B3D"/>
    <w:rsid w:val="003218DE"/>
    <w:rsid w:val="00331AD5"/>
    <w:rsid w:val="00332E98"/>
    <w:rsid w:val="00364B99"/>
    <w:rsid w:val="00383699"/>
    <w:rsid w:val="003A40C8"/>
    <w:rsid w:val="003F00C1"/>
    <w:rsid w:val="00455229"/>
    <w:rsid w:val="004676EB"/>
    <w:rsid w:val="00473FC5"/>
    <w:rsid w:val="004841C8"/>
    <w:rsid w:val="004948D2"/>
    <w:rsid w:val="00497DBE"/>
    <w:rsid w:val="004A2762"/>
    <w:rsid w:val="004C40FF"/>
    <w:rsid w:val="004F5F47"/>
    <w:rsid w:val="00511492"/>
    <w:rsid w:val="00517466"/>
    <w:rsid w:val="005920D4"/>
    <w:rsid w:val="0059604F"/>
    <w:rsid w:val="005A08CD"/>
    <w:rsid w:val="005B7D10"/>
    <w:rsid w:val="005D347D"/>
    <w:rsid w:val="005D60BD"/>
    <w:rsid w:val="005D7F88"/>
    <w:rsid w:val="005E2F0C"/>
    <w:rsid w:val="005F277F"/>
    <w:rsid w:val="00604FC6"/>
    <w:rsid w:val="00641667"/>
    <w:rsid w:val="00652FB6"/>
    <w:rsid w:val="006729B8"/>
    <w:rsid w:val="006772F7"/>
    <w:rsid w:val="006A07BD"/>
    <w:rsid w:val="006B6D8A"/>
    <w:rsid w:val="006D02E9"/>
    <w:rsid w:val="006E280E"/>
    <w:rsid w:val="00701233"/>
    <w:rsid w:val="00706E9A"/>
    <w:rsid w:val="00710EB1"/>
    <w:rsid w:val="00722DCF"/>
    <w:rsid w:val="00730EC9"/>
    <w:rsid w:val="00733EA1"/>
    <w:rsid w:val="00773B71"/>
    <w:rsid w:val="00776AD6"/>
    <w:rsid w:val="007818DA"/>
    <w:rsid w:val="00781F4D"/>
    <w:rsid w:val="00784C4D"/>
    <w:rsid w:val="007B1ABA"/>
    <w:rsid w:val="007B7169"/>
    <w:rsid w:val="007C0997"/>
    <w:rsid w:val="007C34F5"/>
    <w:rsid w:val="007C5896"/>
    <w:rsid w:val="007D3460"/>
    <w:rsid w:val="00815B69"/>
    <w:rsid w:val="00817B69"/>
    <w:rsid w:val="00855778"/>
    <w:rsid w:val="00864C08"/>
    <w:rsid w:val="008812CE"/>
    <w:rsid w:val="00883260"/>
    <w:rsid w:val="008845A3"/>
    <w:rsid w:val="00885F5E"/>
    <w:rsid w:val="008860BC"/>
    <w:rsid w:val="00896857"/>
    <w:rsid w:val="008B15BD"/>
    <w:rsid w:val="008B71E0"/>
    <w:rsid w:val="008E0697"/>
    <w:rsid w:val="009221F5"/>
    <w:rsid w:val="00923F8B"/>
    <w:rsid w:val="00930C0E"/>
    <w:rsid w:val="00941494"/>
    <w:rsid w:val="00941FBE"/>
    <w:rsid w:val="00944CBB"/>
    <w:rsid w:val="00946AFD"/>
    <w:rsid w:val="00975079"/>
    <w:rsid w:val="00983085"/>
    <w:rsid w:val="0099463C"/>
    <w:rsid w:val="009B724E"/>
    <w:rsid w:val="009C6A2E"/>
    <w:rsid w:val="009E0FF8"/>
    <w:rsid w:val="00A34998"/>
    <w:rsid w:val="00A36950"/>
    <w:rsid w:val="00A40D58"/>
    <w:rsid w:val="00A47582"/>
    <w:rsid w:val="00A63DC8"/>
    <w:rsid w:val="00AA2361"/>
    <w:rsid w:val="00AA3C1F"/>
    <w:rsid w:val="00AD4094"/>
    <w:rsid w:val="00AE2A6D"/>
    <w:rsid w:val="00B2673B"/>
    <w:rsid w:val="00B35BD7"/>
    <w:rsid w:val="00B55B64"/>
    <w:rsid w:val="00B61420"/>
    <w:rsid w:val="00B8078E"/>
    <w:rsid w:val="00BA4CB2"/>
    <w:rsid w:val="00BA6895"/>
    <w:rsid w:val="00BC750D"/>
    <w:rsid w:val="00BD16AB"/>
    <w:rsid w:val="00BF1B7B"/>
    <w:rsid w:val="00C069F0"/>
    <w:rsid w:val="00C22FC4"/>
    <w:rsid w:val="00C275DA"/>
    <w:rsid w:val="00C379DC"/>
    <w:rsid w:val="00C722C3"/>
    <w:rsid w:val="00C80054"/>
    <w:rsid w:val="00C916BA"/>
    <w:rsid w:val="00C91A8A"/>
    <w:rsid w:val="00C979B0"/>
    <w:rsid w:val="00CB3425"/>
    <w:rsid w:val="00CD0815"/>
    <w:rsid w:val="00CE7339"/>
    <w:rsid w:val="00CF0A58"/>
    <w:rsid w:val="00CF4612"/>
    <w:rsid w:val="00D01C7C"/>
    <w:rsid w:val="00D137C4"/>
    <w:rsid w:val="00D3393C"/>
    <w:rsid w:val="00D37A7D"/>
    <w:rsid w:val="00D40573"/>
    <w:rsid w:val="00D4169B"/>
    <w:rsid w:val="00D5036E"/>
    <w:rsid w:val="00D62EEA"/>
    <w:rsid w:val="00D76848"/>
    <w:rsid w:val="00D86AEC"/>
    <w:rsid w:val="00D87E84"/>
    <w:rsid w:val="00D96CDB"/>
    <w:rsid w:val="00DB5230"/>
    <w:rsid w:val="00DC1CCD"/>
    <w:rsid w:val="00DC374A"/>
    <w:rsid w:val="00DE49E7"/>
    <w:rsid w:val="00E14DFF"/>
    <w:rsid w:val="00E25B08"/>
    <w:rsid w:val="00E82E68"/>
    <w:rsid w:val="00E928A2"/>
    <w:rsid w:val="00E9699A"/>
    <w:rsid w:val="00EB25FB"/>
    <w:rsid w:val="00EC0060"/>
    <w:rsid w:val="00ED42A2"/>
    <w:rsid w:val="00EF3714"/>
    <w:rsid w:val="00F074EB"/>
    <w:rsid w:val="00F216FD"/>
    <w:rsid w:val="00F34D51"/>
    <w:rsid w:val="00F50291"/>
    <w:rsid w:val="00F55F24"/>
    <w:rsid w:val="00F72408"/>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rules v:ext="edit">
        <o:r id="V:Rule1" type="connector" idref="#_x0000_s1140"/>
        <o:r id="V:Rule2" type="connector" idref="#_x0000_s1095"/>
        <o:r id="V:Rule3" type="connector" idref="#_x0000_s1129"/>
        <o:r id="V:Rule4" type="connector" idref="#_x0000_s1135"/>
        <o:r id="V:Rule5" type="connector" idref="#_x0000_s1093"/>
        <o:r id="V:Rule6" type="connector" idref="#_x0000_s1143"/>
        <o:r id="V:Rule7" type="connector" idref="#_x0000_s1142"/>
        <o:r id="V:Rule8" type="connector" idref="#_x0000_s1106"/>
        <o:r id="V:Rule9" type="connector" idref="#_x0000_s1136"/>
        <o:r id="V:Rule10" type="connector" idref="#_x0000_s1131"/>
        <o:r id="V:Rule11" type="connector" idref="#_x0000_s1139"/>
        <o:r id="V:Rule12" type="connector" idref="#_x0000_s1128"/>
        <o:r id="V:Rule13" type="connector" idref="#_x0000_s1090"/>
        <o:r id="V:Rule14" type="connector" idref="#_x0000_s1144"/>
        <o:r id="V:Rule15" type="connector" idref="#_x0000_s1096"/>
        <o:r id="V:Rule16" type="connector" idref="#_x0000_s1130"/>
        <o:r id="V:Rule17" type="connector" idref="#_x0000_s1138"/>
        <o:r id="V:Rule18" type="connector" idref="#_x0000_s1089"/>
        <o:r id="V:Rule19" type="connector" idref="#_x0000_s1105"/>
        <o:r id="V:Rule20" type="connector" idref="#_x0000_s1134"/>
        <o:r id="V:Rule21" type="connector" idref="#_x0000_s1088"/>
        <o:r id="V:Rule22" type="connector" idref="#_x0000_s1104"/>
        <o:r id="V:Rule23" type="connector" idref="#_x0000_s1133"/>
        <o:r id="V:Rule24" type="connector" idref="#_x0000_s1132"/>
        <o:r id="V:Rule25" type="connector" idref="#_x0000_s1141"/>
        <o:r id="V:Rule26" type="connector" idref="#_x0000_s1137"/>
      </o:rules>
    </o:shapelayout>
  </w:shapeDefaults>
  <w:decimalSymbol w:val="."/>
  <w:listSeparator w:val=","/>
  <w14:docId w14:val="38D82CC0"/>
  <w15:docId w15:val="{57834371-292F-4A0C-A335-F07D1BB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Caption">
    <w:name w:val="caption"/>
    <w:basedOn w:val="Normal"/>
    <w:next w:val="Normal"/>
    <w:uiPriority w:val="35"/>
    <w:unhideWhenUsed/>
    <w:qFormat/>
    <w:rsid w:val="00C069F0"/>
    <w:pPr>
      <w:spacing w:line="240" w:lineRule="auto"/>
    </w:pPr>
    <w:rPr>
      <w:b/>
      <w:bCs/>
      <w:color w:val="4F81BD" w:themeColor="accent1"/>
      <w:sz w:val="18"/>
      <w:szCs w:val="18"/>
    </w:rPr>
  </w:style>
  <w:style w:type="character" w:customStyle="1" w:styleId="sw">
    <w:name w:val="sw"/>
    <w:basedOn w:val="DefaultParagraphFont"/>
    <w:rsid w:val="00C722C3"/>
  </w:style>
  <w:style w:type="character" w:styleId="PlaceholderText">
    <w:name w:val="Placeholder Text"/>
    <w:basedOn w:val="DefaultParagraphFont"/>
    <w:uiPriority w:val="99"/>
    <w:semiHidden/>
    <w:rsid w:val="00F72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35-9664"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BC52D6-CF7E-44CD-8DE2-636C614CB65C}" type="doc">
      <dgm:prSet loTypeId="urn:microsoft.com/office/officeart/2005/8/layout/process5" loCatId="process" qsTypeId="urn:microsoft.com/office/officeart/2005/8/quickstyle/simple5" qsCatId="simple" csTypeId="urn:microsoft.com/office/officeart/2005/8/colors/accent1_2" csCatId="accent1" phldr="1"/>
      <dgm:spPr/>
      <dgm:t>
        <a:bodyPr/>
        <a:lstStyle/>
        <a:p>
          <a:endParaRPr lang="en-US"/>
        </a:p>
      </dgm:t>
    </dgm:pt>
    <dgm:pt modelId="{A0860490-2A3D-464F-A63B-21E99954975C}">
      <dgm:prSet phldrT="[Text]" custT="1"/>
      <dgm:spPr/>
      <dgm:t>
        <a:bodyPr/>
        <a:lstStyle/>
        <a:p>
          <a:pPr algn="ctr"/>
          <a:r>
            <a:rPr lang="en-US" sz="900" b="1">
              <a:latin typeface="Times New Roman" pitchFamily="18" charset="0"/>
              <a:cs typeface="Times New Roman" pitchFamily="18" charset="0"/>
            </a:rPr>
            <a:t>Extract </a:t>
          </a:r>
        </a:p>
        <a:p>
          <a:pPr algn="ctr"/>
          <a:r>
            <a:rPr lang="en-US" sz="500" b="1">
              <a:latin typeface="Times New Roman" pitchFamily="18" charset="0"/>
              <a:cs typeface="Times New Roman" pitchFamily="18" charset="0"/>
            </a:rPr>
            <a:t>( Fetch Data from Multiple Sources ) </a:t>
          </a:r>
        </a:p>
      </dgm:t>
    </dgm:pt>
    <dgm:pt modelId="{73812F3A-B797-4F5F-9E00-4766F3E53E67}" type="parTrans" cxnId="{7F955B3D-FBB9-4F4B-AB42-2285549F6B4A}">
      <dgm:prSet/>
      <dgm:spPr/>
      <dgm:t>
        <a:bodyPr/>
        <a:lstStyle/>
        <a:p>
          <a:endParaRPr lang="en-US" sz="2000"/>
        </a:p>
      </dgm:t>
    </dgm:pt>
    <dgm:pt modelId="{A72EFC21-DDE5-4BD5-8794-4AE342C9B15E}" type="sibTrans" cxnId="{7F955B3D-FBB9-4F4B-AB42-2285549F6B4A}">
      <dgm:prSet custT="1"/>
      <dgm:spPr/>
      <dgm:t>
        <a:bodyPr/>
        <a:lstStyle/>
        <a:p>
          <a:endParaRPr lang="en-US" sz="1000"/>
        </a:p>
      </dgm:t>
    </dgm:pt>
    <dgm:pt modelId="{569BFE61-F896-4F87-8BB1-F1E7116792C6}">
      <dgm:prSet phldrT="[Text]" custT="1"/>
      <dgm:spPr/>
      <dgm:t>
        <a:bodyPr/>
        <a:lstStyle/>
        <a:p>
          <a:pPr algn="ctr"/>
          <a:r>
            <a:rPr lang="en-US" sz="800" b="1">
              <a:latin typeface="Times New Roman" pitchFamily="18" charset="0"/>
              <a:cs typeface="Times New Roman" pitchFamily="18" charset="0"/>
            </a:rPr>
            <a:t>Transform</a:t>
          </a:r>
        </a:p>
        <a:p>
          <a:pPr algn="ctr"/>
          <a:r>
            <a:rPr lang="en-US" sz="500" b="1">
              <a:latin typeface="Times New Roman" pitchFamily="18" charset="0"/>
              <a:cs typeface="Times New Roman" pitchFamily="18" charset="0"/>
            </a:rPr>
            <a:t>( Clean and transaform imported data tables )</a:t>
          </a:r>
        </a:p>
      </dgm:t>
    </dgm:pt>
    <dgm:pt modelId="{908116BC-1F75-46FE-B4CA-B952B893494C}" type="parTrans" cxnId="{F2870381-218B-418E-9F88-076FA805DC69}">
      <dgm:prSet/>
      <dgm:spPr/>
      <dgm:t>
        <a:bodyPr/>
        <a:lstStyle/>
        <a:p>
          <a:endParaRPr lang="en-US" sz="2000"/>
        </a:p>
      </dgm:t>
    </dgm:pt>
    <dgm:pt modelId="{6DE21145-648C-4A29-94BF-02A8DBE59711}" type="sibTrans" cxnId="{F2870381-218B-418E-9F88-076FA805DC69}">
      <dgm:prSet custT="1"/>
      <dgm:spPr/>
      <dgm:t>
        <a:bodyPr/>
        <a:lstStyle/>
        <a:p>
          <a:endParaRPr lang="en-US" sz="1000"/>
        </a:p>
      </dgm:t>
    </dgm:pt>
    <dgm:pt modelId="{51CDEDE3-080B-4CAE-BC72-D324605CCF64}">
      <dgm:prSet phldrT="[Text]" custT="1"/>
      <dgm:spPr/>
      <dgm:t>
        <a:bodyPr/>
        <a:lstStyle/>
        <a:p>
          <a:pPr algn="ctr"/>
          <a:r>
            <a:rPr lang="en-US" sz="800" b="1">
              <a:latin typeface="Times New Roman" pitchFamily="18" charset="0"/>
              <a:cs typeface="Times New Roman" pitchFamily="18" charset="0"/>
            </a:rPr>
            <a:t>Modeling</a:t>
          </a:r>
        </a:p>
        <a:p>
          <a:pPr algn="ctr"/>
          <a:r>
            <a:rPr lang="en-US" sz="500" b="1">
              <a:latin typeface="Times New Roman" pitchFamily="18" charset="0"/>
              <a:cs typeface="Times New Roman" pitchFamily="18" charset="0"/>
            </a:rPr>
            <a:t>( Build Relationship between differnt tables and set property </a:t>
          </a:r>
          <a:r>
            <a:rPr lang="en-US" sz="700" b="1">
              <a:latin typeface="Times New Roman" pitchFamily="18" charset="0"/>
              <a:cs typeface="Times New Roman" pitchFamily="18" charset="0"/>
            </a:rPr>
            <a:t>)</a:t>
          </a:r>
        </a:p>
      </dgm:t>
    </dgm:pt>
    <dgm:pt modelId="{0D760130-4D61-437E-A50B-7C0ABA344A9F}" type="parTrans" cxnId="{8F373725-F8C1-4829-B130-DDA2D8F52EB3}">
      <dgm:prSet/>
      <dgm:spPr/>
      <dgm:t>
        <a:bodyPr/>
        <a:lstStyle/>
        <a:p>
          <a:endParaRPr lang="en-US" sz="2000"/>
        </a:p>
      </dgm:t>
    </dgm:pt>
    <dgm:pt modelId="{9C1A8EC5-DB4B-441F-A4C5-54FD615DB18B}" type="sibTrans" cxnId="{8F373725-F8C1-4829-B130-DDA2D8F52EB3}">
      <dgm:prSet custT="1"/>
      <dgm:spPr/>
      <dgm:t>
        <a:bodyPr/>
        <a:lstStyle/>
        <a:p>
          <a:endParaRPr lang="en-US" sz="1000"/>
        </a:p>
      </dgm:t>
    </dgm:pt>
    <dgm:pt modelId="{2BDB5BB8-66FB-4682-8612-33FA31D0FB72}">
      <dgm:prSet custT="1"/>
      <dgm:spPr/>
      <dgm:t>
        <a:bodyPr/>
        <a:lstStyle/>
        <a:p>
          <a:pPr algn="ctr"/>
          <a:r>
            <a:rPr lang="en-US" sz="800" b="1">
              <a:latin typeface="Times New Roman" pitchFamily="18" charset="0"/>
              <a:cs typeface="Times New Roman" pitchFamily="18" charset="0"/>
            </a:rPr>
            <a:t>Calculations</a:t>
          </a:r>
        </a:p>
        <a:p>
          <a:pPr algn="ctr"/>
          <a:r>
            <a:rPr lang="en-US" sz="500" b="1">
              <a:latin typeface="Times New Roman" pitchFamily="18" charset="0"/>
              <a:cs typeface="Times New Roman" pitchFamily="18" charset="0"/>
            </a:rPr>
            <a:t>( Create ADX mesures and calculated coloums to perform Calculations )</a:t>
          </a:r>
        </a:p>
      </dgm:t>
    </dgm:pt>
    <dgm:pt modelId="{3C5EBDB1-0834-4EA0-872D-9A075330CCB1}" type="parTrans" cxnId="{01B4DBDB-6ED3-48DC-A76E-01D2660DFDD2}">
      <dgm:prSet/>
      <dgm:spPr/>
      <dgm:t>
        <a:bodyPr/>
        <a:lstStyle/>
        <a:p>
          <a:endParaRPr lang="en-US" sz="2000"/>
        </a:p>
      </dgm:t>
    </dgm:pt>
    <dgm:pt modelId="{91F4BC82-5384-4E98-AE38-3E25380801B6}" type="sibTrans" cxnId="{01B4DBDB-6ED3-48DC-A76E-01D2660DFDD2}">
      <dgm:prSet custT="1"/>
      <dgm:spPr/>
      <dgm:t>
        <a:bodyPr/>
        <a:lstStyle/>
        <a:p>
          <a:endParaRPr lang="en-US" sz="1000"/>
        </a:p>
      </dgm:t>
    </dgm:pt>
    <dgm:pt modelId="{973FCE71-3038-4819-A84B-1611C6AFA533}">
      <dgm:prSet custT="1"/>
      <dgm:spPr/>
      <dgm:t>
        <a:bodyPr/>
        <a:lstStyle/>
        <a:p>
          <a:pPr algn="ctr"/>
          <a:r>
            <a:rPr lang="en-US" sz="800" b="1">
              <a:latin typeface="Times New Roman" pitchFamily="18" charset="0"/>
              <a:cs typeface="Times New Roman" pitchFamily="18" charset="0"/>
            </a:rPr>
            <a:t>Visualizations</a:t>
          </a:r>
        </a:p>
        <a:p>
          <a:pPr algn="ctr"/>
          <a:r>
            <a:rPr lang="en-US" sz="500" b="1">
              <a:latin typeface="Times New Roman" pitchFamily="18" charset="0"/>
              <a:cs typeface="Times New Roman" pitchFamily="18" charset="0"/>
            </a:rPr>
            <a:t>(Build dashbords using visualizations  and fromating options)</a:t>
          </a:r>
        </a:p>
      </dgm:t>
    </dgm:pt>
    <dgm:pt modelId="{0EAA84AC-01BC-490B-8C52-D6F3DC7D30AC}" type="parTrans" cxnId="{21DB60AD-E75E-4BFE-AB78-8ABDD24A6922}">
      <dgm:prSet/>
      <dgm:spPr/>
      <dgm:t>
        <a:bodyPr/>
        <a:lstStyle/>
        <a:p>
          <a:endParaRPr lang="en-US" sz="2000"/>
        </a:p>
      </dgm:t>
    </dgm:pt>
    <dgm:pt modelId="{AD28D84D-5F26-4065-882C-7F24AB7D3163}" type="sibTrans" cxnId="{21DB60AD-E75E-4BFE-AB78-8ABDD24A6922}">
      <dgm:prSet custT="1"/>
      <dgm:spPr/>
      <dgm:t>
        <a:bodyPr/>
        <a:lstStyle/>
        <a:p>
          <a:endParaRPr lang="en-US" sz="1000"/>
        </a:p>
      </dgm:t>
    </dgm:pt>
    <dgm:pt modelId="{3A68062F-A381-4179-A72B-C062C9BD0439}">
      <dgm:prSet custT="1"/>
      <dgm:spPr/>
      <dgm:t>
        <a:bodyPr/>
        <a:lstStyle/>
        <a:p>
          <a:pPr algn="ctr"/>
          <a:r>
            <a:rPr lang="en-US" sz="800" b="1">
              <a:latin typeface="Times New Roman" pitchFamily="18" charset="0"/>
              <a:cs typeface="Times New Roman" pitchFamily="18" charset="0"/>
            </a:rPr>
            <a:t>Publishing</a:t>
          </a:r>
        </a:p>
        <a:p>
          <a:pPr algn="ctr"/>
          <a:r>
            <a:rPr lang="en-US" sz="500" b="1">
              <a:latin typeface="Times New Roman" pitchFamily="18" charset="0"/>
              <a:cs typeface="Times New Roman" pitchFamily="18" charset="0"/>
            </a:rPr>
            <a:t>( Send Pow-BI desktop dashboards to cloud and share)</a:t>
          </a:r>
        </a:p>
      </dgm:t>
    </dgm:pt>
    <dgm:pt modelId="{992EB666-4872-4A71-AEFA-5F954FD30505}" type="parTrans" cxnId="{24F0B7C0-84F1-4048-BFC3-DFD3B8FD59E1}">
      <dgm:prSet/>
      <dgm:spPr/>
      <dgm:t>
        <a:bodyPr/>
        <a:lstStyle/>
        <a:p>
          <a:endParaRPr lang="en-US" sz="2000"/>
        </a:p>
      </dgm:t>
    </dgm:pt>
    <dgm:pt modelId="{BB72E965-6454-4CCD-ABF4-AEEC21A467CA}" type="sibTrans" cxnId="{24F0B7C0-84F1-4048-BFC3-DFD3B8FD59E1}">
      <dgm:prSet custT="1"/>
      <dgm:spPr/>
      <dgm:t>
        <a:bodyPr/>
        <a:lstStyle/>
        <a:p>
          <a:endParaRPr lang="en-US" sz="1000"/>
        </a:p>
      </dgm:t>
    </dgm:pt>
    <dgm:pt modelId="{D8E836FF-B180-4DFC-AE84-45A0ADB549BC}">
      <dgm:prSet custT="1"/>
      <dgm:spPr/>
      <dgm:t>
        <a:bodyPr/>
        <a:lstStyle/>
        <a:p>
          <a:pPr algn="ctr"/>
          <a:r>
            <a:rPr lang="en-US" sz="800" b="1">
              <a:latin typeface="Times New Roman" pitchFamily="18" charset="0"/>
              <a:cs typeface="Times New Roman" pitchFamily="18" charset="0"/>
            </a:rPr>
            <a:t>Collaborate</a:t>
          </a:r>
        </a:p>
        <a:p>
          <a:pPr algn="ctr"/>
          <a:r>
            <a:rPr lang="en-US" sz="500" b="1">
              <a:latin typeface="Times New Roman" pitchFamily="18" charset="0"/>
              <a:cs typeface="Times New Roman" pitchFamily="18" charset="0"/>
            </a:rPr>
            <a:t>( Share dashboards and autoshedule reports )</a:t>
          </a:r>
        </a:p>
      </dgm:t>
    </dgm:pt>
    <dgm:pt modelId="{D459BC57-422A-487A-9ECC-7A9B1206CC07}" type="parTrans" cxnId="{D5BD0E66-8D83-48B5-833E-E4D96910C696}">
      <dgm:prSet/>
      <dgm:spPr/>
      <dgm:t>
        <a:bodyPr/>
        <a:lstStyle/>
        <a:p>
          <a:endParaRPr lang="en-US" sz="2000"/>
        </a:p>
      </dgm:t>
    </dgm:pt>
    <dgm:pt modelId="{F567F448-6307-41D2-809C-28F9BF89235B}" type="sibTrans" cxnId="{D5BD0E66-8D83-48B5-833E-E4D96910C696}">
      <dgm:prSet/>
      <dgm:spPr/>
      <dgm:t>
        <a:bodyPr/>
        <a:lstStyle/>
        <a:p>
          <a:endParaRPr lang="en-US" sz="2000"/>
        </a:p>
      </dgm:t>
    </dgm:pt>
    <dgm:pt modelId="{A96795BF-3B17-4B64-92F7-9E7131FBD14F}" type="pres">
      <dgm:prSet presAssocID="{79BC52D6-CF7E-44CD-8DE2-636C614CB65C}" presName="diagram" presStyleCnt="0">
        <dgm:presLayoutVars>
          <dgm:dir/>
          <dgm:resizeHandles val="exact"/>
        </dgm:presLayoutVars>
      </dgm:prSet>
      <dgm:spPr/>
      <dgm:t>
        <a:bodyPr/>
        <a:lstStyle/>
        <a:p>
          <a:endParaRPr lang="en-US"/>
        </a:p>
      </dgm:t>
    </dgm:pt>
    <dgm:pt modelId="{3827F9CE-9955-4033-81C3-9DF6E7AD05CC}" type="pres">
      <dgm:prSet presAssocID="{A0860490-2A3D-464F-A63B-21E99954975C}" presName="node" presStyleLbl="node1" presStyleIdx="0" presStyleCnt="7">
        <dgm:presLayoutVars>
          <dgm:bulletEnabled val="1"/>
        </dgm:presLayoutVars>
      </dgm:prSet>
      <dgm:spPr/>
      <dgm:t>
        <a:bodyPr/>
        <a:lstStyle/>
        <a:p>
          <a:endParaRPr lang="en-US"/>
        </a:p>
      </dgm:t>
    </dgm:pt>
    <dgm:pt modelId="{18172D90-5182-4D21-8D9D-5510BDBC1E67}" type="pres">
      <dgm:prSet presAssocID="{A72EFC21-DDE5-4BD5-8794-4AE342C9B15E}" presName="sibTrans" presStyleLbl="sibTrans2D1" presStyleIdx="0" presStyleCnt="6"/>
      <dgm:spPr/>
      <dgm:t>
        <a:bodyPr/>
        <a:lstStyle/>
        <a:p>
          <a:endParaRPr lang="en-US"/>
        </a:p>
      </dgm:t>
    </dgm:pt>
    <dgm:pt modelId="{9A8A8AB9-B48A-4988-8912-C07141E3902B}" type="pres">
      <dgm:prSet presAssocID="{A72EFC21-DDE5-4BD5-8794-4AE342C9B15E}" presName="connectorText" presStyleLbl="sibTrans2D1" presStyleIdx="0" presStyleCnt="6"/>
      <dgm:spPr/>
      <dgm:t>
        <a:bodyPr/>
        <a:lstStyle/>
        <a:p>
          <a:endParaRPr lang="en-US"/>
        </a:p>
      </dgm:t>
    </dgm:pt>
    <dgm:pt modelId="{65EF80E9-997F-4989-AF19-5121A75358E1}" type="pres">
      <dgm:prSet presAssocID="{569BFE61-F896-4F87-8BB1-F1E7116792C6}" presName="node" presStyleLbl="node1" presStyleIdx="1" presStyleCnt="7">
        <dgm:presLayoutVars>
          <dgm:bulletEnabled val="1"/>
        </dgm:presLayoutVars>
      </dgm:prSet>
      <dgm:spPr/>
      <dgm:t>
        <a:bodyPr/>
        <a:lstStyle/>
        <a:p>
          <a:endParaRPr lang="en-US"/>
        </a:p>
      </dgm:t>
    </dgm:pt>
    <dgm:pt modelId="{642EF83B-9186-4E73-8DCC-0F72D56081B8}" type="pres">
      <dgm:prSet presAssocID="{6DE21145-648C-4A29-94BF-02A8DBE59711}" presName="sibTrans" presStyleLbl="sibTrans2D1" presStyleIdx="1" presStyleCnt="6"/>
      <dgm:spPr/>
      <dgm:t>
        <a:bodyPr/>
        <a:lstStyle/>
        <a:p>
          <a:endParaRPr lang="en-US"/>
        </a:p>
      </dgm:t>
    </dgm:pt>
    <dgm:pt modelId="{2C06DDFB-D531-4D15-AAE0-0010478E96EF}" type="pres">
      <dgm:prSet presAssocID="{6DE21145-648C-4A29-94BF-02A8DBE59711}" presName="connectorText" presStyleLbl="sibTrans2D1" presStyleIdx="1" presStyleCnt="6"/>
      <dgm:spPr/>
      <dgm:t>
        <a:bodyPr/>
        <a:lstStyle/>
        <a:p>
          <a:endParaRPr lang="en-US"/>
        </a:p>
      </dgm:t>
    </dgm:pt>
    <dgm:pt modelId="{FBB6D664-AFAF-4C6D-9ECE-2420C6270257}" type="pres">
      <dgm:prSet presAssocID="{51CDEDE3-080B-4CAE-BC72-D324605CCF64}" presName="node" presStyleLbl="node1" presStyleIdx="2" presStyleCnt="7">
        <dgm:presLayoutVars>
          <dgm:bulletEnabled val="1"/>
        </dgm:presLayoutVars>
      </dgm:prSet>
      <dgm:spPr/>
      <dgm:t>
        <a:bodyPr/>
        <a:lstStyle/>
        <a:p>
          <a:endParaRPr lang="en-US"/>
        </a:p>
      </dgm:t>
    </dgm:pt>
    <dgm:pt modelId="{3B63F844-7D6E-455D-BAE6-1F7A0C47B775}" type="pres">
      <dgm:prSet presAssocID="{9C1A8EC5-DB4B-441F-A4C5-54FD615DB18B}" presName="sibTrans" presStyleLbl="sibTrans2D1" presStyleIdx="2" presStyleCnt="6"/>
      <dgm:spPr/>
      <dgm:t>
        <a:bodyPr/>
        <a:lstStyle/>
        <a:p>
          <a:endParaRPr lang="en-US"/>
        </a:p>
      </dgm:t>
    </dgm:pt>
    <dgm:pt modelId="{84BE71B5-74F0-42D5-AE17-F146E5052237}" type="pres">
      <dgm:prSet presAssocID="{9C1A8EC5-DB4B-441F-A4C5-54FD615DB18B}" presName="connectorText" presStyleLbl="sibTrans2D1" presStyleIdx="2" presStyleCnt="6"/>
      <dgm:spPr/>
      <dgm:t>
        <a:bodyPr/>
        <a:lstStyle/>
        <a:p>
          <a:endParaRPr lang="en-US"/>
        </a:p>
      </dgm:t>
    </dgm:pt>
    <dgm:pt modelId="{BE7FB25F-CAA1-471B-94B3-C1738978D0B5}" type="pres">
      <dgm:prSet presAssocID="{2BDB5BB8-66FB-4682-8612-33FA31D0FB72}" presName="node" presStyleLbl="node1" presStyleIdx="3" presStyleCnt="7">
        <dgm:presLayoutVars>
          <dgm:bulletEnabled val="1"/>
        </dgm:presLayoutVars>
      </dgm:prSet>
      <dgm:spPr/>
      <dgm:t>
        <a:bodyPr/>
        <a:lstStyle/>
        <a:p>
          <a:endParaRPr lang="en-US"/>
        </a:p>
      </dgm:t>
    </dgm:pt>
    <dgm:pt modelId="{C605D337-00D5-41CE-90AA-6E46B846926C}" type="pres">
      <dgm:prSet presAssocID="{91F4BC82-5384-4E98-AE38-3E25380801B6}" presName="sibTrans" presStyleLbl="sibTrans2D1" presStyleIdx="3" presStyleCnt="6"/>
      <dgm:spPr/>
      <dgm:t>
        <a:bodyPr/>
        <a:lstStyle/>
        <a:p>
          <a:endParaRPr lang="en-US"/>
        </a:p>
      </dgm:t>
    </dgm:pt>
    <dgm:pt modelId="{48E0FFA7-0EF1-462D-AB52-95E9A8886A97}" type="pres">
      <dgm:prSet presAssocID="{91F4BC82-5384-4E98-AE38-3E25380801B6}" presName="connectorText" presStyleLbl="sibTrans2D1" presStyleIdx="3" presStyleCnt="6"/>
      <dgm:spPr/>
      <dgm:t>
        <a:bodyPr/>
        <a:lstStyle/>
        <a:p>
          <a:endParaRPr lang="en-US"/>
        </a:p>
      </dgm:t>
    </dgm:pt>
    <dgm:pt modelId="{18DFA4A8-235F-46D7-A416-FAF94E885B85}" type="pres">
      <dgm:prSet presAssocID="{973FCE71-3038-4819-A84B-1611C6AFA533}" presName="node" presStyleLbl="node1" presStyleIdx="4" presStyleCnt="7">
        <dgm:presLayoutVars>
          <dgm:bulletEnabled val="1"/>
        </dgm:presLayoutVars>
      </dgm:prSet>
      <dgm:spPr/>
      <dgm:t>
        <a:bodyPr/>
        <a:lstStyle/>
        <a:p>
          <a:endParaRPr lang="en-US"/>
        </a:p>
      </dgm:t>
    </dgm:pt>
    <dgm:pt modelId="{8F8680AB-2D6B-4FFE-8DF4-7C0892C6BC12}" type="pres">
      <dgm:prSet presAssocID="{AD28D84D-5F26-4065-882C-7F24AB7D3163}" presName="sibTrans" presStyleLbl="sibTrans2D1" presStyleIdx="4" presStyleCnt="6"/>
      <dgm:spPr/>
      <dgm:t>
        <a:bodyPr/>
        <a:lstStyle/>
        <a:p>
          <a:endParaRPr lang="en-US"/>
        </a:p>
      </dgm:t>
    </dgm:pt>
    <dgm:pt modelId="{36A623F4-EA3D-454B-87DC-1C3877B7F869}" type="pres">
      <dgm:prSet presAssocID="{AD28D84D-5F26-4065-882C-7F24AB7D3163}" presName="connectorText" presStyleLbl="sibTrans2D1" presStyleIdx="4" presStyleCnt="6"/>
      <dgm:spPr/>
      <dgm:t>
        <a:bodyPr/>
        <a:lstStyle/>
        <a:p>
          <a:endParaRPr lang="en-US"/>
        </a:p>
      </dgm:t>
    </dgm:pt>
    <dgm:pt modelId="{2DDC7203-A338-4ADF-8985-9D55BABC874F}" type="pres">
      <dgm:prSet presAssocID="{3A68062F-A381-4179-A72B-C062C9BD0439}" presName="node" presStyleLbl="node1" presStyleIdx="5" presStyleCnt="7">
        <dgm:presLayoutVars>
          <dgm:bulletEnabled val="1"/>
        </dgm:presLayoutVars>
      </dgm:prSet>
      <dgm:spPr/>
      <dgm:t>
        <a:bodyPr/>
        <a:lstStyle/>
        <a:p>
          <a:endParaRPr lang="en-US"/>
        </a:p>
      </dgm:t>
    </dgm:pt>
    <dgm:pt modelId="{B0DD9CB7-7190-4E78-B8CC-EA79BBD0CAA8}" type="pres">
      <dgm:prSet presAssocID="{BB72E965-6454-4CCD-ABF4-AEEC21A467CA}" presName="sibTrans" presStyleLbl="sibTrans2D1" presStyleIdx="5" presStyleCnt="6"/>
      <dgm:spPr/>
      <dgm:t>
        <a:bodyPr/>
        <a:lstStyle/>
        <a:p>
          <a:endParaRPr lang="en-US"/>
        </a:p>
      </dgm:t>
    </dgm:pt>
    <dgm:pt modelId="{6D1B6794-A36F-4FD9-968F-1602E4E11C72}" type="pres">
      <dgm:prSet presAssocID="{BB72E965-6454-4CCD-ABF4-AEEC21A467CA}" presName="connectorText" presStyleLbl="sibTrans2D1" presStyleIdx="5" presStyleCnt="6"/>
      <dgm:spPr/>
      <dgm:t>
        <a:bodyPr/>
        <a:lstStyle/>
        <a:p>
          <a:endParaRPr lang="en-US"/>
        </a:p>
      </dgm:t>
    </dgm:pt>
    <dgm:pt modelId="{716E95C0-418E-4A65-B989-AA0FC788B223}" type="pres">
      <dgm:prSet presAssocID="{D8E836FF-B180-4DFC-AE84-45A0ADB549BC}" presName="node" presStyleLbl="node1" presStyleIdx="6" presStyleCnt="7">
        <dgm:presLayoutVars>
          <dgm:bulletEnabled val="1"/>
        </dgm:presLayoutVars>
      </dgm:prSet>
      <dgm:spPr/>
      <dgm:t>
        <a:bodyPr/>
        <a:lstStyle/>
        <a:p>
          <a:endParaRPr lang="en-US"/>
        </a:p>
      </dgm:t>
    </dgm:pt>
  </dgm:ptLst>
  <dgm:cxnLst>
    <dgm:cxn modelId="{54523D4F-0145-4894-B0B2-07E9AA38DE97}" type="presOf" srcId="{AD28D84D-5F26-4065-882C-7F24AB7D3163}" destId="{8F8680AB-2D6B-4FFE-8DF4-7C0892C6BC12}" srcOrd="0" destOrd="0" presId="urn:microsoft.com/office/officeart/2005/8/layout/process5"/>
    <dgm:cxn modelId="{C4D86631-F375-44C3-9FE7-04E4D1476E97}" type="presOf" srcId="{6DE21145-648C-4A29-94BF-02A8DBE59711}" destId="{2C06DDFB-D531-4D15-AAE0-0010478E96EF}" srcOrd="1" destOrd="0" presId="urn:microsoft.com/office/officeart/2005/8/layout/process5"/>
    <dgm:cxn modelId="{018ECDF0-C07C-4446-A1CD-FFE92CE0915B}" type="presOf" srcId="{79BC52D6-CF7E-44CD-8DE2-636C614CB65C}" destId="{A96795BF-3B17-4B64-92F7-9E7131FBD14F}" srcOrd="0" destOrd="0" presId="urn:microsoft.com/office/officeart/2005/8/layout/process5"/>
    <dgm:cxn modelId="{29781B22-E299-4BF6-8FF2-96ABFAFC339A}" type="presOf" srcId="{51CDEDE3-080B-4CAE-BC72-D324605CCF64}" destId="{FBB6D664-AFAF-4C6D-9ECE-2420C6270257}" srcOrd="0" destOrd="0" presId="urn:microsoft.com/office/officeart/2005/8/layout/process5"/>
    <dgm:cxn modelId="{EFFD0BEF-AFFB-4831-B5F3-3892ADD7B02F}" type="presOf" srcId="{3A68062F-A381-4179-A72B-C062C9BD0439}" destId="{2DDC7203-A338-4ADF-8985-9D55BABC874F}" srcOrd="0" destOrd="0" presId="urn:microsoft.com/office/officeart/2005/8/layout/process5"/>
    <dgm:cxn modelId="{4D686B77-AAA4-40B8-9DF6-184920BBD64E}" type="presOf" srcId="{D8E836FF-B180-4DFC-AE84-45A0ADB549BC}" destId="{716E95C0-418E-4A65-B989-AA0FC788B223}" srcOrd="0" destOrd="0" presId="urn:microsoft.com/office/officeart/2005/8/layout/process5"/>
    <dgm:cxn modelId="{DB17F17F-0C84-4CDA-9CAA-D67EC3E7482A}" type="presOf" srcId="{2BDB5BB8-66FB-4682-8612-33FA31D0FB72}" destId="{BE7FB25F-CAA1-471B-94B3-C1738978D0B5}" srcOrd="0" destOrd="0" presId="urn:microsoft.com/office/officeart/2005/8/layout/process5"/>
    <dgm:cxn modelId="{BEF4608C-6854-4E80-852E-28A380333BA6}" type="presOf" srcId="{A0860490-2A3D-464F-A63B-21E99954975C}" destId="{3827F9CE-9955-4033-81C3-9DF6E7AD05CC}" srcOrd="0" destOrd="0" presId="urn:microsoft.com/office/officeart/2005/8/layout/process5"/>
    <dgm:cxn modelId="{D51602D3-8F39-48DE-9368-3CF76734AD0E}" type="presOf" srcId="{AD28D84D-5F26-4065-882C-7F24AB7D3163}" destId="{36A623F4-EA3D-454B-87DC-1C3877B7F869}" srcOrd="1" destOrd="0" presId="urn:microsoft.com/office/officeart/2005/8/layout/process5"/>
    <dgm:cxn modelId="{45B13CEE-043B-49B7-A02B-599078CD0E74}" type="presOf" srcId="{973FCE71-3038-4819-A84B-1611C6AFA533}" destId="{18DFA4A8-235F-46D7-A416-FAF94E885B85}" srcOrd="0" destOrd="0" presId="urn:microsoft.com/office/officeart/2005/8/layout/process5"/>
    <dgm:cxn modelId="{DCF9FA21-ECC1-436C-9EEF-C13B4CF95C93}" type="presOf" srcId="{569BFE61-F896-4F87-8BB1-F1E7116792C6}" destId="{65EF80E9-997F-4989-AF19-5121A75358E1}" srcOrd="0" destOrd="0" presId="urn:microsoft.com/office/officeart/2005/8/layout/process5"/>
    <dgm:cxn modelId="{561927FC-5983-460A-89E1-28CD8074A974}" type="presOf" srcId="{A72EFC21-DDE5-4BD5-8794-4AE342C9B15E}" destId="{9A8A8AB9-B48A-4988-8912-C07141E3902B}" srcOrd="1" destOrd="0" presId="urn:microsoft.com/office/officeart/2005/8/layout/process5"/>
    <dgm:cxn modelId="{F2870381-218B-418E-9F88-076FA805DC69}" srcId="{79BC52D6-CF7E-44CD-8DE2-636C614CB65C}" destId="{569BFE61-F896-4F87-8BB1-F1E7116792C6}" srcOrd="1" destOrd="0" parTransId="{908116BC-1F75-46FE-B4CA-B952B893494C}" sibTransId="{6DE21145-648C-4A29-94BF-02A8DBE59711}"/>
    <dgm:cxn modelId="{7F955B3D-FBB9-4F4B-AB42-2285549F6B4A}" srcId="{79BC52D6-CF7E-44CD-8DE2-636C614CB65C}" destId="{A0860490-2A3D-464F-A63B-21E99954975C}" srcOrd="0" destOrd="0" parTransId="{73812F3A-B797-4F5F-9E00-4766F3E53E67}" sibTransId="{A72EFC21-DDE5-4BD5-8794-4AE342C9B15E}"/>
    <dgm:cxn modelId="{3FD828A9-0967-419B-B623-D45E6E270E90}" type="presOf" srcId="{A72EFC21-DDE5-4BD5-8794-4AE342C9B15E}" destId="{18172D90-5182-4D21-8D9D-5510BDBC1E67}" srcOrd="0" destOrd="0" presId="urn:microsoft.com/office/officeart/2005/8/layout/process5"/>
    <dgm:cxn modelId="{E9ADCDB6-E06C-44A7-877F-D0E64AA6F263}" type="presOf" srcId="{6DE21145-648C-4A29-94BF-02A8DBE59711}" destId="{642EF83B-9186-4E73-8DCC-0F72D56081B8}" srcOrd="0" destOrd="0" presId="urn:microsoft.com/office/officeart/2005/8/layout/process5"/>
    <dgm:cxn modelId="{73396EF3-6C4B-4607-A402-7916857C1821}" type="presOf" srcId="{9C1A8EC5-DB4B-441F-A4C5-54FD615DB18B}" destId="{3B63F844-7D6E-455D-BAE6-1F7A0C47B775}" srcOrd="0" destOrd="0" presId="urn:microsoft.com/office/officeart/2005/8/layout/process5"/>
    <dgm:cxn modelId="{01B4DBDB-6ED3-48DC-A76E-01D2660DFDD2}" srcId="{79BC52D6-CF7E-44CD-8DE2-636C614CB65C}" destId="{2BDB5BB8-66FB-4682-8612-33FA31D0FB72}" srcOrd="3" destOrd="0" parTransId="{3C5EBDB1-0834-4EA0-872D-9A075330CCB1}" sibTransId="{91F4BC82-5384-4E98-AE38-3E25380801B6}"/>
    <dgm:cxn modelId="{24F0B7C0-84F1-4048-BFC3-DFD3B8FD59E1}" srcId="{79BC52D6-CF7E-44CD-8DE2-636C614CB65C}" destId="{3A68062F-A381-4179-A72B-C062C9BD0439}" srcOrd="5" destOrd="0" parTransId="{992EB666-4872-4A71-AEFA-5F954FD30505}" sibTransId="{BB72E965-6454-4CCD-ABF4-AEEC21A467CA}"/>
    <dgm:cxn modelId="{D5C01BF3-D9E9-40E0-BE94-828DC3A7D843}" type="presOf" srcId="{91F4BC82-5384-4E98-AE38-3E25380801B6}" destId="{48E0FFA7-0EF1-462D-AB52-95E9A8886A97}" srcOrd="1" destOrd="0" presId="urn:microsoft.com/office/officeart/2005/8/layout/process5"/>
    <dgm:cxn modelId="{D5BD0E66-8D83-48B5-833E-E4D96910C696}" srcId="{79BC52D6-CF7E-44CD-8DE2-636C614CB65C}" destId="{D8E836FF-B180-4DFC-AE84-45A0ADB549BC}" srcOrd="6" destOrd="0" parTransId="{D459BC57-422A-487A-9ECC-7A9B1206CC07}" sibTransId="{F567F448-6307-41D2-809C-28F9BF89235B}"/>
    <dgm:cxn modelId="{B7E4C31B-0949-4C44-8ECD-E70E6B6A5DCE}" type="presOf" srcId="{9C1A8EC5-DB4B-441F-A4C5-54FD615DB18B}" destId="{84BE71B5-74F0-42D5-AE17-F146E5052237}" srcOrd="1" destOrd="0" presId="urn:microsoft.com/office/officeart/2005/8/layout/process5"/>
    <dgm:cxn modelId="{21DB60AD-E75E-4BFE-AB78-8ABDD24A6922}" srcId="{79BC52D6-CF7E-44CD-8DE2-636C614CB65C}" destId="{973FCE71-3038-4819-A84B-1611C6AFA533}" srcOrd="4" destOrd="0" parTransId="{0EAA84AC-01BC-490B-8C52-D6F3DC7D30AC}" sibTransId="{AD28D84D-5F26-4065-882C-7F24AB7D3163}"/>
    <dgm:cxn modelId="{8F373725-F8C1-4829-B130-DDA2D8F52EB3}" srcId="{79BC52D6-CF7E-44CD-8DE2-636C614CB65C}" destId="{51CDEDE3-080B-4CAE-BC72-D324605CCF64}" srcOrd="2" destOrd="0" parTransId="{0D760130-4D61-437E-A50B-7C0ABA344A9F}" sibTransId="{9C1A8EC5-DB4B-441F-A4C5-54FD615DB18B}"/>
    <dgm:cxn modelId="{178E2E86-AA56-4796-A2E1-B3E91F856398}" type="presOf" srcId="{BB72E965-6454-4CCD-ABF4-AEEC21A467CA}" destId="{6D1B6794-A36F-4FD9-968F-1602E4E11C72}" srcOrd="1" destOrd="0" presId="urn:microsoft.com/office/officeart/2005/8/layout/process5"/>
    <dgm:cxn modelId="{0C7CDED5-4692-4006-B096-E6B06819240D}" type="presOf" srcId="{91F4BC82-5384-4E98-AE38-3E25380801B6}" destId="{C605D337-00D5-41CE-90AA-6E46B846926C}" srcOrd="0" destOrd="0" presId="urn:microsoft.com/office/officeart/2005/8/layout/process5"/>
    <dgm:cxn modelId="{6C67D209-E25C-4475-8863-DE1B38239421}" type="presOf" srcId="{BB72E965-6454-4CCD-ABF4-AEEC21A467CA}" destId="{B0DD9CB7-7190-4E78-B8CC-EA79BBD0CAA8}" srcOrd="0" destOrd="0" presId="urn:microsoft.com/office/officeart/2005/8/layout/process5"/>
    <dgm:cxn modelId="{E2DEF13A-6F87-4690-9F53-EAA28B344A9E}" type="presParOf" srcId="{A96795BF-3B17-4B64-92F7-9E7131FBD14F}" destId="{3827F9CE-9955-4033-81C3-9DF6E7AD05CC}" srcOrd="0" destOrd="0" presId="urn:microsoft.com/office/officeart/2005/8/layout/process5"/>
    <dgm:cxn modelId="{951E5F23-4ADD-492A-A493-3D788C16BEBE}" type="presParOf" srcId="{A96795BF-3B17-4B64-92F7-9E7131FBD14F}" destId="{18172D90-5182-4D21-8D9D-5510BDBC1E67}" srcOrd="1" destOrd="0" presId="urn:microsoft.com/office/officeart/2005/8/layout/process5"/>
    <dgm:cxn modelId="{78268405-E790-43A1-9CC2-829FF45A8869}" type="presParOf" srcId="{18172D90-5182-4D21-8D9D-5510BDBC1E67}" destId="{9A8A8AB9-B48A-4988-8912-C07141E3902B}" srcOrd="0" destOrd="0" presId="urn:microsoft.com/office/officeart/2005/8/layout/process5"/>
    <dgm:cxn modelId="{5FB35AAC-CC9D-499C-8D67-E5170D15AE70}" type="presParOf" srcId="{A96795BF-3B17-4B64-92F7-9E7131FBD14F}" destId="{65EF80E9-997F-4989-AF19-5121A75358E1}" srcOrd="2" destOrd="0" presId="urn:microsoft.com/office/officeart/2005/8/layout/process5"/>
    <dgm:cxn modelId="{75A6B8B0-27DE-4F9B-AFDA-6EDF5F398F5D}" type="presParOf" srcId="{A96795BF-3B17-4B64-92F7-9E7131FBD14F}" destId="{642EF83B-9186-4E73-8DCC-0F72D56081B8}" srcOrd="3" destOrd="0" presId="urn:microsoft.com/office/officeart/2005/8/layout/process5"/>
    <dgm:cxn modelId="{09B3B677-FD5B-443E-BE97-033711F45641}" type="presParOf" srcId="{642EF83B-9186-4E73-8DCC-0F72D56081B8}" destId="{2C06DDFB-D531-4D15-AAE0-0010478E96EF}" srcOrd="0" destOrd="0" presId="urn:microsoft.com/office/officeart/2005/8/layout/process5"/>
    <dgm:cxn modelId="{E71DAEA3-B429-48AA-BD0B-747A70FE5943}" type="presParOf" srcId="{A96795BF-3B17-4B64-92F7-9E7131FBD14F}" destId="{FBB6D664-AFAF-4C6D-9ECE-2420C6270257}" srcOrd="4" destOrd="0" presId="urn:microsoft.com/office/officeart/2005/8/layout/process5"/>
    <dgm:cxn modelId="{B1F73779-680E-49A4-825B-BE584DAA031A}" type="presParOf" srcId="{A96795BF-3B17-4B64-92F7-9E7131FBD14F}" destId="{3B63F844-7D6E-455D-BAE6-1F7A0C47B775}" srcOrd="5" destOrd="0" presId="urn:microsoft.com/office/officeart/2005/8/layout/process5"/>
    <dgm:cxn modelId="{2F1FDA73-7685-4764-804C-876E4B729B2C}" type="presParOf" srcId="{3B63F844-7D6E-455D-BAE6-1F7A0C47B775}" destId="{84BE71B5-74F0-42D5-AE17-F146E5052237}" srcOrd="0" destOrd="0" presId="urn:microsoft.com/office/officeart/2005/8/layout/process5"/>
    <dgm:cxn modelId="{E9A7A118-4EFB-4C14-BBFF-641F3CF8B5C9}" type="presParOf" srcId="{A96795BF-3B17-4B64-92F7-9E7131FBD14F}" destId="{BE7FB25F-CAA1-471B-94B3-C1738978D0B5}" srcOrd="6" destOrd="0" presId="urn:microsoft.com/office/officeart/2005/8/layout/process5"/>
    <dgm:cxn modelId="{F97D5238-C9D3-4724-9689-36779EE83E2A}" type="presParOf" srcId="{A96795BF-3B17-4B64-92F7-9E7131FBD14F}" destId="{C605D337-00D5-41CE-90AA-6E46B846926C}" srcOrd="7" destOrd="0" presId="urn:microsoft.com/office/officeart/2005/8/layout/process5"/>
    <dgm:cxn modelId="{9819F8B8-2A55-41B9-AE04-F4CB0A099BC1}" type="presParOf" srcId="{C605D337-00D5-41CE-90AA-6E46B846926C}" destId="{48E0FFA7-0EF1-462D-AB52-95E9A8886A97}" srcOrd="0" destOrd="0" presId="urn:microsoft.com/office/officeart/2005/8/layout/process5"/>
    <dgm:cxn modelId="{92BC8B55-EDA7-4A9C-8F07-0322AA865B1A}" type="presParOf" srcId="{A96795BF-3B17-4B64-92F7-9E7131FBD14F}" destId="{18DFA4A8-235F-46D7-A416-FAF94E885B85}" srcOrd="8" destOrd="0" presId="urn:microsoft.com/office/officeart/2005/8/layout/process5"/>
    <dgm:cxn modelId="{6C703879-B521-4B6A-88CC-F45B50A96A32}" type="presParOf" srcId="{A96795BF-3B17-4B64-92F7-9E7131FBD14F}" destId="{8F8680AB-2D6B-4FFE-8DF4-7C0892C6BC12}" srcOrd="9" destOrd="0" presId="urn:microsoft.com/office/officeart/2005/8/layout/process5"/>
    <dgm:cxn modelId="{448EA282-9A83-4F56-BFEF-AA67F221352F}" type="presParOf" srcId="{8F8680AB-2D6B-4FFE-8DF4-7C0892C6BC12}" destId="{36A623F4-EA3D-454B-87DC-1C3877B7F869}" srcOrd="0" destOrd="0" presId="urn:microsoft.com/office/officeart/2005/8/layout/process5"/>
    <dgm:cxn modelId="{B4CD34CF-296A-4A7A-A1A4-96B85726F1AB}" type="presParOf" srcId="{A96795BF-3B17-4B64-92F7-9E7131FBD14F}" destId="{2DDC7203-A338-4ADF-8985-9D55BABC874F}" srcOrd="10" destOrd="0" presId="urn:microsoft.com/office/officeart/2005/8/layout/process5"/>
    <dgm:cxn modelId="{C174B43A-5BF1-43DD-B188-772D7941BBE2}" type="presParOf" srcId="{A96795BF-3B17-4B64-92F7-9E7131FBD14F}" destId="{B0DD9CB7-7190-4E78-B8CC-EA79BBD0CAA8}" srcOrd="11" destOrd="0" presId="urn:microsoft.com/office/officeart/2005/8/layout/process5"/>
    <dgm:cxn modelId="{454C75D6-30A7-43AA-A4F0-023B9CCF08A2}" type="presParOf" srcId="{B0DD9CB7-7190-4E78-B8CC-EA79BBD0CAA8}" destId="{6D1B6794-A36F-4FD9-968F-1602E4E11C72}" srcOrd="0" destOrd="0" presId="urn:microsoft.com/office/officeart/2005/8/layout/process5"/>
    <dgm:cxn modelId="{14CE1390-8B9A-463F-A687-4B829D35B837}" type="presParOf" srcId="{A96795BF-3B17-4B64-92F7-9E7131FBD14F}" destId="{716E95C0-418E-4A65-B989-AA0FC788B223}" srcOrd="12"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27F9CE-9955-4033-81C3-9DF6E7AD05CC}">
      <dsp:nvSpPr>
        <dsp:cNvPr id="0" name=""/>
        <dsp:cNvSpPr/>
      </dsp:nvSpPr>
      <dsp:spPr>
        <a:xfrm>
          <a:off x="2582" y="48249"/>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Extract </a:t>
          </a:r>
        </a:p>
        <a:p>
          <a:pPr lvl="0" algn="ctr" defTabSz="400050">
            <a:lnSpc>
              <a:spcPct val="90000"/>
            </a:lnSpc>
            <a:spcBef>
              <a:spcPct val="0"/>
            </a:spcBef>
            <a:spcAft>
              <a:spcPct val="35000"/>
            </a:spcAft>
          </a:pPr>
          <a:r>
            <a:rPr lang="en-US" sz="500" b="1" kern="1200">
              <a:latin typeface="Times New Roman" pitchFamily="18" charset="0"/>
              <a:cs typeface="Times New Roman" pitchFamily="18" charset="0"/>
            </a:rPr>
            <a:t>( Fetch Data from Multiple Sources ) </a:t>
          </a:r>
        </a:p>
      </dsp:txBody>
      <dsp:txXfrm>
        <a:off x="16149" y="61816"/>
        <a:ext cx="744887" cy="436079"/>
      </dsp:txXfrm>
    </dsp:sp>
    <dsp:sp modelId="{18172D90-5182-4D21-8D9D-5510BDBC1E67}">
      <dsp:nvSpPr>
        <dsp:cNvPr id="0" name=""/>
        <dsp:cNvSpPr/>
      </dsp:nvSpPr>
      <dsp:spPr>
        <a:xfrm>
          <a:off x="842542" y="184124"/>
          <a:ext cx="163668" cy="19146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842542" y="222416"/>
        <a:ext cx="114568" cy="114877"/>
      </dsp:txXfrm>
    </dsp:sp>
    <dsp:sp modelId="{65EF80E9-997F-4989-AF19-5121A75358E1}">
      <dsp:nvSpPr>
        <dsp:cNvPr id="0" name=""/>
        <dsp:cNvSpPr/>
      </dsp:nvSpPr>
      <dsp:spPr>
        <a:xfrm>
          <a:off x="1083413" y="48249"/>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Transform</a:t>
          </a:r>
        </a:p>
        <a:p>
          <a:pPr lvl="0" algn="ctr" defTabSz="355600">
            <a:lnSpc>
              <a:spcPct val="90000"/>
            </a:lnSpc>
            <a:spcBef>
              <a:spcPct val="0"/>
            </a:spcBef>
            <a:spcAft>
              <a:spcPct val="35000"/>
            </a:spcAft>
          </a:pPr>
          <a:r>
            <a:rPr lang="en-US" sz="500" b="1" kern="1200">
              <a:latin typeface="Times New Roman" pitchFamily="18" charset="0"/>
              <a:cs typeface="Times New Roman" pitchFamily="18" charset="0"/>
            </a:rPr>
            <a:t>( Clean and transaform imported data tables )</a:t>
          </a:r>
        </a:p>
      </dsp:txBody>
      <dsp:txXfrm>
        <a:off x="1096980" y="61816"/>
        <a:ext cx="744887" cy="436079"/>
      </dsp:txXfrm>
    </dsp:sp>
    <dsp:sp modelId="{642EF83B-9186-4E73-8DCC-0F72D56081B8}">
      <dsp:nvSpPr>
        <dsp:cNvPr id="0" name=""/>
        <dsp:cNvSpPr/>
      </dsp:nvSpPr>
      <dsp:spPr>
        <a:xfrm>
          <a:off x="1923373" y="184124"/>
          <a:ext cx="163668" cy="19146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923373" y="222416"/>
        <a:ext cx="114568" cy="114877"/>
      </dsp:txXfrm>
    </dsp:sp>
    <dsp:sp modelId="{FBB6D664-AFAF-4C6D-9ECE-2420C6270257}">
      <dsp:nvSpPr>
        <dsp:cNvPr id="0" name=""/>
        <dsp:cNvSpPr/>
      </dsp:nvSpPr>
      <dsp:spPr>
        <a:xfrm>
          <a:off x="2164244" y="48249"/>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Modeling</a:t>
          </a:r>
        </a:p>
        <a:p>
          <a:pPr lvl="0" algn="ctr" defTabSz="355600">
            <a:lnSpc>
              <a:spcPct val="90000"/>
            </a:lnSpc>
            <a:spcBef>
              <a:spcPct val="0"/>
            </a:spcBef>
            <a:spcAft>
              <a:spcPct val="35000"/>
            </a:spcAft>
          </a:pPr>
          <a:r>
            <a:rPr lang="en-US" sz="500" b="1" kern="1200">
              <a:latin typeface="Times New Roman" pitchFamily="18" charset="0"/>
              <a:cs typeface="Times New Roman" pitchFamily="18" charset="0"/>
            </a:rPr>
            <a:t>( Build Relationship between differnt tables and set property </a:t>
          </a:r>
          <a:r>
            <a:rPr lang="en-US" sz="700" b="1" kern="1200">
              <a:latin typeface="Times New Roman" pitchFamily="18" charset="0"/>
              <a:cs typeface="Times New Roman" pitchFamily="18" charset="0"/>
            </a:rPr>
            <a:t>)</a:t>
          </a:r>
        </a:p>
      </dsp:txBody>
      <dsp:txXfrm>
        <a:off x="2177811" y="61816"/>
        <a:ext cx="744887" cy="436079"/>
      </dsp:txXfrm>
    </dsp:sp>
    <dsp:sp modelId="{3B63F844-7D6E-455D-BAE6-1F7A0C47B775}">
      <dsp:nvSpPr>
        <dsp:cNvPr id="0" name=""/>
        <dsp:cNvSpPr/>
      </dsp:nvSpPr>
      <dsp:spPr>
        <a:xfrm rot="5400000">
          <a:off x="2468420" y="565503"/>
          <a:ext cx="163668" cy="19146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2492816" y="579399"/>
        <a:ext cx="114877" cy="114568"/>
      </dsp:txXfrm>
    </dsp:sp>
    <dsp:sp modelId="{BE7FB25F-CAA1-471B-94B3-C1738978D0B5}">
      <dsp:nvSpPr>
        <dsp:cNvPr id="0" name=""/>
        <dsp:cNvSpPr/>
      </dsp:nvSpPr>
      <dsp:spPr>
        <a:xfrm>
          <a:off x="2164244" y="820270"/>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Calculations</a:t>
          </a:r>
        </a:p>
        <a:p>
          <a:pPr lvl="0" algn="ctr" defTabSz="355600">
            <a:lnSpc>
              <a:spcPct val="90000"/>
            </a:lnSpc>
            <a:spcBef>
              <a:spcPct val="0"/>
            </a:spcBef>
            <a:spcAft>
              <a:spcPct val="35000"/>
            </a:spcAft>
          </a:pPr>
          <a:r>
            <a:rPr lang="en-US" sz="500" b="1" kern="1200">
              <a:latin typeface="Times New Roman" pitchFamily="18" charset="0"/>
              <a:cs typeface="Times New Roman" pitchFamily="18" charset="0"/>
            </a:rPr>
            <a:t>( Create ADX mesures and calculated coloums to perform Calculations )</a:t>
          </a:r>
        </a:p>
      </dsp:txBody>
      <dsp:txXfrm>
        <a:off x="2177811" y="833837"/>
        <a:ext cx="744887" cy="436079"/>
      </dsp:txXfrm>
    </dsp:sp>
    <dsp:sp modelId="{C605D337-00D5-41CE-90AA-6E46B846926C}">
      <dsp:nvSpPr>
        <dsp:cNvPr id="0" name=""/>
        <dsp:cNvSpPr/>
      </dsp:nvSpPr>
      <dsp:spPr>
        <a:xfrm rot="10800000">
          <a:off x="1932637" y="956146"/>
          <a:ext cx="163668" cy="19146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981737" y="994438"/>
        <a:ext cx="114568" cy="114877"/>
      </dsp:txXfrm>
    </dsp:sp>
    <dsp:sp modelId="{18DFA4A8-235F-46D7-A416-FAF94E885B85}">
      <dsp:nvSpPr>
        <dsp:cNvPr id="0" name=""/>
        <dsp:cNvSpPr/>
      </dsp:nvSpPr>
      <dsp:spPr>
        <a:xfrm>
          <a:off x="1083413" y="820270"/>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Visualizations</a:t>
          </a:r>
        </a:p>
        <a:p>
          <a:pPr lvl="0" algn="ctr" defTabSz="355600">
            <a:lnSpc>
              <a:spcPct val="90000"/>
            </a:lnSpc>
            <a:spcBef>
              <a:spcPct val="0"/>
            </a:spcBef>
            <a:spcAft>
              <a:spcPct val="35000"/>
            </a:spcAft>
          </a:pPr>
          <a:r>
            <a:rPr lang="en-US" sz="500" b="1" kern="1200">
              <a:latin typeface="Times New Roman" pitchFamily="18" charset="0"/>
              <a:cs typeface="Times New Roman" pitchFamily="18" charset="0"/>
            </a:rPr>
            <a:t>(Build dashbords using visualizations  and fromating options)</a:t>
          </a:r>
        </a:p>
      </dsp:txBody>
      <dsp:txXfrm>
        <a:off x="1096980" y="833837"/>
        <a:ext cx="744887" cy="436079"/>
      </dsp:txXfrm>
    </dsp:sp>
    <dsp:sp modelId="{8F8680AB-2D6B-4FFE-8DF4-7C0892C6BC12}">
      <dsp:nvSpPr>
        <dsp:cNvPr id="0" name=""/>
        <dsp:cNvSpPr/>
      </dsp:nvSpPr>
      <dsp:spPr>
        <a:xfrm rot="10800000">
          <a:off x="851807" y="956146"/>
          <a:ext cx="163668" cy="19146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900907" y="994438"/>
        <a:ext cx="114568" cy="114877"/>
      </dsp:txXfrm>
    </dsp:sp>
    <dsp:sp modelId="{2DDC7203-A338-4ADF-8985-9D55BABC874F}">
      <dsp:nvSpPr>
        <dsp:cNvPr id="0" name=""/>
        <dsp:cNvSpPr/>
      </dsp:nvSpPr>
      <dsp:spPr>
        <a:xfrm>
          <a:off x="2582" y="820270"/>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Publishing</a:t>
          </a:r>
        </a:p>
        <a:p>
          <a:pPr lvl="0" algn="ctr" defTabSz="355600">
            <a:lnSpc>
              <a:spcPct val="90000"/>
            </a:lnSpc>
            <a:spcBef>
              <a:spcPct val="0"/>
            </a:spcBef>
            <a:spcAft>
              <a:spcPct val="35000"/>
            </a:spcAft>
          </a:pPr>
          <a:r>
            <a:rPr lang="en-US" sz="500" b="1" kern="1200">
              <a:latin typeface="Times New Roman" pitchFamily="18" charset="0"/>
              <a:cs typeface="Times New Roman" pitchFamily="18" charset="0"/>
            </a:rPr>
            <a:t>( Send Pow-BI desktop dashboards to cloud and share)</a:t>
          </a:r>
        </a:p>
      </dsp:txBody>
      <dsp:txXfrm>
        <a:off x="16149" y="833837"/>
        <a:ext cx="744887" cy="436079"/>
      </dsp:txXfrm>
    </dsp:sp>
    <dsp:sp modelId="{B0DD9CB7-7190-4E78-B8CC-EA79BBD0CAA8}">
      <dsp:nvSpPr>
        <dsp:cNvPr id="0" name=""/>
        <dsp:cNvSpPr/>
      </dsp:nvSpPr>
      <dsp:spPr>
        <a:xfrm rot="5400000">
          <a:off x="306759" y="1337525"/>
          <a:ext cx="163668" cy="19146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331155" y="1351421"/>
        <a:ext cx="114877" cy="114568"/>
      </dsp:txXfrm>
    </dsp:sp>
    <dsp:sp modelId="{716E95C0-418E-4A65-B989-AA0FC788B223}">
      <dsp:nvSpPr>
        <dsp:cNvPr id="0" name=""/>
        <dsp:cNvSpPr/>
      </dsp:nvSpPr>
      <dsp:spPr>
        <a:xfrm>
          <a:off x="2582" y="1592292"/>
          <a:ext cx="772021" cy="4632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Collaborate</a:t>
          </a:r>
        </a:p>
        <a:p>
          <a:pPr lvl="0" algn="ctr" defTabSz="355600">
            <a:lnSpc>
              <a:spcPct val="90000"/>
            </a:lnSpc>
            <a:spcBef>
              <a:spcPct val="0"/>
            </a:spcBef>
            <a:spcAft>
              <a:spcPct val="35000"/>
            </a:spcAft>
          </a:pPr>
          <a:r>
            <a:rPr lang="en-US" sz="500" b="1" kern="1200">
              <a:latin typeface="Times New Roman" pitchFamily="18" charset="0"/>
              <a:cs typeface="Times New Roman" pitchFamily="18" charset="0"/>
            </a:rPr>
            <a:t>( Share dashboards and autoshedule reports )</a:t>
          </a:r>
        </a:p>
      </dsp:txBody>
      <dsp:txXfrm>
        <a:off x="16149" y="1605859"/>
        <a:ext cx="744887" cy="4360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2181</TotalTime>
  <Pages>4</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80</cp:revision>
  <dcterms:created xsi:type="dcterms:W3CDTF">2025-03-02T08:50:00Z</dcterms:created>
  <dcterms:modified xsi:type="dcterms:W3CDTF">2025-06-06T10:26:00Z</dcterms:modified>
</cp:coreProperties>
</file>