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498" w:rsidRPr="00A17974" w:rsidRDefault="00CB1498" w:rsidP="00F4626E">
      <w:pPr>
        <w:spacing w:after="0" w:line="240" w:lineRule="auto"/>
        <w:jc w:val="center"/>
        <w:rPr>
          <w:rFonts w:ascii="Times New Roman" w:hAnsi="Times New Roman" w:cs="Times New Roman"/>
          <w:b/>
          <w:bCs/>
          <w:sz w:val="28"/>
          <w:szCs w:val="28"/>
        </w:rPr>
      </w:pPr>
      <w:r w:rsidRPr="00A17974">
        <w:rPr>
          <w:rFonts w:ascii="Times New Roman" w:hAnsi="Times New Roman" w:cs="Times New Roman"/>
          <w:b/>
          <w:bCs/>
          <w:sz w:val="28"/>
          <w:szCs w:val="28"/>
        </w:rPr>
        <w:t xml:space="preserve">VERMICOMPOSTING FROM </w:t>
      </w:r>
      <w:r w:rsidR="00D17189">
        <w:rPr>
          <w:rFonts w:ascii="Times New Roman" w:hAnsi="Times New Roman" w:cs="Times New Roman"/>
          <w:b/>
          <w:bCs/>
          <w:sz w:val="28"/>
          <w:szCs w:val="28"/>
        </w:rPr>
        <w:t xml:space="preserve">GONDIA </w:t>
      </w:r>
      <w:r w:rsidRPr="00A17974">
        <w:rPr>
          <w:rFonts w:ascii="Times New Roman" w:hAnsi="Times New Roman" w:cs="Times New Roman"/>
          <w:b/>
          <w:bCs/>
          <w:sz w:val="28"/>
          <w:szCs w:val="28"/>
        </w:rPr>
        <w:t>MUNICIPAL SOLID WASTE</w:t>
      </w:r>
    </w:p>
    <w:p w:rsidR="00CB1498" w:rsidRPr="001D7995" w:rsidRDefault="001D7995" w:rsidP="00F4626E">
      <w:pPr>
        <w:spacing w:beforeLines="50" w:afterLines="50" w:line="240" w:lineRule="auto"/>
        <w:jc w:val="center"/>
        <w:rPr>
          <w:rFonts w:ascii="Times New Roman" w:hAnsi="Times New Roman"/>
          <w:b/>
        </w:rPr>
      </w:pPr>
      <w:r>
        <w:rPr>
          <w:rFonts w:ascii="Times New Roman" w:hAnsi="Times New Roman"/>
          <w:b/>
        </w:rPr>
        <w:t xml:space="preserve">Mr. </w:t>
      </w:r>
      <w:r w:rsidR="00CB1498">
        <w:rPr>
          <w:rFonts w:ascii="Times New Roman" w:hAnsi="Times New Roman"/>
          <w:b/>
        </w:rPr>
        <w:t>Fanindra F</w:t>
      </w:r>
      <w:r>
        <w:rPr>
          <w:rFonts w:ascii="Times New Roman" w:hAnsi="Times New Roman"/>
          <w:b/>
        </w:rPr>
        <w:t>aglal</w:t>
      </w:r>
      <w:r w:rsidR="00CB1498">
        <w:rPr>
          <w:rFonts w:ascii="Times New Roman" w:hAnsi="Times New Roman"/>
          <w:b/>
        </w:rPr>
        <w:t xml:space="preserve"> Katre</w:t>
      </w:r>
      <w:r w:rsidRPr="001D7995">
        <w:rPr>
          <w:rFonts w:ascii="Times New Roman" w:hAnsi="Times New Roman"/>
          <w:b/>
          <w:vertAlign w:val="superscript"/>
        </w:rPr>
        <w:t>1</w:t>
      </w:r>
      <w:r w:rsidR="008845AD">
        <w:rPr>
          <w:rFonts w:ascii="Times New Roman" w:hAnsi="Times New Roman"/>
          <w:b/>
          <w:vertAlign w:val="superscript"/>
        </w:rPr>
        <w:t>*</w:t>
      </w:r>
      <w:r>
        <w:rPr>
          <w:rFonts w:ascii="Times New Roman" w:hAnsi="Times New Roman"/>
          <w:b/>
        </w:rPr>
        <w:t xml:space="preserve"> </w:t>
      </w:r>
      <w:r w:rsidR="008845AD">
        <w:rPr>
          <w:rFonts w:ascii="Times New Roman" w:hAnsi="Times New Roman"/>
          <w:b/>
        </w:rPr>
        <w:t xml:space="preserve">   </w:t>
      </w:r>
      <w:r>
        <w:rPr>
          <w:rFonts w:ascii="Times New Roman" w:hAnsi="Times New Roman"/>
          <w:b/>
        </w:rPr>
        <w:t>Dr. Jayant Damodar Supe</w:t>
      </w:r>
      <w:r w:rsidRPr="001D7995">
        <w:rPr>
          <w:rFonts w:ascii="Times New Roman" w:hAnsi="Times New Roman"/>
          <w:b/>
          <w:vertAlign w:val="superscript"/>
        </w:rPr>
        <w:t>2</w:t>
      </w:r>
      <w:r w:rsidR="008845AD">
        <w:rPr>
          <w:rFonts w:ascii="Times New Roman" w:hAnsi="Times New Roman"/>
          <w:b/>
          <w:vertAlign w:val="superscript"/>
        </w:rPr>
        <w:t xml:space="preserve">    </w:t>
      </w:r>
      <w:r>
        <w:rPr>
          <w:rFonts w:ascii="Times New Roman" w:hAnsi="Times New Roman"/>
          <w:b/>
        </w:rPr>
        <w:t xml:space="preserve"> </w:t>
      </w:r>
      <w:r w:rsidR="008845AD">
        <w:rPr>
          <w:rFonts w:ascii="Times New Roman" w:hAnsi="Times New Roman"/>
          <w:b/>
        </w:rPr>
        <w:t xml:space="preserve"> </w:t>
      </w:r>
      <w:r>
        <w:rPr>
          <w:rFonts w:ascii="Times New Roman" w:hAnsi="Times New Roman"/>
          <w:b/>
        </w:rPr>
        <w:t>Mr. Raju A. Bondre</w:t>
      </w:r>
      <w:r w:rsidRPr="001D7995">
        <w:rPr>
          <w:rFonts w:ascii="Times New Roman" w:hAnsi="Times New Roman"/>
          <w:b/>
          <w:vertAlign w:val="superscript"/>
        </w:rPr>
        <w:t>3</w:t>
      </w:r>
    </w:p>
    <w:p w:rsidR="00CB1498" w:rsidRDefault="001D7995" w:rsidP="00F4626E">
      <w:pPr>
        <w:spacing w:after="0" w:line="240" w:lineRule="auto"/>
        <w:jc w:val="center"/>
        <w:rPr>
          <w:rFonts w:ascii="Times New Roman" w:hAnsi="Times New Roman" w:cs="Times New Roman"/>
          <w:b/>
        </w:rPr>
      </w:pPr>
      <w:r w:rsidRPr="001D7995">
        <w:rPr>
          <w:rFonts w:ascii="Times New Roman" w:hAnsi="Times New Roman" w:cs="Times New Roman"/>
          <w:b/>
          <w:vertAlign w:val="superscript"/>
        </w:rPr>
        <w:t>1</w:t>
      </w:r>
      <w:r w:rsidR="00866D75">
        <w:rPr>
          <w:rFonts w:ascii="Times New Roman" w:hAnsi="Times New Roman" w:cs="Times New Roman"/>
          <w:b/>
        </w:rPr>
        <w:t>Assistant</w:t>
      </w:r>
      <w:r w:rsidR="00866D75" w:rsidRPr="00866D75">
        <w:rPr>
          <w:rFonts w:ascii="Times New Roman" w:hAnsi="Times New Roman" w:cs="Times New Roman"/>
          <w:b/>
        </w:rPr>
        <w:t xml:space="preserve"> </w:t>
      </w:r>
      <w:r w:rsidR="00866D75">
        <w:rPr>
          <w:rFonts w:ascii="Times New Roman" w:hAnsi="Times New Roman" w:cs="Times New Roman"/>
          <w:b/>
        </w:rPr>
        <w:t>Professor</w:t>
      </w:r>
      <w:r>
        <w:rPr>
          <w:rFonts w:ascii="Times New Roman" w:hAnsi="Times New Roman" w:cs="Times New Roman"/>
          <w:b/>
        </w:rPr>
        <w:t xml:space="preserve"> Dept. of Civil Engg. </w:t>
      </w:r>
      <w:r w:rsidR="00866D75">
        <w:rPr>
          <w:rFonts w:ascii="Times New Roman" w:hAnsi="Times New Roman" w:cs="Times New Roman"/>
          <w:b/>
        </w:rPr>
        <w:t>Guru Nanak Institute of Technology Dahegoan Nagpur Maharashtra India 441501</w:t>
      </w:r>
    </w:p>
    <w:p w:rsidR="001D7995" w:rsidRDefault="001D7995" w:rsidP="00F4626E">
      <w:pPr>
        <w:spacing w:after="0" w:line="240" w:lineRule="auto"/>
        <w:jc w:val="center"/>
        <w:rPr>
          <w:rFonts w:ascii="Times New Roman" w:hAnsi="Times New Roman" w:cs="Times New Roman"/>
          <w:b/>
        </w:rPr>
      </w:pPr>
      <w:r>
        <w:rPr>
          <w:rFonts w:ascii="Times New Roman" w:hAnsi="Times New Roman" w:cs="Times New Roman"/>
          <w:b/>
          <w:vertAlign w:val="superscript"/>
        </w:rPr>
        <w:t>2</w:t>
      </w:r>
      <w:r>
        <w:rPr>
          <w:rFonts w:ascii="Times New Roman" w:hAnsi="Times New Roman" w:cs="Times New Roman"/>
          <w:b/>
        </w:rPr>
        <w:t>Associate</w:t>
      </w:r>
      <w:r w:rsidRPr="00866D75">
        <w:rPr>
          <w:rFonts w:ascii="Times New Roman" w:hAnsi="Times New Roman" w:cs="Times New Roman"/>
          <w:b/>
        </w:rPr>
        <w:t xml:space="preserve"> </w:t>
      </w:r>
      <w:r>
        <w:rPr>
          <w:rFonts w:ascii="Times New Roman" w:hAnsi="Times New Roman" w:cs="Times New Roman"/>
          <w:b/>
        </w:rPr>
        <w:t>Professor Dept. of Civil Engg. Rungta College of Engineering and Technology Bhilai Chhattisgarh India</w:t>
      </w:r>
    </w:p>
    <w:p w:rsidR="001D7995" w:rsidRPr="001D7995" w:rsidRDefault="001D7995" w:rsidP="00F4626E">
      <w:pPr>
        <w:spacing w:after="0" w:line="240" w:lineRule="auto"/>
        <w:jc w:val="center"/>
        <w:rPr>
          <w:rFonts w:ascii="Times New Roman" w:hAnsi="Times New Roman" w:cs="Times New Roman"/>
          <w:b/>
        </w:rPr>
      </w:pPr>
      <w:r>
        <w:rPr>
          <w:rFonts w:ascii="Times New Roman" w:hAnsi="Times New Roman" w:cs="Times New Roman"/>
          <w:b/>
          <w:vertAlign w:val="superscript"/>
        </w:rPr>
        <w:t>3</w:t>
      </w:r>
      <w:r>
        <w:rPr>
          <w:rFonts w:ascii="Times New Roman" w:hAnsi="Times New Roman" w:cs="Times New Roman"/>
          <w:b/>
        </w:rPr>
        <w:t>Assistant</w:t>
      </w:r>
      <w:r w:rsidRPr="00866D75">
        <w:rPr>
          <w:rFonts w:ascii="Times New Roman" w:hAnsi="Times New Roman" w:cs="Times New Roman"/>
          <w:b/>
        </w:rPr>
        <w:t xml:space="preserve"> </w:t>
      </w:r>
      <w:r>
        <w:rPr>
          <w:rFonts w:ascii="Times New Roman" w:hAnsi="Times New Roman" w:cs="Times New Roman"/>
          <w:b/>
        </w:rPr>
        <w:t>Professor Dept. of Civil Engg Guru Nanak Institute of Technology Dahegoan Nagpur Maharashtra India</w:t>
      </w:r>
    </w:p>
    <w:p w:rsidR="00CB1498" w:rsidRDefault="008845AD" w:rsidP="00F4626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r w:rsidR="00CB1498">
        <w:rPr>
          <w:rFonts w:ascii="Times New Roman" w:hAnsi="Times New Roman" w:cs="Times New Roman"/>
          <w:sz w:val="21"/>
          <w:szCs w:val="21"/>
        </w:rPr>
        <w:t xml:space="preserve">Email: </w:t>
      </w:r>
      <w:hyperlink r:id="rId5" w:history="1">
        <w:r w:rsidR="001119E9" w:rsidRPr="00CB6295">
          <w:rPr>
            <w:rStyle w:val="Hyperlink"/>
            <w:rFonts w:ascii="Times New Roman" w:hAnsi="Times New Roman" w:cs="Times New Roman"/>
            <w:sz w:val="21"/>
            <w:szCs w:val="21"/>
          </w:rPr>
          <w:t>vfanindra86@gmail.com</w:t>
        </w:r>
      </w:hyperlink>
    </w:p>
    <w:p w:rsidR="001119E9" w:rsidRDefault="001119E9" w:rsidP="00F4626E">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Contact: 07000595177</w:t>
      </w:r>
    </w:p>
    <w:p w:rsidR="00CB1498" w:rsidRDefault="00CB1498" w:rsidP="00F4626E">
      <w:pPr>
        <w:spacing w:after="0" w:line="240" w:lineRule="auto"/>
        <w:jc w:val="both"/>
        <w:rPr>
          <w:rFonts w:ascii="Times New Roman" w:hAnsi="Times New Roman" w:cs="Times New Roman"/>
          <w:sz w:val="21"/>
          <w:szCs w:val="21"/>
        </w:rPr>
      </w:pPr>
    </w:p>
    <w:p w:rsidR="00C86F42" w:rsidRDefault="00C86F42" w:rsidP="00F4626E">
      <w:pPr>
        <w:autoSpaceDE w:val="0"/>
        <w:autoSpaceDN w:val="0"/>
        <w:adjustRightInd w:val="0"/>
        <w:spacing w:after="0" w:line="240" w:lineRule="auto"/>
        <w:jc w:val="both"/>
        <w:rPr>
          <w:rFonts w:ascii="Times New Roman" w:hAnsi="Times New Roman" w:cs="Times New Roman"/>
          <w:sz w:val="20"/>
        </w:rPr>
      </w:pPr>
      <w:r w:rsidRPr="00B638BB">
        <w:rPr>
          <w:rFonts w:ascii="Times New Roman" w:hAnsi="Times New Roman" w:cs="Times New Roman"/>
          <w:b/>
          <w:sz w:val="20"/>
        </w:rPr>
        <w:t xml:space="preserve">Abstract: </w:t>
      </w:r>
      <w:r w:rsidRPr="00D21976">
        <w:rPr>
          <w:rFonts w:ascii="Times New Roman" w:hAnsi="Times New Roman" w:cs="Times New Roman"/>
          <w:sz w:val="20"/>
        </w:rPr>
        <w:t xml:space="preserve">Growing urbanization and industrialization have led to generation of large quantities of wastes. Major portion of Municipal Solid Waste is dumped in landfill sites without any pretreatment, which further creates the organic load on the ground water, and more emissions of landfill gases. The best possible option to reduce the potential pollutants before entering the natural biological system is to </w:t>
      </w:r>
      <w:r w:rsidR="004D302F" w:rsidRPr="00D21976">
        <w:rPr>
          <w:rFonts w:ascii="Times New Roman" w:hAnsi="Times New Roman" w:cs="Times New Roman"/>
          <w:sz w:val="20"/>
        </w:rPr>
        <w:t>pretreat</w:t>
      </w:r>
      <w:r w:rsidRPr="00D21976">
        <w:rPr>
          <w:rFonts w:ascii="Times New Roman" w:hAnsi="Times New Roman" w:cs="Times New Roman"/>
          <w:sz w:val="20"/>
        </w:rPr>
        <w:t xml:space="preserve"> it prior to its final disposal. Here, an </w:t>
      </w:r>
      <w:r w:rsidR="004D302F" w:rsidRPr="00D21976">
        <w:rPr>
          <w:rFonts w:ascii="Times New Roman" w:hAnsi="Times New Roman" w:cs="Times New Roman"/>
          <w:sz w:val="20"/>
        </w:rPr>
        <w:t>outdoor</w:t>
      </w:r>
      <w:r w:rsidRPr="00D21976">
        <w:rPr>
          <w:rFonts w:ascii="Times New Roman" w:hAnsi="Times New Roman" w:cs="Times New Roman"/>
          <w:sz w:val="20"/>
        </w:rPr>
        <w:t xml:space="preserve"> study was under taken to pretreat the Municipal Solid Waste collected from a vegetable market on a pilot scale by windrow composting and vermicomposting. The raw waste was put to </w:t>
      </w:r>
      <w:r w:rsidR="00151788" w:rsidRPr="00D21976">
        <w:rPr>
          <w:rFonts w:ascii="Times New Roman" w:hAnsi="Times New Roman" w:cs="Times New Roman"/>
          <w:sz w:val="20"/>
        </w:rPr>
        <w:t>dynamic</w:t>
      </w:r>
      <w:r w:rsidRPr="00D21976">
        <w:rPr>
          <w:rFonts w:ascii="Times New Roman" w:hAnsi="Times New Roman" w:cs="Times New Roman"/>
          <w:sz w:val="20"/>
        </w:rPr>
        <w:t xml:space="preserve"> composting without any source separation and pulverization. Pretreatment indicators were developed and are used as a tool to measure the stabilization of the waste under different conditions, periodically. It was investigated that the volatile solid content of the waste reduced from 86 % to 60 % within two weeks of active windrow composting. The volatile solid content in the vermicomposted waste was also reduced by 19%. The degradation of organic matter was greatest within the first week of active composting with an average pile temperature of 55</w:t>
      </w:r>
      <w:r w:rsidRPr="00D21976">
        <w:rPr>
          <w:rFonts w:ascii="Times New Roman" w:hAnsi="Times New Roman" w:cs="Times New Roman"/>
          <w:sz w:val="20"/>
          <w:vertAlign w:val="superscript"/>
        </w:rPr>
        <w:t>0</w:t>
      </w:r>
      <w:r w:rsidRPr="00D21976">
        <w:rPr>
          <w:rFonts w:ascii="Times New Roman" w:hAnsi="Times New Roman" w:cs="Times New Roman"/>
          <w:sz w:val="20"/>
        </w:rPr>
        <w:t xml:space="preserve">C. Furthermore, by adding proper amount of sludge from waste water treatment plant to the raw waste, resulted to a greater breakdown of organic residues, which ultimately resulted in a lowering of C/N ratio from 43 to 24 within one week. </w:t>
      </w:r>
    </w:p>
    <w:p w:rsidR="00B32F14" w:rsidRDefault="008E7265" w:rsidP="00B32F14">
      <w:pPr>
        <w:spacing w:after="0" w:line="240" w:lineRule="auto"/>
        <w:jc w:val="both"/>
      </w:pPr>
      <w:r>
        <w:rPr>
          <w:rFonts w:ascii="Times New Roman" w:hAnsi="Times New Roman" w:cs="Times New Roman"/>
          <w:b/>
          <w:bCs/>
          <w:sz w:val="20"/>
        </w:rPr>
        <w:t>KEY WORDS</w:t>
      </w:r>
      <w:r w:rsidR="00B32F14">
        <w:rPr>
          <w:rFonts w:ascii="Times New Roman" w:hAnsi="Times New Roman" w:cs="Times New Roman"/>
          <w:b/>
          <w:bCs/>
          <w:sz w:val="20"/>
        </w:rPr>
        <w:t xml:space="preserve">: </w:t>
      </w:r>
      <w:r w:rsidR="00B32F14">
        <w:rPr>
          <w:rFonts w:ascii="Times New Roman" w:hAnsi="Times New Roman" w:cs="Times New Roman"/>
          <w:sz w:val="20"/>
        </w:rPr>
        <w:t>V</w:t>
      </w:r>
      <w:r w:rsidR="00B32F14" w:rsidRPr="00B255D9">
        <w:rPr>
          <w:rFonts w:ascii="Times New Roman" w:hAnsi="Times New Roman" w:cs="Times New Roman"/>
          <w:sz w:val="20"/>
        </w:rPr>
        <w:t>ariation</w:t>
      </w:r>
      <w:r w:rsidR="00B32F14">
        <w:rPr>
          <w:rFonts w:ascii="Times New Roman" w:hAnsi="Times New Roman" w:cs="Times New Roman"/>
          <w:sz w:val="20"/>
        </w:rPr>
        <w:t xml:space="preserve"> </w:t>
      </w:r>
      <w:r w:rsidR="00B32F14" w:rsidRPr="00B255D9">
        <w:rPr>
          <w:rFonts w:ascii="Times New Roman" w:hAnsi="Times New Roman" w:cs="Times New Roman"/>
          <w:sz w:val="20"/>
        </w:rPr>
        <w:t>Temperature</w:t>
      </w:r>
      <w:r w:rsidR="00B32F14">
        <w:rPr>
          <w:rFonts w:ascii="Times New Roman" w:hAnsi="Times New Roman" w:cs="Times New Roman"/>
          <w:sz w:val="20"/>
        </w:rPr>
        <w:t>,</w:t>
      </w:r>
      <w:r w:rsidR="00B32F14" w:rsidRPr="00B255D9">
        <w:rPr>
          <w:rFonts w:ascii="Times New Roman" w:hAnsi="Times New Roman" w:cs="Times New Roman"/>
          <w:sz w:val="20"/>
        </w:rPr>
        <w:t xml:space="preserve"> pH</w:t>
      </w:r>
      <w:r w:rsidR="00B32F14">
        <w:rPr>
          <w:rFonts w:ascii="Times New Roman" w:hAnsi="Times New Roman" w:cs="Times New Roman"/>
          <w:sz w:val="20"/>
        </w:rPr>
        <w:t xml:space="preserve">, </w:t>
      </w:r>
      <w:r w:rsidR="00B32F14" w:rsidRPr="00B255D9">
        <w:rPr>
          <w:rFonts w:ascii="Times New Roman" w:hAnsi="Times New Roman" w:cs="Times New Roman"/>
          <w:sz w:val="20"/>
        </w:rPr>
        <w:t>Carbon Content</w:t>
      </w:r>
      <w:r w:rsidR="00B32F14">
        <w:rPr>
          <w:rFonts w:ascii="Times New Roman" w:hAnsi="Times New Roman" w:cs="Times New Roman"/>
          <w:sz w:val="20"/>
        </w:rPr>
        <w:t>, O</w:t>
      </w:r>
      <w:r w:rsidR="00B32F14" w:rsidRPr="00B255D9">
        <w:rPr>
          <w:rFonts w:ascii="Times New Roman" w:hAnsi="Times New Roman" w:cs="Times New Roman"/>
          <w:sz w:val="20"/>
        </w:rPr>
        <w:t>rganic matter</w:t>
      </w:r>
      <w:r w:rsidR="00B32F14">
        <w:rPr>
          <w:rFonts w:ascii="Times New Roman" w:hAnsi="Times New Roman" w:cs="Times New Roman"/>
          <w:sz w:val="20"/>
        </w:rPr>
        <w:t>, M</w:t>
      </w:r>
      <w:r w:rsidR="00B32F14" w:rsidRPr="00B255D9">
        <w:rPr>
          <w:rFonts w:ascii="Times New Roman" w:hAnsi="Times New Roman" w:cs="Times New Roman"/>
          <w:sz w:val="20"/>
        </w:rPr>
        <w:t>oisture content</w:t>
      </w:r>
      <w:r w:rsidR="00B32F14">
        <w:rPr>
          <w:rFonts w:ascii="Times New Roman" w:hAnsi="Times New Roman" w:cs="Times New Roman"/>
          <w:sz w:val="20"/>
        </w:rPr>
        <w:t xml:space="preserve">, </w:t>
      </w:r>
      <w:r w:rsidR="00B32F14" w:rsidRPr="00B255D9">
        <w:rPr>
          <w:rFonts w:ascii="Times New Roman" w:hAnsi="Times New Roman" w:cs="Times New Roman"/>
          <w:sz w:val="20"/>
        </w:rPr>
        <w:t>Nitrate Content</w:t>
      </w:r>
      <w:r w:rsidR="00B32F14">
        <w:rPr>
          <w:rFonts w:ascii="Times New Roman" w:hAnsi="Times New Roman" w:cs="Times New Roman"/>
          <w:sz w:val="20"/>
        </w:rPr>
        <w:t xml:space="preserve">,  </w:t>
      </w:r>
      <w:r w:rsidR="00B32F14" w:rsidRPr="006C7D20">
        <w:rPr>
          <w:rFonts w:ascii="Times New Roman" w:hAnsi="Times New Roman" w:cs="Times New Roman"/>
          <w:sz w:val="20"/>
        </w:rPr>
        <w:t>C/N ratio</w:t>
      </w:r>
      <w:r w:rsidR="00B32F14">
        <w:rPr>
          <w:rFonts w:ascii="Times New Roman" w:hAnsi="Times New Roman" w:cs="Times New Roman"/>
          <w:sz w:val="20"/>
        </w:rPr>
        <w:t xml:space="preserve">, </w:t>
      </w:r>
      <w:r w:rsidR="00B32F14" w:rsidRPr="00B255D9">
        <w:rPr>
          <w:rFonts w:ascii="Times New Roman" w:hAnsi="Times New Roman" w:cs="Times New Roman"/>
          <w:sz w:val="20"/>
        </w:rPr>
        <w:t>Phosphorous content</w:t>
      </w:r>
      <w:r w:rsidR="00B32F14">
        <w:rPr>
          <w:rFonts w:ascii="Times New Roman" w:hAnsi="Times New Roman" w:cs="Times New Roman"/>
          <w:sz w:val="20"/>
        </w:rPr>
        <w:t xml:space="preserve"> and P</w:t>
      </w:r>
      <w:r w:rsidR="00B32F14" w:rsidRPr="00B255D9">
        <w:rPr>
          <w:rFonts w:ascii="Times New Roman" w:hAnsi="Times New Roman" w:cs="Times New Roman"/>
          <w:sz w:val="20"/>
        </w:rPr>
        <w:t>otassium content</w:t>
      </w:r>
      <w:r w:rsidR="00D56E3A">
        <w:rPr>
          <w:rFonts w:ascii="Times New Roman" w:hAnsi="Times New Roman" w:cs="Times New Roman"/>
          <w:sz w:val="20"/>
        </w:rPr>
        <w:t>.</w:t>
      </w:r>
      <w:r w:rsidR="00B32F14" w:rsidRPr="00B255D9">
        <w:rPr>
          <w:rFonts w:ascii="Times New Roman" w:hAnsi="Times New Roman" w:cs="Times New Roman"/>
          <w:sz w:val="20"/>
        </w:rPr>
        <w:t xml:space="preserve"> </w:t>
      </w:r>
    </w:p>
    <w:p w:rsidR="00F665A8" w:rsidRPr="00CC00FC" w:rsidRDefault="00F665A8" w:rsidP="00F665A8">
      <w:pPr>
        <w:spacing w:after="0" w:line="240" w:lineRule="auto"/>
        <w:jc w:val="center"/>
        <w:rPr>
          <w:rFonts w:ascii="Times New Roman" w:hAnsi="Times New Roman" w:cs="Times New Roman"/>
          <w:b/>
          <w:sz w:val="20"/>
        </w:rPr>
      </w:pPr>
      <w:r w:rsidRPr="00CC00FC">
        <w:rPr>
          <w:rFonts w:ascii="Times New Roman" w:hAnsi="Times New Roman" w:cs="Times New Roman"/>
          <w:b/>
          <w:sz w:val="20"/>
        </w:rPr>
        <w:t xml:space="preserve">CHAPTER </w:t>
      </w:r>
      <w:r>
        <w:rPr>
          <w:rFonts w:ascii="Times New Roman" w:hAnsi="Times New Roman" w:cs="Times New Roman"/>
          <w:b/>
          <w:sz w:val="20"/>
        </w:rPr>
        <w:t>1</w:t>
      </w:r>
    </w:p>
    <w:p w:rsidR="00F665A8" w:rsidRPr="00F665A8" w:rsidRDefault="00F665A8" w:rsidP="00F665A8">
      <w:pPr>
        <w:spacing w:after="0" w:line="240" w:lineRule="auto"/>
        <w:jc w:val="center"/>
        <w:rPr>
          <w:rFonts w:ascii="Times New Roman" w:hAnsi="Times New Roman" w:cs="Times New Roman"/>
          <w:b/>
          <w:sz w:val="20"/>
        </w:rPr>
      </w:pPr>
      <w:r>
        <w:rPr>
          <w:rFonts w:ascii="Times New Roman" w:hAnsi="Times New Roman" w:cs="Times New Roman"/>
          <w:b/>
          <w:sz w:val="20"/>
        </w:rPr>
        <w:t>INTRODUCTION</w:t>
      </w:r>
    </w:p>
    <w:p w:rsidR="00F665A8" w:rsidRPr="00F665A8" w:rsidRDefault="00F665A8" w:rsidP="00F665A8">
      <w:pPr>
        <w:autoSpaceDE w:val="0"/>
        <w:autoSpaceDN w:val="0"/>
        <w:adjustRightInd w:val="0"/>
        <w:spacing w:after="0" w:line="240" w:lineRule="auto"/>
        <w:jc w:val="both"/>
        <w:rPr>
          <w:rFonts w:ascii="Times New Roman" w:hAnsi="Times New Roman" w:cs="Times New Roman"/>
          <w:sz w:val="20"/>
        </w:rPr>
      </w:pPr>
      <w:r w:rsidRPr="00F665A8">
        <w:rPr>
          <w:rFonts w:ascii="Times New Roman" w:hAnsi="Times New Roman" w:cs="Times New Roman"/>
          <w:b/>
          <w:bCs/>
          <w:sz w:val="20"/>
        </w:rPr>
        <w:t>1.1</w:t>
      </w:r>
      <w:r>
        <w:rPr>
          <w:rFonts w:ascii="Times New Roman" w:hAnsi="Times New Roman" w:cs="Times New Roman"/>
          <w:sz w:val="20"/>
        </w:rPr>
        <w:t xml:space="preserve"> </w:t>
      </w:r>
      <w:r w:rsidRPr="00F665A8">
        <w:rPr>
          <w:rFonts w:ascii="Times New Roman" w:hAnsi="Times New Roman" w:cs="Times New Roman"/>
          <w:sz w:val="20"/>
        </w:rPr>
        <w:t>Vermicomposting is the conversion of biodegradable refuse into a high quality bio-fertilizer with the aid of Earthworms. Whereas, the composting is the other mode round where</w:t>
      </w:r>
      <w:r w:rsidR="004D302F">
        <w:rPr>
          <w:rFonts w:ascii="Times New Roman" w:hAnsi="Times New Roman" w:cs="Times New Roman"/>
          <w:sz w:val="20"/>
        </w:rPr>
        <w:t>,</w:t>
      </w:r>
      <w:r w:rsidRPr="00F665A8">
        <w:rPr>
          <w:rFonts w:ascii="Times New Roman" w:hAnsi="Times New Roman" w:cs="Times New Roman"/>
          <w:sz w:val="20"/>
        </w:rPr>
        <w:t xml:space="preserve"> the organic part of the refuse is consumed by a series of successive bacteria according to the heat of the system. Earthworms have from time immemorial played a key role in soil biology by serving as handy natural bioreactors to harness and destroy soil pathogens, thus converting organic wastes into valuable bio-fertilizers, enzymes, growth hormones and proteinaceous worm biomass. The worms do it by feeding rapaciously on all biodegradable refuse such as leaves, paper (non-aromatic), kitchen waste, vegetable refuse.</w:t>
      </w:r>
    </w:p>
    <w:p w:rsidR="00F665A8" w:rsidRPr="00F665A8" w:rsidRDefault="00F665A8" w:rsidP="00F4626E">
      <w:pPr>
        <w:autoSpaceDE w:val="0"/>
        <w:autoSpaceDN w:val="0"/>
        <w:adjustRightInd w:val="0"/>
        <w:spacing w:after="0" w:line="240" w:lineRule="auto"/>
        <w:jc w:val="both"/>
        <w:rPr>
          <w:rFonts w:ascii="Times New Roman" w:hAnsi="Times New Roman" w:cs="Times New Roman"/>
          <w:b/>
          <w:bCs/>
          <w:sz w:val="20"/>
        </w:rPr>
      </w:pPr>
    </w:p>
    <w:p w:rsidR="00C86F42" w:rsidRPr="00CC00FC" w:rsidRDefault="00C86F42" w:rsidP="00F4626E">
      <w:pPr>
        <w:spacing w:after="0" w:line="240" w:lineRule="auto"/>
        <w:jc w:val="center"/>
        <w:rPr>
          <w:rFonts w:ascii="Times New Roman" w:hAnsi="Times New Roman" w:cs="Times New Roman"/>
          <w:b/>
          <w:sz w:val="20"/>
        </w:rPr>
      </w:pPr>
      <w:r w:rsidRPr="00CC00FC">
        <w:rPr>
          <w:rFonts w:ascii="Times New Roman" w:hAnsi="Times New Roman" w:cs="Times New Roman"/>
          <w:b/>
          <w:sz w:val="20"/>
        </w:rPr>
        <w:t>CHAPTER 2</w:t>
      </w:r>
    </w:p>
    <w:p w:rsidR="00C86F42" w:rsidRPr="00CC00FC" w:rsidRDefault="00C86F42" w:rsidP="00F4626E">
      <w:pPr>
        <w:spacing w:after="0" w:line="240" w:lineRule="auto"/>
        <w:jc w:val="center"/>
        <w:rPr>
          <w:rFonts w:ascii="Times New Roman" w:hAnsi="Times New Roman" w:cs="Times New Roman"/>
          <w:b/>
          <w:sz w:val="20"/>
        </w:rPr>
      </w:pPr>
      <w:r w:rsidRPr="00CC00FC">
        <w:rPr>
          <w:rFonts w:ascii="Times New Roman" w:hAnsi="Times New Roman" w:cs="Times New Roman"/>
          <w:b/>
          <w:sz w:val="20"/>
        </w:rPr>
        <w:t>LITERATURE REVIEW</w:t>
      </w:r>
    </w:p>
    <w:p w:rsidR="000200F9" w:rsidRDefault="00F665A8" w:rsidP="00F4626E">
      <w:pPr>
        <w:spacing w:after="0" w:line="240" w:lineRule="auto"/>
        <w:jc w:val="both"/>
        <w:rPr>
          <w:rFonts w:ascii="Times New Roman" w:hAnsi="Times New Roman" w:cs="Times New Roman"/>
          <w:color w:val="FF0000"/>
          <w:sz w:val="20"/>
        </w:rPr>
      </w:pPr>
      <w:r>
        <w:rPr>
          <w:rFonts w:ascii="Times New Roman" w:hAnsi="Times New Roman" w:cs="Times New Roman"/>
          <w:b/>
          <w:sz w:val="20"/>
        </w:rPr>
        <w:t>2</w:t>
      </w:r>
      <w:r w:rsidR="00C86F42" w:rsidRPr="00B255D9">
        <w:rPr>
          <w:rFonts w:ascii="Times New Roman" w:hAnsi="Times New Roman" w:cs="Times New Roman"/>
          <w:b/>
          <w:sz w:val="20"/>
        </w:rPr>
        <w:t>.</w:t>
      </w:r>
      <w:r>
        <w:rPr>
          <w:rFonts w:ascii="Times New Roman" w:hAnsi="Times New Roman" w:cs="Times New Roman"/>
          <w:b/>
          <w:sz w:val="20"/>
        </w:rPr>
        <w:t>1</w:t>
      </w:r>
      <w:r w:rsidR="00C86F42" w:rsidRPr="00B255D9">
        <w:rPr>
          <w:rFonts w:ascii="Times New Roman" w:hAnsi="Times New Roman" w:cs="Times New Roman"/>
          <w:b/>
          <w:sz w:val="20"/>
        </w:rPr>
        <w:t>.1 By Ahmad and Bhargava (2005), “Vermicomposting of filter mud from sugar industries, mixed with food waste”,</w:t>
      </w:r>
      <w:r w:rsidR="00C86F42" w:rsidRPr="00B255D9">
        <w:rPr>
          <w:rFonts w:ascii="Times New Roman" w:hAnsi="Times New Roman" w:cs="Times New Roman"/>
          <w:sz w:val="20"/>
        </w:rPr>
        <w:t xml:space="preserve"> He suggested that, Quantum disposal problem for filter mud can be fairly sorted by mixing with food waste and applying the vermicomposting on it by Eisenia Foetida red worm filter mud was fairly rich in organic nutrient, it find little use as agricultural fertilizer. </w:t>
      </w:r>
    </w:p>
    <w:p w:rsidR="00C86F42" w:rsidRPr="000200F9" w:rsidRDefault="00F665A8" w:rsidP="00F4626E">
      <w:pPr>
        <w:spacing w:after="0" w:line="240" w:lineRule="auto"/>
        <w:jc w:val="both"/>
        <w:rPr>
          <w:rFonts w:ascii="Times New Roman" w:hAnsi="Times New Roman" w:cs="Times New Roman"/>
          <w:color w:val="FF0000"/>
          <w:sz w:val="20"/>
        </w:rPr>
      </w:pPr>
      <w:r>
        <w:rPr>
          <w:rFonts w:ascii="Times New Roman" w:hAnsi="Times New Roman" w:cs="Times New Roman"/>
          <w:b/>
          <w:sz w:val="20"/>
        </w:rPr>
        <w:t>2</w:t>
      </w:r>
      <w:r w:rsidR="00C86F42" w:rsidRPr="00B255D9">
        <w:rPr>
          <w:rFonts w:ascii="Times New Roman" w:hAnsi="Times New Roman" w:cs="Times New Roman"/>
          <w:b/>
          <w:sz w:val="20"/>
        </w:rPr>
        <w:t>.</w:t>
      </w:r>
      <w:r>
        <w:rPr>
          <w:rFonts w:ascii="Times New Roman" w:hAnsi="Times New Roman" w:cs="Times New Roman"/>
          <w:b/>
          <w:sz w:val="20"/>
        </w:rPr>
        <w:t>1</w:t>
      </w:r>
      <w:r w:rsidR="00C86F42" w:rsidRPr="00B255D9">
        <w:rPr>
          <w:rFonts w:ascii="Times New Roman" w:hAnsi="Times New Roman" w:cs="Times New Roman"/>
          <w:b/>
          <w:sz w:val="20"/>
        </w:rPr>
        <w:t>.2 By Teresa Gea, et al. (2004), “Composting of de-linking sludge from the recycled paper manufacturing industry”,</w:t>
      </w:r>
      <w:r w:rsidR="00C86F42" w:rsidRPr="00B255D9">
        <w:rPr>
          <w:rFonts w:ascii="Times New Roman" w:hAnsi="Times New Roman" w:cs="Times New Roman"/>
          <w:sz w:val="20"/>
        </w:rPr>
        <w:t xml:space="preserve"> He suggested that the composting of different type of sludge from recycled paper manufacturing industry was carried out at laboratory scale. Physio-chemical sludge (PCS) from the de-inking process and biological sludge (BS) from the waste water treatment plant ware composted and co-composted with and without addition of a bulking material. Despite its poor initial characteristics (relatively high C/N ratio, low organic content and moisture), PCS showed excellent behavior in the composting process, reaching and maintaining thermophilic temperature for more than 7days at laboratory scale, and therefore complete hygienization. </w:t>
      </w:r>
    </w:p>
    <w:p w:rsidR="00C86F42" w:rsidRPr="000200F9" w:rsidRDefault="00F665A8" w:rsidP="00F4626E">
      <w:pPr>
        <w:spacing w:after="0" w:line="240" w:lineRule="auto"/>
        <w:jc w:val="both"/>
        <w:rPr>
          <w:rFonts w:ascii="Times New Roman" w:hAnsi="Times New Roman" w:cs="Times New Roman"/>
          <w:color w:val="FF0000"/>
          <w:sz w:val="20"/>
        </w:rPr>
      </w:pPr>
      <w:r>
        <w:rPr>
          <w:rFonts w:ascii="Times New Roman" w:hAnsi="Times New Roman" w:cs="Times New Roman"/>
          <w:b/>
          <w:sz w:val="20"/>
        </w:rPr>
        <w:t>2</w:t>
      </w:r>
      <w:r w:rsidRPr="00B255D9">
        <w:rPr>
          <w:rFonts w:ascii="Times New Roman" w:hAnsi="Times New Roman" w:cs="Times New Roman"/>
          <w:b/>
          <w:sz w:val="20"/>
        </w:rPr>
        <w:t>.</w:t>
      </w:r>
      <w:r>
        <w:rPr>
          <w:rFonts w:ascii="Times New Roman" w:hAnsi="Times New Roman" w:cs="Times New Roman"/>
          <w:b/>
          <w:sz w:val="20"/>
        </w:rPr>
        <w:t>1.</w:t>
      </w:r>
      <w:r w:rsidR="00C86F42" w:rsidRPr="00B255D9">
        <w:rPr>
          <w:rFonts w:ascii="Times New Roman" w:hAnsi="Times New Roman" w:cs="Times New Roman"/>
          <w:b/>
          <w:sz w:val="20"/>
        </w:rPr>
        <w:t>3 By Gajalakshmi, et al. (2004), Composting-Vermicomposting Of leaf litter ensuing from the tree of mango”,</w:t>
      </w:r>
      <w:r w:rsidR="00C86F42" w:rsidRPr="00B255D9">
        <w:rPr>
          <w:rFonts w:ascii="Times New Roman" w:hAnsi="Times New Roman" w:cs="Times New Roman"/>
          <w:sz w:val="20"/>
        </w:rPr>
        <w:t xml:space="preserve"> He suggested that the ability of the earthworm to survive, grow and breed in the vermireactor fed with composed mango tree leaves and a rising trend in vermicast out put in spite of the death of few worm after four months of reactor operation indicate sustainability of this type of vermireactor. </w:t>
      </w:r>
    </w:p>
    <w:p w:rsidR="00C86F42" w:rsidRPr="00B255D9" w:rsidRDefault="00F665A8" w:rsidP="00F4626E">
      <w:pPr>
        <w:spacing w:after="0" w:line="240" w:lineRule="auto"/>
        <w:jc w:val="both"/>
        <w:rPr>
          <w:rFonts w:ascii="Times New Roman" w:hAnsi="Times New Roman" w:cs="Times New Roman"/>
          <w:b/>
          <w:sz w:val="20"/>
        </w:rPr>
      </w:pPr>
      <w:r>
        <w:rPr>
          <w:rFonts w:ascii="Times New Roman" w:hAnsi="Times New Roman" w:cs="Times New Roman"/>
          <w:b/>
          <w:sz w:val="20"/>
        </w:rPr>
        <w:lastRenderedPageBreak/>
        <w:t>2</w:t>
      </w:r>
      <w:r w:rsidRPr="00B255D9">
        <w:rPr>
          <w:rFonts w:ascii="Times New Roman" w:hAnsi="Times New Roman" w:cs="Times New Roman"/>
          <w:b/>
          <w:sz w:val="20"/>
        </w:rPr>
        <w:t>.</w:t>
      </w:r>
      <w:r>
        <w:rPr>
          <w:rFonts w:ascii="Times New Roman" w:hAnsi="Times New Roman" w:cs="Times New Roman"/>
          <w:b/>
          <w:sz w:val="20"/>
        </w:rPr>
        <w:t>1</w:t>
      </w:r>
      <w:r w:rsidR="00C86F42" w:rsidRPr="00B255D9">
        <w:rPr>
          <w:rFonts w:ascii="Times New Roman" w:hAnsi="Times New Roman" w:cs="Times New Roman"/>
          <w:b/>
          <w:sz w:val="20"/>
        </w:rPr>
        <w:t>.4 By Pagam. Font &amp; Sanchez (2005), “Emission of volatile organic</w:t>
      </w:r>
      <w:r w:rsidR="00C86F42" w:rsidRPr="00B255D9">
        <w:rPr>
          <w:rFonts w:ascii="Times New Roman" w:hAnsi="Times New Roman" w:cs="Times New Roman"/>
          <w:sz w:val="20"/>
        </w:rPr>
        <w:t xml:space="preserve"> </w:t>
      </w:r>
      <w:r w:rsidR="00C86F42" w:rsidRPr="00B255D9">
        <w:rPr>
          <w:rFonts w:ascii="Times New Roman" w:hAnsi="Times New Roman" w:cs="Times New Roman"/>
          <w:b/>
          <w:sz w:val="20"/>
        </w:rPr>
        <w:t>compounds from composting of different solids waste”,</w:t>
      </w:r>
      <w:r w:rsidR="00C86F42" w:rsidRPr="00B255D9">
        <w:rPr>
          <w:rFonts w:ascii="Times New Roman" w:hAnsi="Times New Roman" w:cs="Times New Roman"/>
          <w:sz w:val="20"/>
        </w:rPr>
        <w:t xml:space="preserve"> He suggested that, emission and volatile organic compound produced during composting of different organic waste (like sealed source organic fraction of MSW, Raw sludge, aerobically digested waste water and animal by-product) during the composting process on the gas was higher during beginning of the process and were no generally related to the biological activity of the process and conclusion from this study is that removal efficiency was at rate of 97% during composting and all volatile concentration were 50mg/cm</w:t>
      </w:r>
      <w:r w:rsidR="00C86F42" w:rsidRPr="00B255D9">
        <w:rPr>
          <w:rFonts w:ascii="Times New Roman" w:hAnsi="Times New Roman" w:cs="Times New Roman"/>
          <w:sz w:val="20"/>
          <w:vertAlign w:val="superscript"/>
        </w:rPr>
        <w:t>3</w:t>
      </w:r>
      <w:r w:rsidR="000200F9">
        <w:rPr>
          <w:rFonts w:ascii="Times New Roman" w:hAnsi="Times New Roman" w:cs="Times New Roman"/>
          <w:sz w:val="20"/>
        </w:rPr>
        <w:t>.</w:t>
      </w:r>
      <w:r w:rsidR="00C86F42" w:rsidRPr="00B255D9">
        <w:rPr>
          <w:rFonts w:ascii="Times New Roman" w:hAnsi="Times New Roman" w:cs="Times New Roman"/>
          <w:b/>
          <w:sz w:val="20"/>
        </w:rPr>
        <w:t xml:space="preserve">  </w:t>
      </w:r>
    </w:p>
    <w:p w:rsidR="000200F9" w:rsidRDefault="00F665A8" w:rsidP="00F4626E">
      <w:pPr>
        <w:spacing w:after="0" w:line="240" w:lineRule="auto"/>
        <w:jc w:val="both"/>
        <w:rPr>
          <w:rFonts w:ascii="Times New Roman" w:hAnsi="Times New Roman" w:cs="Times New Roman"/>
          <w:color w:val="FF0000"/>
          <w:sz w:val="20"/>
        </w:rPr>
      </w:pPr>
      <w:r>
        <w:rPr>
          <w:rFonts w:ascii="Times New Roman" w:hAnsi="Times New Roman" w:cs="Times New Roman"/>
          <w:b/>
          <w:sz w:val="20"/>
        </w:rPr>
        <w:t>2</w:t>
      </w:r>
      <w:r w:rsidRPr="00B255D9">
        <w:rPr>
          <w:rFonts w:ascii="Times New Roman" w:hAnsi="Times New Roman" w:cs="Times New Roman"/>
          <w:b/>
          <w:sz w:val="20"/>
        </w:rPr>
        <w:t>.</w:t>
      </w:r>
      <w:r>
        <w:rPr>
          <w:rFonts w:ascii="Times New Roman" w:hAnsi="Times New Roman" w:cs="Times New Roman"/>
          <w:b/>
          <w:sz w:val="20"/>
        </w:rPr>
        <w:t>1</w:t>
      </w:r>
      <w:r w:rsidR="00C86F42" w:rsidRPr="00B255D9">
        <w:rPr>
          <w:rFonts w:ascii="Times New Roman" w:hAnsi="Times New Roman" w:cs="Times New Roman"/>
          <w:b/>
          <w:sz w:val="20"/>
        </w:rPr>
        <w:t>.5 By Xi Zhang &amp; Liu (2005), “Process kinetic of inoculation composting of</w:t>
      </w:r>
      <w:r w:rsidR="00C86F42" w:rsidRPr="00B255D9">
        <w:rPr>
          <w:rFonts w:ascii="Times New Roman" w:hAnsi="Times New Roman" w:cs="Times New Roman"/>
          <w:sz w:val="20"/>
        </w:rPr>
        <w:t xml:space="preserve"> </w:t>
      </w:r>
      <w:r w:rsidR="00C86F42" w:rsidRPr="00B255D9">
        <w:rPr>
          <w:rFonts w:ascii="Times New Roman" w:hAnsi="Times New Roman" w:cs="Times New Roman"/>
          <w:b/>
          <w:sz w:val="20"/>
        </w:rPr>
        <w:t>municipal solid waste”,</w:t>
      </w:r>
      <w:r w:rsidR="00C86F42" w:rsidRPr="00B255D9">
        <w:rPr>
          <w:rFonts w:ascii="Times New Roman" w:hAnsi="Times New Roman" w:cs="Times New Roman"/>
          <w:sz w:val="20"/>
        </w:rPr>
        <w:t xml:space="preserve"> He suggested that this method was used to improve the composting efficiency by seeding with inoculums A (a blend of bacillus azotofixams, bacillus megate</w:t>
      </w:r>
      <w:r w:rsidR="000200F9">
        <w:rPr>
          <w:rFonts w:ascii="Times New Roman" w:hAnsi="Times New Roman" w:cs="Times New Roman"/>
          <w:sz w:val="20"/>
        </w:rPr>
        <w:t xml:space="preserve">rium and bacillus </w:t>
      </w:r>
      <w:r w:rsidR="0016722A">
        <w:rPr>
          <w:rFonts w:ascii="Times New Roman" w:hAnsi="Times New Roman" w:cs="Times New Roman"/>
          <w:sz w:val="20"/>
        </w:rPr>
        <w:t>mucilaginous</w:t>
      </w:r>
      <w:r w:rsidR="00C86F42" w:rsidRPr="00B255D9">
        <w:rPr>
          <w:rFonts w:ascii="Times New Roman" w:hAnsi="Times New Roman" w:cs="Times New Roman"/>
          <w:sz w:val="20"/>
        </w:rPr>
        <w:t>), inoculums B (a blend of effective cellulolytic strain i.e. trichoderma koningii, streptomyces cellulose, and white-rot fungi), and inoculums C (a mixture of A&amp;B). in this study temperature, O</w:t>
      </w:r>
      <w:r w:rsidR="00C86F42" w:rsidRPr="00B255D9">
        <w:rPr>
          <w:rFonts w:ascii="Times New Roman" w:hAnsi="Times New Roman" w:cs="Times New Roman"/>
          <w:sz w:val="20"/>
          <w:vertAlign w:val="subscript"/>
        </w:rPr>
        <w:t>2</w:t>
      </w:r>
      <w:r w:rsidR="00C86F42" w:rsidRPr="00B255D9">
        <w:rPr>
          <w:rFonts w:ascii="Times New Roman" w:hAnsi="Times New Roman" w:cs="Times New Roman"/>
          <w:sz w:val="20"/>
        </w:rPr>
        <w:t>, CO</w:t>
      </w:r>
      <w:r w:rsidR="00C86F42" w:rsidRPr="00B255D9">
        <w:rPr>
          <w:rFonts w:ascii="Times New Roman" w:hAnsi="Times New Roman" w:cs="Times New Roman"/>
          <w:sz w:val="20"/>
          <w:vertAlign w:val="subscript"/>
        </w:rPr>
        <w:t xml:space="preserve">2 </w:t>
      </w:r>
      <w:r w:rsidR="00C86F42" w:rsidRPr="00B255D9">
        <w:rPr>
          <w:rFonts w:ascii="Times New Roman" w:hAnsi="Times New Roman" w:cs="Times New Roman"/>
          <w:sz w:val="20"/>
        </w:rPr>
        <w:t>and H</w:t>
      </w:r>
      <w:r w:rsidR="00C86F42" w:rsidRPr="00B255D9">
        <w:rPr>
          <w:rFonts w:ascii="Times New Roman" w:hAnsi="Times New Roman" w:cs="Times New Roman"/>
          <w:sz w:val="20"/>
          <w:vertAlign w:val="subscript"/>
        </w:rPr>
        <w:t>2</w:t>
      </w:r>
      <w:r w:rsidR="00C86F42" w:rsidRPr="00B255D9">
        <w:rPr>
          <w:rFonts w:ascii="Times New Roman" w:hAnsi="Times New Roman" w:cs="Times New Roman"/>
          <w:sz w:val="20"/>
        </w:rPr>
        <w:t xml:space="preserve">S emission and microbial concentrated were investigated to study of efficiency of inoculation composting. </w:t>
      </w:r>
    </w:p>
    <w:p w:rsidR="000200F9" w:rsidRDefault="00F665A8" w:rsidP="00F4626E">
      <w:pPr>
        <w:spacing w:after="0" w:line="240" w:lineRule="auto"/>
        <w:jc w:val="both"/>
        <w:rPr>
          <w:rFonts w:ascii="Times New Roman" w:hAnsi="Times New Roman" w:cs="Times New Roman"/>
          <w:color w:val="FF0000"/>
          <w:sz w:val="20"/>
        </w:rPr>
      </w:pPr>
      <w:r>
        <w:rPr>
          <w:rFonts w:ascii="Times New Roman" w:hAnsi="Times New Roman" w:cs="Times New Roman"/>
          <w:b/>
          <w:sz w:val="20"/>
        </w:rPr>
        <w:t>2</w:t>
      </w:r>
      <w:r w:rsidRPr="00B255D9">
        <w:rPr>
          <w:rFonts w:ascii="Times New Roman" w:hAnsi="Times New Roman" w:cs="Times New Roman"/>
          <w:b/>
          <w:sz w:val="20"/>
        </w:rPr>
        <w:t>.</w:t>
      </w:r>
      <w:r>
        <w:rPr>
          <w:rFonts w:ascii="Times New Roman" w:hAnsi="Times New Roman" w:cs="Times New Roman"/>
          <w:b/>
          <w:sz w:val="20"/>
        </w:rPr>
        <w:t>1</w:t>
      </w:r>
      <w:r w:rsidR="00C86F42" w:rsidRPr="00B255D9">
        <w:rPr>
          <w:rFonts w:ascii="Times New Roman" w:hAnsi="Times New Roman" w:cs="Times New Roman"/>
          <w:b/>
          <w:sz w:val="20"/>
        </w:rPr>
        <w:t>.6 By Ouyang et al. (2005), “Comparison of Bio-augmentation and</w:t>
      </w:r>
      <w:r w:rsidR="00C86F42" w:rsidRPr="00B255D9">
        <w:rPr>
          <w:rFonts w:ascii="Times New Roman" w:hAnsi="Times New Roman" w:cs="Times New Roman"/>
          <w:sz w:val="20"/>
        </w:rPr>
        <w:t xml:space="preserve"> </w:t>
      </w:r>
      <w:r w:rsidR="00C86F42" w:rsidRPr="00B255D9">
        <w:rPr>
          <w:rFonts w:ascii="Times New Roman" w:hAnsi="Times New Roman" w:cs="Times New Roman"/>
          <w:b/>
          <w:sz w:val="20"/>
        </w:rPr>
        <w:t>composting for remediation of oily sludge”,</w:t>
      </w:r>
      <w:r w:rsidR="00C86F42" w:rsidRPr="00B255D9">
        <w:rPr>
          <w:rFonts w:ascii="Times New Roman" w:hAnsi="Times New Roman" w:cs="Times New Roman"/>
          <w:sz w:val="20"/>
        </w:rPr>
        <w:t xml:space="preserve"> He suggested that A field study in china suggested that while studying of this method two bioremediation technology were performed in order to explorer better treatment process for an oily sludge to restoration in china during 2004. The Bio-remediation by augmentation of bio-remediation was compared with a conventional composting. </w:t>
      </w:r>
    </w:p>
    <w:p w:rsidR="00C86F42" w:rsidRPr="00B255D9" w:rsidRDefault="00F665A8" w:rsidP="002B7BAF">
      <w:pPr>
        <w:spacing w:after="0" w:line="240" w:lineRule="auto"/>
        <w:jc w:val="both"/>
        <w:rPr>
          <w:rFonts w:ascii="Times New Roman" w:hAnsi="Times New Roman" w:cs="Times New Roman"/>
          <w:sz w:val="20"/>
        </w:rPr>
      </w:pPr>
      <w:r>
        <w:rPr>
          <w:rFonts w:ascii="Times New Roman" w:hAnsi="Times New Roman" w:cs="Times New Roman"/>
          <w:b/>
          <w:sz w:val="20"/>
        </w:rPr>
        <w:t>2</w:t>
      </w:r>
      <w:r w:rsidRPr="00B255D9">
        <w:rPr>
          <w:rFonts w:ascii="Times New Roman" w:hAnsi="Times New Roman" w:cs="Times New Roman"/>
          <w:b/>
          <w:sz w:val="20"/>
        </w:rPr>
        <w:t>.</w:t>
      </w:r>
      <w:r>
        <w:rPr>
          <w:rFonts w:ascii="Times New Roman" w:hAnsi="Times New Roman" w:cs="Times New Roman"/>
          <w:b/>
          <w:sz w:val="20"/>
        </w:rPr>
        <w:t>1</w:t>
      </w:r>
      <w:r w:rsidR="00C86F42" w:rsidRPr="00B255D9">
        <w:rPr>
          <w:rFonts w:ascii="Times New Roman" w:hAnsi="Times New Roman" w:cs="Times New Roman"/>
          <w:b/>
          <w:sz w:val="20"/>
        </w:rPr>
        <w:t>.7 By Iyengar and Bhave (2005), “In-vessel composting of household waste”,</w:t>
      </w:r>
      <w:r w:rsidR="00C86F42" w:rsidRPr="00B255D9">
        <w:rPr>
          <w:rFonts w:ascii="Times New Roman" w:hAnsi="Times New Roman" w:cs="Times New Roman"/>
          <w:sz w:val="20"/>
        </w:rPr>
        <w:t xml:space="preserve"> He suggested that</w:t>
      </w:r>
      <w:r w:rsidR="00C86F42" w:rsidRPr="00B255D9">
        <w:rPr>
          <w:rFonts w:ascii="Times New Roman" w:hAnsi="Times New Roman" w:cs="Times New Roman"/>
          <w:b/>
          <w:sz w:val="20"/>
        </w:rPr>
        <w:t>,</w:t>
      </w:r>
      <w:r w:rsidR="00C86F42" w:rsidRPr="00B255D9">
        <w:rPr>
          <w:rFonts w:ascii="Times New Roman" w:hAnsi="Times New Roman" w:cs="Times New Roman"/>
          <w:sz w:val="20"/>
        </w:rPr>
        <w:t xml:space="preserve"> The </w:t>
      </w:r>
      <w:r w:rsidR="002B7BAF" w:rsidRPr="00B255D9">
        <w:rPr>
          <w:rFonts w:ascii="Times New Roman" w:hAnsi="Times New Roman" w:cs="Times New Roman"/>
          <w:sz w:val="20"/>
        </w:rPr>
        <w:t>method</w:t>
      </w:r>
      <w:r w:rsidR="00C86F42" w:rsidRPr="00B255D9">
        <w:rPr>
          <w:rFonts w:ascii="Times New Roman" w:hAnsi="Times New Roman" w:cs="Times New Roman"/>
          <w:sz w:val="20"/>
        </w:rPr>
        <w:t xml:space="preserve"> of composting has been studied using 5 different type of reactors, each simulating a different </w:t>
      </w:r>
      <w:r w:rsidR="002B7BAF" w:rsidRPr="00B255D9">
        <w:rPr>
          <w:rFonts w:ascii="Times New Roman" w:hAnsi="Times New Roman" w:cs="Times New Roman"/>
          <w:sz w:val="20"/>
        </w:rPr>
        <w:t>circumstance</w:t>
      </w:r>
      <w:r w:rsidR="00C86F42" w:rsidRPr="00B255D9">
        <w:rPr>
          <w:rFonts w:ascii="Times New Roman" w:hAnsi="Times New Roman" w:cs="Times New Roman"/>
          <w:sz w:val="20"/>
        </w:rPr>
        <w:t xml:space="preserve"> for the </w:t>
      </w:r>
      <w:r w:rsidR="002B7BAF" w:rsidRPr="00B255D9">
        <w:rPr>
          <w:rFonts w:ascii="Times New Roman" w:hAnsi="Times New Roman" w:cs="Times New Roman"/>
          <w:sz w:val="20"/>
        </w:rPr>
        <w:t>development</w:t>
      </w:r>
      <w:r w:rsidR="00C86F42" w:rsidRPr="00B255D9">
        <w:rPr>
          <w:rFonts w:ascii="Times New Roman" w:hAnsi="Times New Roman" w:cs="Times New Roman"/>
          <w:sz w:val="20"/>
        </w:rPr>
        <w:t xml:space="preserve"> of compost, one of which was designed as a </w:t>
      </w:r>
      <w:r w:rsidR="002B7BAF" w:rsidRPr="00B255D9">
        <w:rPr>
          <w:rFonts w:ascii="Times New Roman" w:hAnsi="Times New Roman" w:cs="Times New Roman"/>
          <w:sz w:val="20"/>
        </w:rPr>
        <w:t>self-motivated</w:t>
      </w:r>
      <w:r w:rsidR="00C86F42" w:rsidRPr="00B255D9">
        <w:rPr>
          <w:rFonts w:ascii="Times New Roman" w:hAnsi="Times New Roman" w:cs="Times New Roman"/>
          <w:sz w:val="20"/>
        </w:rPr>
        <w:t xml:space="preserve"> compl</w:t>
      </w:r>
      <w:r w:rsidR="002B7BAF">
        <w:rPr>
          <w:rFonts w:ascii="Times New Roman" w:hAnsi="Times New Roman" w:cs="Times New Roman"/>
          <w:sz w:val="20"/>
        </w:rPr>
        <w:t xml:space="preserve">ete- mix type domestic compost </w:t>
      </w:r>
      <w:r w:rsidR="00C86F42" w:rsidRPr="00B255D9">
        <w:rPr>
          <w:rFonts w:ascii="Times New Roman" w:hAnsi="Times New Roman" w:cs="Times New Roman"/>
          <w:sz w:val="20"/>
        </w:rPr>
        <w:t xml:space="preserve">reactor. A lab scale study was conducted first using the compost accelerator culture (Ttrichoderma viridae, Ttrichoderma harzianum, Trichorus spirallis, Aspergillus sp. Paecilomyces fusisporus, Chaetomium globosum ) </w:t>
      </w:r>
      <w:r w:rsidR="002B7BAF">
        <w:rPr>
          <w:rFonts w:ascii="Times New Roman" w:hAnsi="Times New Roman" w:cs="Times New Roman"/>
          <w:sz w:val="20"/>
        </w:rPr>
        <w:t>grown on jowar (Sorghum vulgare</w:t>
      </w:r>
      <w:r w:rsidR="00C86F42" w:rsidRPr="00B255D9">
        <w:rPr>
          <w:rFonts w:ascii="Times New Roman" w:hAnsi="Times New Roman" w:cs="Times New Roman"/>
          <w:sz w:val="20"/>
        </w:rPr>
        <w:t xml:space="preserve">) grains as the inoculums mixed with cow-dung slurry, and then by using the mulch/compost formed in the </w:t>
      </w:r>
      <w:r w:rsidR="002B7BAF" w:rsidRPr="00B255D9">
        <w:rPr>
          <w:rFonts w:ascii="Times New Roman" w:hAnsi="Times New Roman" w:cs="Times New Roman"/>
          <w:sz w:val="20"/>
        </w:rPr>
        <w:t>individual</w:t>
      </w:r>
      <w:r w:rsidR="00C86F42" w:rsidRPr="00B255D9">
        <w:rPr>
          <w:rFonts w:ascii="Times New Roman" w:hAnsi="Times New Roman" w:cs="Times New Roman"/>
          <w:sz w:val="20"/>
        </w:rPr>
        <w:t xml:space="preserve"> reactor as the inoculum. The reactor were loaded with raw as well as cooked vegetable waste for a period of 4 weeks and the mulch formed was allowed to maturate. The mulch was analyzed at various stages for the compost and other environmental parameters.</w:t>
      </w:r>
    </w:p>
    <w:p w:rsidR="00C86F42" w:rsidRPr="00B255D9" w:rsidRDefault="00F665A8" w:rsidP="00F4626E">
      <w:pPr>
        <w:spacing w:after="0" w:line="240" w:lineRule="auto"/>
        <w:jc w:val="both"/>
        <w:rPr>
          <w:rFonts w:ascii="Times New Roman" w:hAnsi="Times New Roman" w:cs="Times New Roman"/>
          <w:sz w:val="20"/>
        </w:rPr>
      </w:pPr>
      <w:r>
        <w:rPr>
          <w:rFonts w:ascii="Times New Roman" w:hAnsi="Times New Roman" w:cs="Times New Roman"/>
          <w:b/>
          <w:sz w:val="20"/>
        </w:rPr>
        <w:t>2</w:t>
      </w:r>
      <w:r w:rsidRPr="00B255D9">
        <w:rPr>
          <w:rFonts w:ascii="Times New Roman" w:hAnsi="Times New Roman" w:cs="Times New Roman"/>
          <w:b/>
          <w:sz w:val="20"/>
        </w:rPr>
        <w:t>.</w:t>
      </w:r>
      <w:r>
        <w:rPr>
          <w:rFonts w:ascii="Times New Roman" w:hAnsi="Times New Roman" w:cs="Times New Roman"/>
          <w:b/>
          <w:sz w:val="20"/>
        </w:rPr>
        <w:t>1</w:t>
      </w:r>
      <w:r w:rsidR="00C86F42" w:rsidRPr="00B255D9">
        <w:rPr>
          <w:rFonts w:ascii="Times New Roman" w:hAnsi="Times New Roman" w:cs="Times New Roman"/>
          <w:b/>
          <w:sz w:val="20"/>
        </w:rPr>
        <w:t>.</w:t>
      </w:r>
      <w:r w:rsidR="00EA3FA7">
        <w:rPr>
          <w:rFonts w:ascii="Times New Roman" w:hAnsi="Times New Roman" w:cs="Times New Roman"/>
          <w:b/>
          <w:sz w:val="20"/>
        </w:rPr>
        <w:t>8</w:t>
      </w:r>
      <w:r w:rsidR="00C86F42" w:rsidRPr="00B255D9">
        <w:rPr>
          <w:rFonts w:ascii="Times New Roman" w:hAnsi="Times New Roman" w:cs="Times New Roman"/>
          <w:b/>
          <w:sz w:val="20"/>
        </w:rPr>
        <w:t xml:space="preserve"> By Hete (2009), “Treatment of industrial sludge by vemicomposting”,</w:t>
      </w:r>
      <w:r w:rsidR="00C86F42" w:rsidRPr="00B255D9">
        <w:rPr>
          <w:rFonts w:ascii="Times New Roman" w:hAnsi="Times New Roman" w:cs="Times New Roman"/>
          <w:sz w:val="20"/>
        </w:rPr>
        <w:t xml:space="preserve"> He suggested tha</w:t>
      </w:r>
      <w:r w:rsidR="00876444">
        <w:rPr>
          <w:rFonts w:ascii="Times New Roman" w:hAnsi="Times New Roman" w:cs="Times New Roman"/>
          <w:sz w:val="20"/>
        </w:rPr>
        <w:t>t,</w:t>
      </w:r>
      <w:r w:rsidR="00C86F42" w:rsidRPr="00B255D9">
        <w:rPr>
          <w:rFonts w:ascii="Times New Roman" w:hAnsi="Times New Roman" w:cs="Times New Roman"/>
          <w:b/>
          <w:sz w:val="20"/>
        </w:rPr>
        <w:t xml:space="preserve"> </w:t>
      </w:r>
      <w:r w:rsidR="00876444">
        <w:rPr>
          <w:rFonts w:ascii="Times New Roman" w:hAnsi="Times New Roman" w:cs="Times New Roman"/>
          <w:sz w:val="20"/>
        </w:rPr>
        <w:t>i</w:t>
      </w:r>
      <w:r w:rsidR="00C86F42" w:rsidRPr="00B255D9">
        <w:rPr>
          <w:rFonts w:ascii="Times New Roman" w:hAnsi="Times New Roman" w:cs="Times New Roman"/>
          <w:sz w:val="20"/>
        </w:rPr>
        <w:t>n this study rice mill sludge where taken with food waste which is first composted and then vermicomposted. Here use biodung method with Eisenia Foetida worms. The compost was analyzed at various stages and on environmental parameter. The compost provided good humus to build up a poor physical soil and some basic plant nutrients.</w:t>
      </w:r>
    </w:p>
    <w:p w:rsidR="00C86F42" w:rsidRPr="00C86F42" w:rsidRDefault="00C86F42" w:rsidP="00F4626E">
      <w:pPr>
        <w:spacing w:after="0" w:line="240" w:lineRule="auto"/>
        <w:jc w:val="center"/>
        <w:rPr>
          <w:rFonts w:ascii="Times New Roman" w:hAnsi="Times New Roman" w:cs="Times New Roman"/>
          <w:b/>
          <w:sz w:val="20"/>
        </w:rPr>
      </w:pPr>
      <w:r w:rsidRPr="00C86F42">
        <w:rPr>
          <w:rFonts w:ascii="Times New Roman" w:hAnsi="Times New Roman" w:cs="Times New Roman"/>
          <w:b/>
          <w:sz w:val="20"/>
        </w:rPr>
        <w:t>CHAPTER 3</w:t>
      </w:r>
    </w:p>
    <w:p w:rsidR="00C86F42" w:rsidRPr="00C86F42" w:rsidRDefault="00C86F42" w:rsidP="00F4626E">
      <w:pPr>
        <w:spacing w:after="0" w:line="240" w:lineRule="auto"/>
        <w:jc w:val="center"/>
        <w:rPr>
          <w:rFonts w:ascii="Times New Roman" w:hAnsi="Times New Roman" w:cs="Times New Roman"/>
          <w:b/>
          <w:sz w:val="20"/>
        </w:rPr>
      </w:pPr>
      <w:r w:rsidRPr="00C86F42">
        <w:rPr>
          <w:rFonts w:ascii="Times New Roman" w:hAnsi="Times New Roman" w:cs="Times New Roman"/>
          <w:b/>
          <w:sz w:val="20"/>
        </w:rPr>
        <w:t>MATERIALS AND METHODS</w:t>
      </w:r>
    </w:p>
    <w:p w:rsidR="00C86F42" w:rsidRPr="00B255D9" w:rsidRDefault="00C86F42" w:rsidP="00F4626E">
      <w:pPr>
        <w:autoSpaceDE w:val="0"/>
        <w:autoSpaceDN w:val="0"/>
        <w:adjustRightInd w:val="0"/>
        <w:spacing w:after="0" w:line="240" w:lineRule="auto"/>
        <w:jc w:val="both"/>
        <w:rPr>
          <w:rFonts w:ascii="Times New Roman" w:hAnsi="Times New Roman" w:cs="Times New Roman"/>
          <w:b/>
          <w:bCs/>
          <w:sz w:val="20"/>
        </w:rPr>
      </w:pPr>
      <w:r w:rsidRPr="00CC00FC">
        <w:rPr>
          <w:rFonts w:ascii="Times New Roman" w:hAnsi="Times New Roman" w:cs="Times New Roman"/>
          <w:b/>
          <w:bCs/>
          <w:sz w:val="20"/>
        </w:rPr>
        <w:t>3.1</w:t>
      </w:r>
      <w:r>
        <w:rPr>
          <w:rFonts w:ascii="Times New Roman" w:hAnsi="Times New Roman" w:cs="Times New Roman"/>
          <w:sz w:val="20"/>
        </w:rPr>
        <w:t xml:space="preserve"> </w:t>
      </w:r>
      <w:r w:rsidRPr="00B255D9">
        <w:rPr>
          <w:rFonts w:ascii="Times New Roman" w:hAnsi="Times New Roman" w:cs="Times New Roman"/>
          <w:sz w:val="20"/>
        </w:rPr>
        <w:t>For this study the solid waste was collected from Gondia vegetable market. The waste as received was introduced in the composting unit without any source separation. At the composting site the waste collected are piled up in four bins. Before making up the pile these wastes are properly mixed using pitchforks and spade. Daily temperatures of the bins are recorded and maintained at the composting site using compost thermometer. The raw waste that we receive, although doesn’t contain any hazardous materials but since it was handled manually during its composting period therefore gloves and other precautionary measures were also practiced. The initial temperature of the waste in the heap is measured and is recorded as (30-40</w:t>
      </w:r>
      <w:r w:rsidRPr="00B255D9">
        <w:rPr>
          <w:rFonts w:ascii="Times New Roman" w:hAnsi="Times New Roman" w:cs="Times New Roman"/>
          <w:sz w:val="20"/>
          <w:vertAlign w:val="superscript"/>
        </w:rPr>
        <w:t>0</w:t>
      </w:r>
      <w:r w:rsidRPr="00B255D9">
        <w:rPr>
          <w:rFonts w:ascii="Times New Roman" w:hAnsi="Times New Roman" w:cs="Times New Roman"/>
          <w:sz w:val="20"/>
        </w:rPr>
        <w:t>)C the temperature shoots up to a maximum of (32-40</w:t>
      </w:r>
      <w:r w:rsidRPr="00B255D9">
        <w:rPr>
          <w:rFonts w:ascii="Times New Roman" w:hAnsi="Times New Roman" w:cs="Times New Roman"/>
          <w:sz w:val="20"/>
          <w:vertAlign w:val="superscript"/>
        </w:rPr>
        <w:t>0</w:t>
      </w:r>
      <w:r w:rsidRPr="00B255D9">
        <w:rPr>
          <w:rFonts w:ascii="Times New Roman" w:hAnsi="Times New Roman" w:cs="Times New Roman"/>
          <w:sz w:val="20"/>
        </w:rPr>
        <w:t>)C during the first week and latter it decreased rapidly to about (30-34</w:t>
      </w:r>
      <w:r w:rsidRPr="00B255D9">
        <w:rPr>
          <w:rFonts w:ascii="Times New Roman" w:hAnsi="Times New Roman" w:cs="Times New Roman"/>
          <w:sz w:val="20"/>
          <w:vertAlign w:val="superscript"/>
        </w:rPr>
        <w:t>0</w:t>
      </w:r>
      <w:r w:rsidRPr="00B255D9">
        <w:rPr>
          <w:rFonts w:ascii="Times New Roman" w:hAnsi="Times New Roman" w:cs="Times New Roman"/>
          <w:sz w:val="20"/>
        </w:rPr>
        <w:t>)C and then it remains constant for couple of days. This is then followed by a brief turning, which resulted in the rise of few degrees but falls back to its same old profile within few days. Three runs are studied in the same manner within a period of three weeks.</w:t>
      </w:r>
    </w:p>
    <w:p w:rsidR="00C86F42" w:rsidRPr="00B255D9" w:rsidRDefault="00C86F42" w:rsidP="00F4626E">
      <w:pPr>
        <w:autoSpaceDE w:val="0"/>
        <w:autoSpaceDN w:val="0"/>
        <w:adjustRightInd w:val="0"/>
        <w:spacing w:after="0" w:line="240" w:lineRule="auto"/>
        <w:jc w:val="both"/>
        <w:rPr>
          <w:rFonts w:ascii="Times New Roman" w:hAnsi="Times New Roman" w:cs="Times New Roman"/>
          <w:b/>
          <w:bCs/>
          <w:sz w:val="20"/>
        </w:rPr>
      </w:pPr>
      <w:r>
        <w:rPr>
          <w:rFonts w:ascii="Times New Roman" w:hAnsi="Times New Roman" w:cs="Times New Roman"/>
          <w:b/>
          <w:bCs/>
          <w:sz w:val="20"/>
        </w:rPr>
        <w:t>3</w:t>
      </w:r>
      <w:r w:rsidRPr="00B255D9">
        <w:rPr>
          <w:rFonts w:ascii="Times New Roman" w:hAnsi="Times New Roman" w:cs="Times New Roman"/>
          <w:b/>
          <w:bCs/>
          <w:sz w:val="20"/>
        </w:rPr>
        <w:t>.</w:t>
      </w:r>
      <w:r>
        <w:rPr>
          <w:rFonts w:ascii="Times New Roman" w:hAnsi="Times New Roman" w:cs="Times New Roman"/>
          <w:b/>
          <w:bCs/>
          <w:sz w:val="20"/>
        </w:rPr>
        <w:t>1</w:t>
      </w:r>
      <w:r w:rsidRPr="00B255D9">
        <w:rPr>
          <w:rFonts w:ascii="Times New Roman" w:hAnsi="Times New Roman" w:cs="Times New Roman"/>
          <w:b/>
          <w:bCs/>
          <w:sz w:val="20"/>
        </w:rPr>
        <w:t>.1 Important parameters for breeding:</w:t>
      </w:r>
    </w:p>
    <w:p w:rsidR="00C86F42" w:rsidRPr="00B255D9" w:rsidRDefault="00C86F42" w:rsidP="00F4626E">
      <w:pPr>
        <w:autoSpaceDE w:val="0"/>
        <w:autoSpaceDN w:val="0"/>
        <w:adjustRightInd w:val="0"/>
        <w:spacing w:after="0" w:line="240" w:lineRule="auto"/>
        <w:jc w:val="both"/>
        <w:rPr>
          <w:rFonts w:ascii="Times New Roman" w:hAnsi="Times New Roman" w:cs="Times New Roman"/>
          <w:sz w:val="20"/>
        </w:rPr>
      </w:pPr>
      <w:r w:rsidRPr="00F4626E">
        <w:rPr>
          <w:rFonts w:ascii="Times New Roman" w:hAnsi="Times New Roman" w:cs="Times New Roman"/>
          <w:b/>
          <w:bCs/>
          <w:sz w:val="20"/>
        </w:rPr>
        <w:t xml:space="preserve">Table </w:t>
      </w:r>
      <w:r w:rsidR="00F4626E" w:rsidRPr="00F4626E">
        <w:rPr>
          <w:rFonts w:ascii="Times New Roman" w:hAnsi="Times New Roman" w:cs="Times New Roman"/>
          <w:b/>
          <w:bCs/>
          <w:sz w:val="20"/>
        </w:rPr>
        <w:t>3</w:t>
      </w:r>
      <w:r w:rsidRPr="00F4626E">
        <w:rPr>
          <w:rFonts w:ascii="Times New Roman" w:hAnsi="Times New Roman" w:cs="Times New Roman"/>
          <w:b/>
          <w:bCs/>
          <w:sz w:val="20"/>
        </w:rPr>
        <w:t>.1</w:t>
      </w:r>
      <w:r w:rsidR="00F4626E" w:rsidRPr="00F4626E">
        <w:rPr>
          <w:rFonts w:ascii="Times New Roman" w:hAnsi="Times New Roman" w:cs="Times New Roman"/>
          <w:b/>
          <w:bCs/>
          <w:sz w:val="20"/>
        </w:rPr>
        <w:t>:</w:t>
      </w:r>
      <w:r w:rsidR="00F4626E">
        <w:rPr>
          <w:rFonts w:ascii="Times New Roman" w:hAnsi="Times New Roman" w:cs="Times New Roman"/>
          <w:sz w:val="20"/>
        </w:rPr>
        <w:t xml:space="preserve"> </w:t>
      </w:r>
      <w:r w:rsidRPr="00B255D9">
        <w:rPr>
          <w:rFonts w:ascii="Times New Roman" w:hAnsi="Times New Roman" w:cs="Times New Roman"/>
          <w:sz w:val="20"/>
        </w:rPr>
        <w:t>Regulated parameters during the breeding of earthworms</w:t>
      </w:r>
    </w:p>
    <w:tbl>
      <w:tblPr>
        <w:tblStyle w:val="TableGrid"/>
        <w:tblpPr w:leftFromText="180" w:rightFromText="180" w:vertAnchor="text" w:tblpX="1206" w:tblpY="1"/>
        <w:tblOverlap w:val="never"/>
        <w:tblW w:w="0" w:type="auto"/>
        <w:tblLook w:val="04A0"/>
      </w:tblPr>
      <w:tblGrid>
        <w:gridCol w:w="1008"/>
        <w:gridCol w:w="1800"/>
        <w:gridCol w:w="1890"/>
        <w:gridCol w:w="2520"/>
      </w:tblGrid>
      <w:tr w:rsidR="00C86F42" w:rsidRPr="00B255D9" w:rsidTr="00F665A8">
        <w:tc>
          <w:tcPr>
            <w:tcW w:w="1008" w:type="dxa"/>
          </w:tcPr>
          <w:p w:rsidR="00C86F42" w:rsidRPr="00F665A8" w:rsidRDefault="00417187" w:rsidP="00F4626E">
            <w:pPr>
              <w:autoSpaceDE w:val="0"/>
              <w:autoSpaceDN w:val="0"/>
              <w:adjustRightInd w:val="0"/>
              <w:jc w:val="both"/>
              <w:rPr>
                <w:rFonts w:ascii="Times New Roman" w:hAnsi="Times New Roman" w:cs="Times New Roman"/>
                <w:b/>
                <w:bCs/>
                <w:sz w:val="20"/>
                <w:szCs w:val="20"/>
              </w:rPr>
            </w:pPr>
            <w:r w:rsidRPr="00F665A8">
              <w:rPr>
                <w:rFonts w:ascii="Times New Roman" w:hAnsi="Times New Roman" w:cs="Times New Roman"/>
                <w:b/>
                <w:bCs/>
                <w:sz w:val="20"/>
                <w:szCs w:val="20"/>
              </w:rPr>
              <w:t>Sr</w:t>
            </w:r>
            <w:r w:rsidR="00C86F42" w:rsidRPr="00F665A8">
              <w:rPr>
                <w:rFonts w:ascii="Times New Roman" w:hAnsi="Times New Roman" w:cs="Times New Roman"/>
                <w:b/>
                <w:bCs/>
                <w:sz w:val="20"/>
                <w:szCs w:val="20"/>
              </w:rPr>
              <w:t>. No.</w:t>
            </w:r>
          </w:p>
        </w:tc>
        <w:tc>
          <w:tcPr>
            <w:tcW w:w="1800" w:type="dxa"/>
          </w:tcPr>
          <w:p w:rsidR="00C86F42" w:rsidRPr="00F665A8" w:rsidRDefault="00C86F42" w:rsidP="00F4626E">
            <w:pPr>
              <w:autoSpaceDE w:val="0"/>
              <w:autoSpaceDN w:val="0"/>
              <w:adjustRightInd w:val="0"/>
              <w:jc w:val="both"/>
              <w:rPr>
                <w:rFonts w:ascii="Times New Roman" w:hAnsi="Times New Roman" w:cs="Times New Roman"/>
                <w:b/>
                <w:bCs/>
                <w:sz w:val="20"/>
                <w:szCs w:val="20"/>
              </w:rPr>
            </w:pPr>
            <w:r w:rsidRPr="00F665A8">
              <w:rPr>
                <w:rFonts w:ascii="Times New Roman" w:hAnsi="Times New Roman" w:cs="Times New Roman"/>
                <w:b/>
                <w:bCs/>
                <w:sz w:val="20"/>
                <w:szCs w:val="20"/>
              </w:rPr>
              <w:t>Parameter</w:t>
            </w:r>
          </w:p>
        </w:tc>
        <w:tc>
          <w:tcPr>
            <w:tcW w:w="1890" w:type="dxa"/>
          </w:tcPr>
          <w:p w:rsidR="00C86F42" w:rsidRPr="00F665A8" w:rsidRDefault="00C86F42" w:rsidP="00F4626E">
            <w:pPr>
              <w:autoSpaceDE w:val="0"/>
              <w:autoSpaceDN w:val="0"/>
              <w:adjustRightInd w:val="0"/>
              <w:jc w:val="both"/>
              <w:rPr>
                <w:rFonts w:ascii="Times New Roman" w:hAnsi="Times New Roman" w:cs="Times New Roman"/>
                <w:b/>
                <w:bCs/>
                <w:sz w:val="20"/>
                <w:szCs w:val="20"/>
              </w:rPr>
            </w:pPr>
            <w:r w:rsidRPr="00F665A8">
              <w:rPr>
                <w:rFonts w:ascii="Times New Roman" w:hAnsi="Times New Roman" w:cs="Times New Roman"/>
                <w:b/>
                <w:bCs/>
                <w:sz w:val="20"/>
                <w:szCs w:val="20"/>
              </w:rPr>
              <w:t>Optimum Range</w:t>
            </w:r>
          </w:p>
        </w:tc>
        <w:tc>
          <w:tcPr>
            <w:tcW w:w="2520" w:type="dxa"/>
          </w:tcPr>
          <w:p w:rsidR="00C86F42" w:rsidRPr="00F665A8" w:rsidRDefault="00C86F42" w:rsidP="00F4626E">
            <w:pPr>
              <w:autoSpaceDE w:val="0"/>
              <w:autoSpaceDN w:val="0"/>
              <w:adjustRightInd w:val="0"/>
              <w:jc w:val="both"/>
              <w:rPr>
                <w:rFonts w:ascii="Times New Roman" w:hAnsi="Times New Roman" w:cs="Times New Roman"/>
                <w:b/>
                <w:bCs/>
                <w:sz w:val="20"/>
                <w:szCs w:val="20"/>
              </w:rPr>
            </w:pPr>
            <w:r w:rsidRPr="00F665A8">
              <w:rPr>
                <w:rFonts w:ascii="Times New Roman" w:hAnsi="Times New Roman" w:cs="Times New Roman"/>
                <w:b/>
                <w:bCs/>
                <w:sz w:val="20"/>
                <w:szCs w:val="20"/>
              </w:rPr>
              <w:t>Average measured value</w:t>
            </w:r>
          </w:p>
        </w:tc>
      </w:tr>
      <w:tr w:rsidR="00C86F42" w:rsidRPr="00B255D9" w:rsidTr="00F665A8">
        <w:tc>
          <w:tcPr>
            <w:tcW w:w="1008" w:type="dxa"/>
          </w:tcPr>
          <w:p w:rsidR="00C86F42" w:rsidRPr="00B255D9" w:rsidRDefault="00C86F42" w:rsidP="00F4626E">
            <w:pPr>
              <w:autoSpaceDE w:val="0"/>
              <w:autoSpaceDN w:val="0"/>
              <w:adjustRightInd w:val="0"/>
              <w:jc w:val="both"/>
              <w:rPr>
                <w:rFonts w:ascii="Times New Roman" w:hAnsi="Times New Roman" w:cs="Times New Roman"/>
                <w:sz w:val="20"/>
                <w:szCs w:val="20"/>
              </w:rPr>
            </w:pPr>
            <w:r w:rsidRPr="00B255D9">
              <w:rPr>
                <w:rFonts w:ascii="Times New Roman" w:hAnsi="Times New Roman" w:cs="Times New Roman"/>
                <w:sz w:val="20"/>
                <w:szCs w:val="20"/>
              </w:rPr>
              <w:t>1</w:t>
            </w:r>
          </w:p>
        </w:tc>
        <w:tc>
          <w:tcPr>
            <w:tcW w:w="1800" w:type="dxa"/>
          </w:tcPr>
          <w:p w:rsidR="00C86F42" w:rsidRPr="00B255D9" w:rsidRDefault="00C86F42" w:rsidP="00F4626E">
            <w:pPr>
              <w:autoSpaceDE w:val="0"/>
              <w:autoSpaceDN w:val="0"/>
              <w:adjustRightInd w:val="0"/>
              <w:jc w:val="both"/>
              <w:rPr>
                <w:rFonts w:ascii="Times New Roman" w:hAnsi="Times New Roman" w:cs="Times New Roman"/>
                <w:sz w:val="20"/>
                <w:szCs w:val="20"/>
              </w:rPr>
            </w:pPr>
            <w:r w:rsidRPr="00B255D9">
              <w:rPr>
                <w:rFonts w:ascii="Times New Roman" w:hAnsi="Times New Roman" w:cs="Times New Roman"/>
                <w:sz w:val="20"/>
                <w:szCs w:val="20"/>
              </w:rPr>
              <w:t>Temperature</w:t>
            </w:r>
          </w:p>
        </w:tc>
        <w:tc>
          <w:tcPr>
            <w:tcW w:w="1890" w:type="dxa"/>
          </w:tcPr>
          <w:p w:rsidR="00C86F42" w:rsidRPr="00B255D9" w:rsidRDefault="00C86F42" w:rsidP="00F4626E">
            <w:pPr>
              <w:autoSpaceDE w:val="0"/>
              <w:autoSpaceDN w:val="0"/>
              <w:adjustRightInd w:val="0"/>
              <w:jc w:val="both"/>
              <w:rPr>
                <w:rFonts w:ascii="Times New Roman" w:hAnsi="Times New Roman" w:cs="Times New Roman"/>
                <w:sz w:val="20"/>
                <w:szCs w:val="20"/>
              </w:rPr>
            </w:pPr>
            <w:r w:rsidRPr="00B255D9">
              <w:rPr>
                <w:rFonts w:ascii="Times New Roman" w:hAnsi="Times New Roman" w:cs="Times New Roman"/>
                <w:sz w:val="20"/>
                <w:szCs w:val="20"/>
              </w:rPr>
              <w:t>(10-35)</w:t>
            </w:r>
            <w:r w:rsidRPr="00B255D9">
              <w:rPr>
                <w:rFonts w:ascii="Times New Roman" w:hAnsi="Times New Roman" w:cs="Times New Roman"/>
                <w:sz w:val="20"/>
                <w:szCs w:val="20"/>
                <w:vertAlign w:val="superscript"/>
              </w:rPr>
              <w:t>o</w:t>
            </w:r>
            <w:r w:rsidRPr="00B255D9">
              <w:rPr>
                <w:rFonts w:ascii="Times New Roman" w:hAnsi="Times New Roman" w:cs="Times New Roman"/>
                <w:sz w:val="20"/>
                <w:szCs w:val="20"/>
              </w:rPr>
              <w:t>C</w:t>
            </w:r>
          </w:p>
        </w:tc>
        <w:tc>
          <w:tcPr>
            <w:tcW w:w="2520" w:type="dxa"/>
          </w:tcPr>
          <w:p w:rsidR="00C86F42" w:rsidRPr="00B255D9" w:rsidRDefault="00C86F42" w:rsidP="00F4626E">
            <w:pPr>
              <w:autoSpaceDE w:val="0"/>
              <w:autoSpaceDN w:val="0"/>
              <w:adjustRightInd w:val="0"/>
              <w:jc w:val="both"/>
              <w:rPr>
                <w:rFonts w:ascii="Times New Roman" w:hAnsi="Times New Roman" w:cs="Times New Roman"/>
                <w:sz w:val="20"/>
                <w:szCs w:val="20"/>
              </w:rPr>
            </w:pPr>
            <w:r w:rsidRPr="00B255D9">
              <w:rPr>
                <w:rFonts w:ascii="Times New Roman" w:hAnsi="Times New Roman" w:cs="Times New Roman"/>
                <w:sz w:val="20"/>
                <w:szCs w:val="20"/>
              </w:rPr>
              <w:t>30</w:t>
            </w:r>
            <w:r w:rsidRPr="00B255D9">
              <w:rPr>
                <w:rFonts w:ascii="Times New Roman" w:hAnsi="Times New Roman" w:cs="Times New Roman"/>
                <w:sz w:val="20"/>
                <w:szCs w:val="20"/>
                <w:vertAlign w:val="superscript"/>
              </w:rPr>
              <w:t>0</w:t>
            </w:r>
            <w:r w:rsidRPr="00B255D9">
              <w:rPr>
                <w:rFonts w:ascii="Times New Roman" w:hAnsi="Times New Roman" w:cs="Times New Roman"/>
                <w:sz w:val="20"/>
                <w:szCs w:val="20"/>
              </w:rPr>
              <w:t>C</w:t>
            </w:r>
          </w:p>
        </w:tc>
      </w:tr>
      <w:tr w:rsidR="00C86F42" w:rsidRPr="00B255D9" w:rsidTr="00F665A8">
        <w:tc>
          <w:tcPr>
            <w:tcW w:w="1008" w:type="dxa"/>
          </w:tcPr>
          <w:p w:rsidR="00C86F42" w:rsidRPr="00B255D9" w:rsidRDefault="00C86F42" w:rsidP="00F4626E">
            <w:pPr>
              <w:autoSpaceDE w:val="0"/>
              <w:autoSpaceDN w:val="0"/>
              <w:adjustRightInd w:val="0"/>
              <w:jc w:val="both"/>
              <w:rPr>
                <w:rFonts w:ascii="Times New Roman" w:hAnsi="Times New Roman" w:cs="Times New Roman"/>
                <w:sz w:val="20"/>
                <w:szCs w:val="20"/>
              </w:rPr>
            </w:pPr>
            <w:r w:rsidRPr="00B255D9">
              <w:rPr>
                <w:rFonts w:ascii="Times New Roman" w:hAnsi="Times New Roman" w:cs="Times New Roman"/>
                <w:sz w:val="20"/>
                <w:szCs w:val="20"/>
              </w:rPr>
              <w:t>2</w:t>
            </w:r>
          </w:p>
        </w:tc>
        <w:tc>
          <w:tcPr>
            <w:tcW w:w="1800" w:type="dxa"/>
          </w:tcPr>
          <w:p w:rsidR="00C86F42" w:rsidRPr="00B255D9" w:rsidRDefault="00C86F42" w:rsidP="00F4626E">
            <w:pPr>
              <w:autoSpaceDE w:val="0"/>
              <w:autoSpaceDN w:val="0"/>
              <w:adjustRightInd w:val="0"/>
              <w:jc w:val="both"/>
              <w:rPr>
                <w:rFonts w:ascii="Times New Roman" w:hAnsi="Times New Roman" w:cs="Times New Roman"/>
                <w:sz w:val="20"/>
                <w:szCs w:val="20"/>
              </w:rPr>
            </w:pPr>
            <w:r w:rsidRPr="00B255D9">
              <w:rPr>
                <w:rFonts w:ascii="Times New Roman" w:hAnsi="Times New Roman" w:cs="Times New Roman"/>
                <w:sz w:val="20"/>
                <w:szCs w:val="20"/>
              </w:rPr>
              <w:t>Moisture</w:t>
            </w:r>
          </w:p>
        </w:tc>
        <w:tc>
          <w:tcPr>
            <w:tcW w:w="1890" w:type="dxa"/>
          </w:tcPr>
          <w:p w:rsidR="00C86F42" w:rsidRPr="00B255D9" w:rsidRDefault="00C86F42" w:rsidP="00F4626E">
            <w:pPr>
              <w:autoSpaceDE w:val="0"/>
              <w:autoSpaceDN w:val="0"/>
              <w:adjustRightInd w:val="0"/>
              <w:jc w:val="both"/>
              <w:rPr>
                <w:rFonts w:ascii="Times New Roman" w:hAnsi="Times New Roman" w:cs="Times New Roman"/>
                <w:sz w:val="20"/>
                <w:szCs w:val="20"/>
              </w:rPr>
            </w:pPr>
            <w:r w:rsidRPr="00B255D9">
              <w:rPr>
                <w:rFonts w:ascii="Times New Roman" w:hAnsi="Times New Roman" w:cs="Times New Roman"/>
                <w:sz w:val="20"/>
                <w:szCs w:val="20"/>
              </w:rPr>
              <w:t>(60-75%)</w:t>
            </w:r>
          </w:p>
        </w:tc>
        <w:tc>
          <w:tcPr>
            <w:tcW w:w="2520" w:type="dxa"/>
          </w:tcPr>
          <w:p w:rsidR="00C86F42" w:rsidRPr="00B255D9" w:rsidRDefault="00C86F42" w:rsidP="00F4626E">
            <w:pPr>
              <w:autoSpaceDE w:val="0"/>
              <w:autoSpaceDN w:val="0"/>
              <w:adjustRightInd w:val="0"/>
              <w:jc w:val="both"/>
              <w:rPr>
                <w:rFonts w:ascii="Times New Roman" w:hAnsi="Times New Roman" w:cs="Times New Roman"/>
                <w:sz w:val="20"/>
                <w:szCs w:val="20"/>
              </w:rPr>
            </w:pPr>
            <w:r w:rsidRPr="00B255D9">
              <w:rPr>
                <w:rFonts w:ascii="Times New Roman" w:hAnsi="Times New Roman" w:cs="Times New Roman"/>
                <w:sz w:val="20"/>
                <w:szCs w:val="20"/>
              </w:rPr>
              <w:t>65%(wet basis)</w:t>
            </w:r>
          </w:p>
        </w:tc>
      </w:tr>
      <w:tr w:rsidR="00C86F42" w:rsidRPr="00B255D9" w:rsidTr="00F665A8">
        <w:tc>
          <w:tcPr>
            <w:tcW w:w="1008" w:type="dxa"/>
          </w:tcPr>
          <w:p w:rsidR="00C86F42" w:rsidRPr="00B255D9" w:rsidRDefault="00C86F42" w:rsidP="00F4626E">
            <w:pPr>
              <w:autoSpaceDE w:val="0"/>
              <w:autoSpaceDN w:val="0"/>
              <w:adjustRightInd w:val="0"/>
              <w:jc w:val="both"/>
              <w:rPr>
                <w:rFonts w:ascii="Times New Roman" w:hAnsi="Times New Roman" w:cs="Times New Roman"/>
                <w:sz w:val="20"/>
                <w:szCs w:val="20"/>
              </w:rPr>
            </w:pPr>
            <w:r w:rsidRPr="00B255D9">
              <w:rPr>
                <w:rFonts w:ascii="Times New Roman" w:hAnsi="Times New Roman" w:cs="Times New Roman"/>
                <w:sz w:val="20"/>
                <w:szCs w:val="20"/>
              </w:rPr>
              <w:t>3</w:t>
            </w:r>
          </w:p>
        </w:tc>
        <w:tc>
          <w:tcPr>
            <w:tcW w:w="1800" w:type="dxa"/>
          </w:tcPr>
          <w:p w:rsidR="00C86F42" w:rsidRPr="00B255D9" w:rsidRDefault="00C86F42" w:rsidP="00F4626E">
            <w:pPr>
              <w:autoSpaceDE w:val="0"/>
              <w:autoSpaceDN w:val="0"/>
              <w:adjustRightInd w:val="0"/>
              <w:jc w:val="both"/>
              <w:rPr>
                <w:rFonts w:ascii="Times New Roman" w:hAnsi="Times New Roman" w:cs="Times New Roman"/>
                <w:sz w:val="20"/>
                <w:szCs w:val="20"/>
              </w:rPr>
            </w:pPr>
            <w:r w:rsidRPr="00B255D9">
              <w:rPr>
                <w:rFonts w:ascii="Times New Roman" w:hAnsi="Times New Roman" w:cs="Times New Roman"/>
                <w:sz w:val="20"/>
                <w:szCs w:val="20"/>
              </w:rPr>
              <w:t>pH</w:t>
            </w:r>
          </w:p>
        </w:tc>
        <w:tc>
          <w:tcPr>
            <w:tcW w:w="1890" w:type="dxa"/>
          </w:tcPr>
          <w:p w:rsidR="00C86F42" w:rsidRPr="00B255D9" w:rsidRDefault="00C86F42" w:rsidP="00F4626E">
            <w:pPr>
              <w:autoSpaceDE w:val="0"/>
              <w:autoSpaceDN w:val="0"/>
              <w:adjustRightInd w:val="0"/>
              <w:jc w:val="both"/>
              <w:rPr>
                <w:rFonts w:ascii="Times New Roman" w:hAnsi="Times New Roman" w:cs="Times New Roman"/>
                <w:sz w:val="20"/>
                <w:szCs w:val="20"/>
              </w:rPr>
            </w:pPr>
            <w:r w:rsidRPr="00B255D9">
              <w:rPr>
                <w:rFonts w:ascii="Times New Roman" w:hAnsi="Times New Roman" w:cs="Times New Roman"/>
                <w:sz w:val="20"/>
                <w:szCs w:val="20"/>
              </w:rPr>
              <w:t>4.5-9</w:t>
            </w:r>
          </w:p>
        </w:tc>
        <w:tc>
          <w:tcPr>
            <w:tcW w:w="2520" w:type="dxa"/>
          </w:tcPr>
          <w:p w:rsidR="00C86F42" w:rsidRPr="00B255D9" w:rsidRDefault="00C86F42" w:rsidP="00F4626E">
            <w:pPr>
              <w:autoSpaceDE w:val="0"/>
              <w:autoSpaceDN w:val="0"/>
              <w:adjustRightInd w:val="0"/>
              <w:jc w:val="both"/>
              <w:rPr>
                <w:rFonts w:ascii="Times New Roman" w:hAnsi="Times New Roman" w:cs="Times New Roman"/>
                <w:sz w:val="20"/>
                <w:szCs w:val="20"/>
              </w:rPr>
            </w:pPr>
            <w:r w:rsidRPr="00B255D9">
              <w:rPr>
                <w:rFonts w:ascii="Times New Roman" w:hAnsi="Times New Roman" w:cs="Times New Roman"/>
                <w:sz w:val="20"/>
                <w:szCs w:val="20"/>
              </w:rPr>
              <w:t>7.5</w:t>
            </w:r>
          </w:p>
        </w:tc>
      </w:tr>
    </w:tbl>
    <w:p w:rsidR="00C86F42" w:rsidRPr="00B255D9" w:rsidRDefault="00C86F42" w:rsidP="00F665A8">
      <w:pPr>
        <w:autoSpaceDE w:val="0"/>
        <w:autoSpaceDN w:val="0"/>
        <w:adjustRightInd w:val="0"/>
        <w:spacing w:after="0" w:line="240" w:lineRule="auto"/>
        <w:jc w:val="both"/>
        <w:rPr>
          <w:rFonts w:ascii="Times New Roman" w:hAnsi="Times New Roman" w:cs="Times New Roman"/>
          <w:b/>
          <w:bCs/>
          <w:sz w:val="20"/>
        </w:rPr>
      </w:pPr>
      <w:r w:rsidRPr="00B255D9">
        <w:rPr>
          <w:rFonts w:ascii="Times New Roman" w:hAnsi="Times New Roman" w:cs="Times New Roman"/>
          <w:sz w:val="20"/>
        </w:rPr>
        <w:br w:type="textWrapping" w:clear="all"/>
      </w:r>
      <w:r w:rsidRPr="00B255D9">
        <w:rPr>
          <w:rFonts w:ascii="Times New Roman" w:hAnsi="Times New Roman" w:cs="Times New Roman"/>
          <w:b/>
          <w:bCs/>
          <w:sz w:val="20"/>
        </w:rPr>
        <w:t>3</w:t>
      </w:r>
      <w:r>
        <w:rPr>
          <w:rFonts w:ascii="Times New Roman" w:hAnsi="Times New Roman" w:cs="Times New Roman"/>
          <w:b/>
          <w:bCs/>
          <w:sz w:val="20"/>
        </w:rPr>
        <w:t>.2</w:t>
      </w:r>
      <w:r w:rsidRPr="00B255D9">
        <w:rPr>
          <w:rFonts w:ascii="Times New Roman" w:hAnsi="Times New Roman" w:cs="Times New Roman"/>
          <w:b/>
          <w:bCs/>
          <w:sz w:val="20"/>
        </w:rPr>
        <w:t xml:space="preserve"> GROWTH RATE DETERMINATION: </w:t>
      </w:r>
    </w:p>
    <w:p w:rsidR="00C86F42" w:rsidRPr="00B255D9" w:rsidRDefault="004D302F" w:rsidP="00F4626E">
      <w:pPr>
        <w:autoSpaceDE w:val="0"/>
        <w:autoSpaceDN w:val="0"/>
        <w:adjustRightInd w:val="0"/>
        <w:spacing w:after="0"/>
        <w:jc w:val="both"/>
        <w:rPr>
          <w:rFonts w:ascii="Times New Roman" w:hAnsi="Times New Roman" w:cs="Times New Roman"/>
          <w:sz w:val="20"/>
        </w:rPr>
      </w:pPr>
      <w:r>
        <w:rPr>
          <w:rFonts w:ascii="Times New Roman" w:hAnsi="Times New Roman" w:cs="Times New Roman"/>
          <w:b/>
          <w:bCs/>
          <w:sz w:val="20"/>
        </w:rPr>
        <w:tab/>
      </w:r>
      <w:r w:rsidR="00C86F42">
        <w:rPr>
          <w:rFonts w:ascii="Times New Roman" w:hAnsi="Times New Roman" w:cs="Times New Roman"/>
          <w:b/>
          <w:bCs/>
          <w:sz w:val="20"/>
        </w:rPr>
        <w:t>G</w:t>
      </w:r>
      <w:r w:rsidR="00C86F42" w:rsidRPr="00B255D9">
        <w:rPr>
          <w:rFonts w:ascii="Times New Roman" w:hAnsi="Times New Roman" w:cs="Times New Roman"/>
          <w:b/>
          <w:bCs/>
          <w:sz w:val="20"/>
        </w:rPr>
        <w:t xml:space="preserve"> = (N</w:t>
      </w:r>
      <w:r w:rsidR="00C86F42" w:rsidRPr="00C86F42">
        <w:rPr>
          <w:rFonts w:ascii="Times New Roman" w:hAnsi="Times New Roman" w:cs="Times New Roman"/>
          <w:b/>
          <w:bCs/>
          <w:sz w:val="20"/>
          <w:vertAlign w:val="subscript"/>
        </w:rPr>
        <w:t xml:space="preserve">1 </w:t>
      </w:r>
      <w:r w:rsidR="00C86F42" w:rsidRPr="00B255D9">
        <w:rPr>
          <w:rFonts w:ascii="Times New Roman" w:hAnsi="Times New Roman" w:cs="Times New Roman"/>
          <w:b/>
          <w:bCs/>
          <w:sz w:val="20"/>
        </w:rPr>
        <w:t>– N</w:t>
      </w:r>
      <w:r w:rsidR="00C86F42" w:rsidRPr="00C86F42">
        <w:rPr>
          <w:rFonts w:ascii="Times New Roman" w:hAnsi="Times New Roman" w:cs="Times New Roman"/>
          <w:b/>
          <w:bCs/>
          <w:sz w:val="20"/>
          <w:vertAlign w:val="subscript"/>
        </w:rPr>
        <w:t>0</w:t>
      </w:r>
      <w:r w:rsidR="00C86F42" w:rsidRPr="00B255D9">
        <w:rPr>
          <w:rFonts w:ascii="Times New Roman" w:hAnsi="Times New Roman" w:cs="Times New Roman"/>
          <w:b/>
          <w:bCs/>
          <w:sz w:val="20"/>
        </w:rPr>
        <w:t xml:space="preserve">)/ T </w:t>
      </w:r>
    </w:p>
    <w:p w:rsidR="00C86F42" w:rsidRPr="00B255D9" w:rsidRDefault="004D302F" w:rsidP="00FE15E7">
      <w:pPr>
        <w:autoSpaceDE w:val="0"/>
        <w:autoSpaceDN w:val="0"/>
        <w:adjustRightInd w:val="0"/>
        <w:spacing w:after="0"/>
        <w:ind w:left="720"/>
        <w:jc w:val="both"/>
        <w:rPr>
          <w:rFonts w:ascii="Times New Roman" w:hAnsi="Times New Roman" w:cs="Times New Roman"/>
          <w:sz w:val="20"/>
        </w:rPr>
      </w:pPr>
      <w:r>
        <w:rPr>
          <w:rFonts w:ascii="Times New Roman" w:hAnsi="Times New Roman" w:cs="Times New Roman"/>
          <w:sz w:val="20"/>
        </w:rPr>
        <w:tab/>
      </w:r>
      <w:r w:rsidR="00C86F42" w:rsidRPr="00B255D9">
        <w:rPr>
          <w:rFonts w:ascii="Times New Roman" w:hAnsi="Times New Roman" w:cs="Times New Roman"/>
          <w:sz w:val="20"/>
        </w:rPr>
        <w:t>Where,</w:t>
      </w:r>
    </w:p>
    <w:p w:rsidR="00C86F42" w:rsidRPr="00B255D9" w:rsidRDefault="004D302F" w:rsidP="00FE15E7">
      <w:pPr>
        <w:autoSpaceDE w:val="0"/>
        <w:autoSpaceDN w:val="0"/>
        <w:adjustRightInd w:val="0"/>
        <w:spacing w:after="0"/>
        <w:ind w:left="720"/>
        <w:jc w:val="both"/>
        <w:rPr>
          <w:rFonts w:ascii="Times New Roman" w:hAnsi="Times New Roman" w:cs="Times New Roman"/>
          <w:sz w:val="20"/>
        </w:rPr>
      </w:pPr>
      <w:r>
        <w:rPr>
          <w:rFonts w:ascii="Times New Roman" w:hAnsi="Times New Roman" w:cs="Times New Roman"/>
          <w:b/>
          <w:bCs/>
          <w:sz w:val="20"/>
        </w:rPr>
        <w:tab/>
      </w:r>
      <w:r w:rsidR="00C86F42" w:rsidRPr="00B255D9">
        <w:rPr>
          <w:rFonts w:ascii="Times New Roman" w:hAnsi="Times New Roman" w:cs="Times New Roman"/>
          <w:b/>
          <w:bCs/>
          <w:sz w:val="20"/>
        </w:rPr>
        <w:t xml:space="preserve">R = </w:t>
      </w:r>
      <w:r w:rsidR="00C86F42" w:rsidRPr="00B255D9">
        <w:rPr>
          <w:rFonts w:ascii="Times New Roman" w:hAnsi="Times New Roman" w:cs="Times New Roman"/>
          <w:sz w:val="20"/>
        </w:rPr>
        <w:t>Growth rate</w:t>
      </w:r>
    </w:p>
    <w:p w:rsidR="00C86F42" w:rsidRPr="00B255D9" w:rsidRDefault="004D302F" w:rsidP="00FE15E7">
      <w:pPr>
        <w:autoSpaceDE w:val="0"/>
        <w:autoSpaceDN w:val="0"/>
        <w:adjustRightInd w:val="0"/>
        <w:spacing w:after="0"/>
        <w:ind w:left="720"/>
        <w:jc w:val="both"/>
        <w:rPr>
          <w:rFonts w:ascii="Times New Roman" w:hAnsi="Times New Roman" w:cs="Times New Roman"/>
          <w:sz w:val="20"/>
        </w:rPr>
      </w:pPr>
      <w:r>
        <w:rPr>
          <w:rFonts w:ascii="Times New Roman" w:hAnsi="Times New Roman" w:cs="Times New Roman"/>
          <w:b/>
          <w:bCs/>
          <w:sz w:val="20"/>
        </w:rPr>
        <w:tab/>
      </w:r>
      <w:r w:rsidR="00C86F42" w:rsidRPr="00B255D9">
        <w:rPr>
          <w:rFonts w:ascii="Times New Roman" w:hAnsi="Times New Roman" w:cs="Times New Roman"/>
          <w:b/>
          <w:bCs/>
          <w:sz w:val="20"/>
        </w:rPr>
        <w:t>N</w:t>
      </w:r>
      <w:r w:rsidR="00C86F42" w:rsidRPr="00C86F42">
        <w:rPr>
          <w:rFonts w:ascii="Times New Roman" w:hAnsi="Times New Roman" w:cs="Times New Roman"/>
          <w:b/>
          <w:bCs/>
          <w:sz w:val="20"/>
          <w:vertAlign w:val="subscript"/>
        </w:rPr>
        <w:t>0</w:t>
      </w:r>
      <w:r w:rsidR="00C86F42" w:rsidRPr="00B255D9">
        <w:rPr>
          <w:rFonts w:ascii="Times New Roman" w:hAnsi="Times New Roman" w:cs="Times New Roman"/>
          <w:b/>
          <w:bCs/>
          <w:sz w:val="20"/>
        </w:rPr>
        <w:t xml:space="preserve"> </w:t>
      </w:r>
      <w:r w:rsidR="00C86F42">
        <w:rPr>
          <w:rFonts w:ascii="Times New Roman" w:hAnsi="Times New Roman" w:cs="Times New Roman"/>
          <w:sz w:val="20"/>
        </w:rPr>
        <w:t>= N</w:t>
      </w:r>
      <w:r w:rsidR="00C86F42" w:rsidRPr="00B255D9">
        <w:rPr>
          <w:rFonts w:ascii="Times New Roman" w:hAnsi="Times New Roman" w:cs="Times New Roman"/>
          <w:sz w:val="20"/>
        </w:rPr>
        <w:t>umber of initial worms</w:t>
      </w:r>
    </w:p>
    <w:p w:rsidR="00C86F42" w:rsidRPr="00B255D9" w:rsidRDefault="004D302F" w:rsidP="00FE15E7">
      <w:pPr>
        <w:autoSpaceDE w:val="0"/>
        <w:autoSpaceDN w:val="0"/>
        <w:adjustRightInd w:val="0"/>
        <w:spacing w:after="0"/>
        <w:ind w:left="720"/>
        <w:jc w:val="both"/>
        <w:rPr>
          <w:rFonts w:ascii="Times New Roman" w:hAnsi="Times New Roman" w:cs="Times New Roman"/>
          <w:sz w:val="20"/>
        </w:rPr>
      </w:pPr>
      <w:r>
        <w:rPr>
          <w:rFonts w:ascii="Times New Roman" w:hAnsi="Times New Roman" w:cs="Times New Roman"/>
          <w:b/>
          <w:bCs/>
          <w:sz w:val="20"/>
        </w:rPr>
        <w:tab/>
      </w:r>
      <w:r w:rsidR="00C86F42" w:rsidRPr="00B255D9">
        <w:rPr>
          <w:rFonts w:ascii="Times New Roman" w:hAnsi="Times New Roman" w:cs="Times New Roman"/>
          <w:b/>
          <w:bCs/>
          <w:sz w:val="20"/>
        </w:rPr>
        <w:t>N</w:t>
      </w:r>
      <w:r w:rsidR="00C86F42">
        <w:rPr>
          <w:rFonts w:ascii="Times New Roman" w:hAnsi="Times New Roman" w:cs="Times New Roman"/>
          <w:b/>
          <w:bCs/>
          <w:sz w:val="20"/>
          <w:vertAlign w:val="subscript"/>
        </w:rPr>
        <w:t>1</w:t>
      </w:r>
      <w:r w:rsidR="00C86F42" w:rsidRPr="00B255D9">
        <w:rPr>
          <w:rFonts w:ascii="Times New Roman" w:hAnsi="Times New Roman" w:cs="Times New Roman"/>
          <w:b/>
          <w:bCs/>
          <w:sz w:val="20"/>
        </w:rPr>
        <w:t xml:space="preserve"> </w:t>
      </w:r>
      <w:r w:rsidR="00C86F42">
        <w:rPr>
          <w:rFonts w:ascii="Times New Roman" w:hAnsi="Times New Roman" w:cs="Times New Roman"/>
          <w:sz w:val="20"/>
        </w:rPr>
        <w:t>= N</w:t>
      </w:r>
      <w:r w:rsidR="00C86F42" w:rsidRPr="00B255D9">
        <w:rPr>
          <w:rFonts w:ascii="Times New Roman" w:hAnsi="Times New Roman" w:cs="Times New Roman"/>
          <w:sz w:val="20"/>
        </w:rPr>
        <w:t xml:space="preserve">umber </w:t>
      </w:r>
      <w:r w:rsidRPr="00B255D9">
        <w:rPr>
          <w:rFonts w:ascii="Times New Roman" w:hAnsi="Times New Roman" w:cs="Times New Roman"/>
          <w:sz w:val="20"/>
        </w:rPr>
        <w:t>of worms</w:t>
      </w:r>
      <w:r w:rsidR="00C86F42" w:rsidRPr="00B255D9">
        <w:rPr>
          <w:rFonts w:ascii="Times New Roman" w:hAnsi="Times New Roman" w:cs="Times New Roman"/>
          <w:sz w:val="20"/>
        </w:rPr>
        <w:t xml:space="preserve"> </w:t>
      </w:r>
      <w:r w:rsidR="00C86F42">
        <w:rPr>
          <w:rFonts w:ascii="Times New Roman" w:hAnsi="Times New Roman" w:cs="Times New Roman"/>
          <w:sz w:val="20"/>
        </w:rPr>
        <w:t>at</w:t>
      </w:r>
      <w:r w:rsidR="00C86F42" w:rsidRPr="00B255D9">
        <w:rPr>
          <w:rFonts w:ascii="Times New Roman" w:hAnsi="Times New Roman" w:cs="Times New Roman"/>
          <w:sz w:val="20"/>
        </w:rPr>
        <w:t xml:space="preserve"> the end of time </w:t>
      </w:r>
      <w:r w:rsidR="00C86F42">
        <w:rPr>
          <w:rFonts w:ascii="Times New Roman" w:hAnsi="Times New Roman" w:cs="Times New Roman"/>
          <w:sz w:val="20"/>
        </w:rPr>
        <w:t>t</w:t>
      </w:r>
    </w:p>
    <w:p w:rsidR="00C86F42" w:rsidRPr="00B255D9" w:rsidRDefault="004D302F" w:rsidP="00FE15E7">
      <w:pPr>
        <w:autoSpaceDE w:val="0"/>
        <w:autoSpaceDN w:val="0"/>
        <w:adjustRightInd w:val="0"/>
        <w:spacing w:after="0"/>
        <w:ind w:left="720"/>
        <w:jc w:val="both"/>
        <w:rPr>
          <w:rFonts w:ascii="Times New Roman" w:hAnsi="Times New Roman" w:cs="Times New Roman"/>
          <w:sz w:val="20"/>
        </w:rPr>
      </w:pPr>
      <w:r>
        <w:rPr>
          <w:rFonts w:ascii="Times New Roman" w:hAnsi="Times New Roman" w:cs="Times New Roman"/>
          <w:b/>
          <w:bCs/>
          <w:sz w:val="20"/>
        </w:rPr>
        <w:tab/>
      </w:r>
      <w:r w:rsidR="00C86F42">
        <w:rPr>
          <w:rFonts w:ascii="Times New Roman" w:hAnsi="Times New Roman" w:cs="Times New Roman"/>
          <w:b/>
          <w:bCs/>
          <w:sz w:val="20"/>
        </w:rPr>
        <w:t>t</w:t>
      </w:r>
      <w:r w:rsidR="00C86F42" w:rsidRPr="00B255D9">
        <w:rPr>
          <w:rFonts w:ascii="Times New Roman" w:hAnsi="Times New Roman" w:cs="Times New Roman"/>
          <w:b/>
          <w:bCs/>
          <w:sz w:val="20"/>
        </w:rPr>
        <w:t xml:space="preserve"> </w:t>
      </w:r>
      <w:r w:rsidR="00C86F42" w:rsidRPr="00B255D9">
        <w:rPr>
          <w:rFonts w:ascii="Times New Roman" w:hAnsi="Times New Roman" w:cs="Times New Roman"/>
          <w:sz w:val="20"/>
        </w:rPr>
        <w:t xml:space="preserve">= </w:t>
      </w:r>
      <w:r w:rsidR="00C86F42">
        <w:rPr>
          <w:rFonts w:ascii="Times New Roman" w:hAnsi="Times New Roman" w:cs="Times New Roman"/>
          <w:sz w:val="20"/>
        </w:rPr>
        <w:t>Total time</w:t>
      </w:r>
      <w:r w:rsidR="00C86F42" w:rsidRPr="00B255D9">
        <w:rPr>
          <w:rFonts w:ascii="Times New Roman" w:hAnsi="Times New Roman" w:cs="Times New Roman"/>
          <w:sz w:val="20"/>
        </w:rPr>
        <w:t xml:space="preserve"> of the experiment in days</w:t>
      </w:r>
    </w:p>
    <w:p w:rsidR="00C86F42" w:rsidRPr="00C86F42" w:rsidRDefault="00C86F42" w:rsidP="00F4626E">
      <w:pPr>
        <w:autoSpaceDE w:val="0"/>
        <w:autoSpaceDN w:val="0"/>
        <w:adjustRightInd w:val="0"/>
        <w:spacing w:after="0" w:line="240" w:lineRule="auto"/>
        <w:jc w:val="center"/>
        <w:rPr>
          <w:rFonts w:ascii="Times New Roman" w:hAnsi="Times New Roman" w:cs="Times New Roman"/>
          <w:b/>
          <w:bCs/>
          <w:sz w:val="20"/>
          <w:lang w:bidi="ar-SA"/>
        </w:rPr>
      </w:pPr>
      <w:r w:rsidRPr="00C86F42">
        <w:rPr>
          <w:rFonts w:ascii="Times New Roman" w:hAnsi="Times New Roman" w:cs="Times New Roman"/>
          <w:b/>
          <w:bCs/>
          <w:sz w:val="20"/>
          <w:lang w:bidi="ar-SA"/>
        </w:rPr>
        <w:lastRenderedPageBreak/>
        <w:t xml:space="preserve">CHAPTER </w:t>
      </w:r>
      <w:r>
        <w:rPr>
          <w:rFonts w:ascii="Times New Roman" w:hAnsi="Times New Roman" w:cs="Times New Roman"/>
          <w:b/>
          <w:bCs/>
          <w:sz w:val="20"/>
          <w:lang w:bidi="ar-SA"/>
        </w:rPr>
        <w:t>4</w:t>
      </w:r>
    </w:p>
    <w:p w:rsidR="00C86F42" w:rsidRPr="00C86F42" w:rsidRDefault="00C86F42" w:rsidP="00F4626E">
      <w:pPr>
        <w:autoSpaceDE w:val="0"/>
        <w:autoSpaceDN w:val="0"/>
        <w:adjustRightInd w:val="0"/>
        <w:spacing w:after="0" w:line="240" w:lineRule="auto"/>
        <w:jc w:val="center"/>
        <w:rPr>
          <w:rFonts w:ascii="Times New Roman" w:hAnsi="Times New Roman" w:cs="Times New Roman"/>
          <w:b/>
          <w:bCs/>
          <w:sz w:val="20"/>
          <w:lang w:bidi="ar-SA"/>
        </w:rPr>
      </w:pPr>
      <w:r w:rsidRPr="00C86F42">
        <w:rPr>
          <w:rFonts w:ascii="Times New Roman" w:hAnsi="Times New Roman" w:cs="Times New Roman"/>
          <w:b/>
          <w:bCs/>
          <w:sz w:val="20"/>
          <w:lang w:bidi="ar-SA"/>
        </w:rPr>
        <w:t>CASE STUDY AND WORK</w:t>
      </w:r>
    </w:p>
    <w:p w:rsidR="00C86F42" w:rsidRPr="00FE15E7" w:rsidRDefault="00AA63A9" w:rsidP="00F4626E">
      <w:pPr>
        <w:autoSpaceDE w:val="0"/>
        <w:autoSpaceDN w:val="0"/>
        <w:adjustRightInd w:val="0"/>
        <w:spacing w:after="0" w:line="240" w:lineRule="auto"/>
        <w:jc w:val="both"/>
        <w:rPr>
          <w:rFonts w:ascii="Times New Roman" w:eastAsia="Times New Roman" w:hAnsi="Times New Roman" w:cs="Times New Roman"/>
          <w:b/>
          <w:color w:val="000000" w:themeColor="text1"/>
          <w:sz w:val="20"/>
        </w:rPr>
      </w:pPr>
      <w:r>
        <w:rPr>
          <w:rFonts w:ascii="Times New Roman" w:eastAsia="Times New Roman" w:hAnsi="Times New Roman" w:cs="Times New Roman"/>
          <w:b/>
          <w:color w:val="000000" w:themeColor="text1"/>
          <w:sz w:val="20"/>
        </w:rPr>
        <w:t>4</w:t>
      </w:r>
      <w:r w:rsidR="00C86F42" w:rsidRPr="00C86F42">
        <w:rPr>
          <w:rFonts w:ascii="Times New Roman" w:eastAsia="Times New Roman" w:hAnsi="Times New Roman" w:cs="Times New Roman"/>
          <w:b/>
          <w:color w:val="000000" w:themeColor="text1"/>
          <w:sz w:val="20"/>
        </w:rPr>
        <w:t>.1 DEMOGRAPHY AND PROFILE OF GONDIA CITY:</w:t>
      </w:r>
      <w:r w:rsidR="00FE15E7">
        <w:rPr>
          <w:rFonts w:ascii="Times New Roman" w:eastAsia="Times New Roman" w:hAnsi="Times New Roman" w:cs="Times New Roman"/>
          <w:b/>
          <w:color w:val="000000" w:themeColor="text1"/>
          <w:sz w:val="20"/>
        </w:rPr>
        <w:t xml:space="preserve"> </w:t>
      </w:r>
      <w:r w:rsidR="00C86F42" w:rsidRPr="00C86F42">
        <w:rPr>
          <w:rFonts w:ascii="Times New Roman" w:eastAsia="Times New Roman" w:hAnsi="Times New Roman" w:cs="Times New Roman"/>
          <w:color w:val="000000" w:themeColor="text1"/>
          <w:sz w:val="20"/>
        </w:rPr>
        <w:t>Go</w:t>
      </w:r>
      <w:r w:rsidR="001B5AB8">
        <w:rPr>
          <w:rFonts w:ascii="Times New Roman" w:eastAsia="Times New Roman" w:hAnsi="Times New Roman" w:cs="Times New Roman"/>
          <w:color w:val="000000" w:themeColor="text1"/>
          <w:sz w:val="20"/>
        </w:rPr>
        <w:t>ndia is also known as Rice City</w:t>
      </w:r>
      <w:r w:rsidR="00C86F42" w:rsidRPr="00C86F42">
        <w:rPr>
          <w:rFonts w:ascii="Times New Roman" w:eastAsia="Times New Roman" w:hAnsi="Times New Roman" w:cs="Times New Roman"/>
          <w:color w:val="000000" w:themeColor="text1"/>
          <w:sz w:val="20"/>
        </w:rPr>
        <w:t xml:space="preserve">. </w:t>
      </w:r>
      <w:r w:rsidR="00C86F42" w:rsidRPr="00C86F42">
        <w:rPr>
          <w:rFonts w:ascii="Times New Roman" w:hAnsi="Times New Roman" w:cs="Times New Roman"/>
          <w:color w:val="000000" w:themeColor="text1"/>
          <w:sz w:val="20"/>
        </w:rPr>
        <w:t xml:space="preserve">Area of Gondia is 5226.6 Sq. Km. It is </w:t>
      </w:r>
      <w:r w:rsidR="00C86F42" w:rsidRPr="00C86F42">
        <w:rPr>
          <w:rFonts w:ascii="Times New Roman" w:hAnsi="Times New Roman" w:cs="Times New Roman"/>
          <w:bCs/>
          <w:color w:val="000000" w:themeColor="text1"/>
          <w:sz w:val="20"/>
        </w:rPr>
        <w:t>29</w:t>
      </w:r>
      <w:r w:rsidR="00C86F42" w:rsidRPr="00C86F42">
        <w:rPr>
          <w:rFonts w:ascii="Times New Roman" w:hAnsi="Times New Roman" w:cs="Times New Roman"/>
          <w:color w:val="000000" w:themeColor="text1"/>
          <w:sz w:val="20"/>
          <w:vertAlign w:val="superscript"/>
        </w:rPr>
        <w:t>th</w:t>
      </w:r>
      <w:r w:rsidR="00C86F42" w:rsidRPr="00C86F42">
        <w:rPr>
          <w:rFonts w:ascii="Times New Roman" w:hAnsi="Times New Roman" w:cs="Times New Roman"/>
          <w:color w:val="000000" w:themeColor="text1"/>
          <w:sz w:val="20"/>
        </w:rPr>
        <w:t xml:space="preserve"> largest district in Maharashtra and </w:t>
      </w:r>
      <w:r w:rsidR="00C86F42" w:rsidRPr="00C86F42">
        <w:rPr>
          <w:rFonts w:ascii="Times New Roman" w:hAnsi="Times New Roman" w:cs="Times New Roman"/>
          <w:bCs/>
          <w:color w:val="000000" w:themeColor="text1"/>
          <w:sz w:val="20"/>
        </w:rPr>
        <w:t>209</w:t>
      </w:r>
      <w:r w:rsidR="00C86F42" w:rsidRPr="00C86F42">
        <w:rPr>
          <w:rFonts w:ascii="Times New Roman" w:hAnsi="Times New Roman" w:cs="Times New Roman"/>
          <w:color w:val="000000" w:themeColor="text1"/>
          <w:sz w:val="20"/>
          <w:vertAlign w:val="superscript"/>
        </w:rPr>
        <w:t>th</w:t>
      </w:r>
      <w:r w:rsidR="00C86F42" w:rsidRPr="00C86F42">
        <w:rPr>
          <w:rFonts w:ascii="Times New Roman" w:hAnsi="Times New Roman" w:cs="Times New Roman"/>
          <w:color w:val="000000" w:themeColor="text1"/>
          <w:sz w:val="20"/>
        </w:rPr>
        <w:t xml:space="preserve"> largest in India in terms of total area. </w:t>
      </w:r>
      <w:r w:rsidR="00C86F42" w:rsidRPr="00C86F42">
        <w:rPr>
          <w:rFonts w:ascii="Times New Roman" w:eastAsia="Times New Roman" w:hAnsi="Times New Roman" w:cs="Times New Roman"/>
          <w:color w:val="000000" w:themeColor="text1"/>
          <w:sz w:val="20"/>
        </w:rPr>
        <w:t xml:space="preserve">Gondia is situated in the extreme eastern side of Maharashtra. </w:t>
      </w:r>
      <w:r w:rsidR="001B5AB8">
        <w:rPr>
          <w:rFonts w:ascii="Times New Roman" w:eastAsia="Times New Roman" w:hAnsi="Times New Roman" w:cs="Times New Roman"/>
          <w:color w:val="000000" w:themeColor="text1"/>
          <w:sz w:val="20"/>
        </w:rPr>
        <w:t>Gondi</w:t>
      </w:r>
      <w:r w:rsidR="00C86F42" w:rsidRPr="00C86F42">
        <w:rPr>
          <w:rFonts w:ascii="Times New Roman" w:eastAsia="Times New Roman" w:hAnsi="Times New Roman" w:cs="Times New Roman"/>
          <w:color w:val="000000" w:themeColor="text1"/>
          <w:sz w:val="20"/>
        </w:rPr>
        <w:t xml:space="preserve">a is having the borders of </w:t>
      </w:r>
      <w:hyperlink r:id="rId6" w:tooltip="Madhya Pradesh" w:history="1">
        <w:r w:rsidR="00C86F42" w:rsidRPr="001B5AB8">
          <w:rPr>
            <w:rFonts w:ascii="Times New Roman" w:eastAsia="Times New Roman" w:hAnsi="Times New Roman" w:cs="Times New Roman"/>
            <w:color w:val="000000" w:themeColor="text1"/>
            <w:sz w:val="20"/>
          </w:rPr>
          <w:t>Madhya Pradesh</w:t>
        </w:r>
      </w:hyperlink>
      <w:r w:rsidR="00C86F42" w:rsidRPr="00C86F42">
        <w:rPr>
          <w:rFonts w:ascii="Times New Roman" w:eastAsia="Times New Roman" w:hAnsi="Times New Roman" w:cs="Times New Roman"/>
          <w:color w:val="000000" w:themeColor="text1"/>
          <w:sz w:val="20"/>
        </w:rPr>
        <w:t xml:space="preserve"> and </w:t>
      </w:r>
      <w:hyperlink r:id="rId7" w:tooltip="Chattisgarh" w:history="1">
        <w:r w:rsidR="00C86F42" w:rsidRPr="001B5AB8">
          <w:rPr>
            <w:rFonts w:ascii="Times New Roman" w:eastAsia="Times New Roman" w:hAnsi="Times New Roman" w:cs="Times New Roman"/>
            <w:color w:val="000000" w:themeColor="text1"/>
            <w:sz w:val="20"/>
          </w:rPr>
          <w:t>Chattisgarh</w:t>
        </w:r>
      </w:hyperlink>
      <w:r w:rsidR="00C86F42" w:rsidRPr="001B5AB8">
        <w:rPr>
          <w:rFonts w:ascii="Times New Roman" w:eastAsia="Times New Roman" w:hAnsi="Times New Roman" w:cs="Times New Roman"/>
          <w:color w:val="000000" w:themeColor="text1"/>
          <w:sz w:val="20"/>
        </w:rPr>
        <w:t>.</w:t>
      </w:r>
      <w:r w:rsidR="00C86F42" w:rsidRPr="00EA3FA7">
        <w:rPr>
          <w:rFonts w:ascii="Times New Roman" w:eastAsia="Times New Roman" w:hAnsi="Times New Roman" w:cs="Times New Roman"/>
          <w:color w:val="000000" w:themeColor="text1"/>
          <w:sz w:val="20"/>
        </w:rPr>
        <w:t xml:space="preserve"> </w:t>
      </w:r>
      <w:r w:rsidR="00EA3FA7" w:rsidRPr="00CD73DA">
        <w:rPr>
          <w:rFonts w:ascii="Times New Roman" w:eastAsia="Times New Roman" w:hAnsi="Times New Roman" w:cs="Times New Roman"/>
          <w:sz w:val="20"/>
        </w:rPr>
        <w:t xml:space="preserve">The </w:t>
      </w:r>
      <w:r w:rsidR="00C86F42" w:rsidRPr="00CD73DA">
        <w:rPr>
          <w:rFonts w:ascii="Times New Roman" w:eastAsia="Times New Roman" w:hAnsi="Times New Roman" w:cs="Times New Roman"/>
          <w:sz w:val="20"/>
        </w:rPr>
        <w:t xml:space="preserve">Gondia District </w:t>
      </w:r>
      <w:r w:rsidR="00CD73DA" w:rsidRPr="00CD73DA">
        <w:rPr>
          <w:rFonts w:ascii="Times New Roman" w:eastAsia="Times New Roman" w:hAnsi="Times New Roman" w:cs="Times New Roman"/>
          <w:sz w:val="20"/>
        </w:rPr>
        <w:t xml:space="preserve">is </w:t>
      </w:r>
      <w:r w:rsidR="00C86F42" w:rsidRPr="00CD73DA">
        <w:rPr>
          <w:rFonts w:ascii="Times New Roman" w:eastAsia="Times New Roman" w:hAnsi="Times New Roman" w:cs="Times New Roman"/>
          <w:sz w:val="20"/>
        </w:rPr>
        <w:t xml:space="preserve">experiences </w:t>
      </w:r>
      <w:r w:rsidR="00EA3FA7" w:rsidRPr="00CD73DA">
        <w:rPr>
          <w:rFonts w:ascii="Times New Roman" w:eastAsia="Times New Roman" w:hAnsi="Times New Roman" w:cs="Times New Roman"/>
          <w:sz w:val="20"/>
        </w:rPr>
        <w:t>great</w:t>
      </w:r>
      <w:r w:rsidR="00C86F42" w:rsidRPr="00CD73DA">
        <w:rPr>
          <w:rFonts w:ascii="Times New Roman" w:eastAsia="Times New Roman" w:hAnsi="Times New Roman" w:cs="Times New Roman"/>
          <w:sz w:val="20"/>
        </w:rPr>
        <w:t xml:space="preserve"> variations in </w:t>
      </w:r>
      <w:r w:rsidR="00CD73DA" w:rsidRPr="00CD73DA">
        <w:rPr>
          <w:rFonts w:ascii="Times New Roman" w:eastAsia="Times New Roman" w:hAnsi="Times New Roman" w:cs="Times New Roman"/>
          <w:sz w:val="20"/>
        </w:rPr>
        <w:t>high temperature</w:t>
      </w:r>
      <w:r w:rsidR="00C86F42" w:rsidRPr="00CD73DA">
        <w:rPr>
          <w:rFonts w:ascii="Times New Roman" w:eastAsia="Times New Roman" w:hAnsi="Times New Roman" w:cs="Times New Roman"/>
          <w:sz w:val="20"/>
        </w:rPr>
        <w:t xml:space="preserve"> with </w:t>
      </w:r>
      <w:r w:rsidR="00EA3FA7" w:rsidRPr="00CD73DA">
        <w:rPr>
          <w:rFonts w:ascii="Times New Roman" w:eastAsia="Times New Roman" w:hAnsi="Times New Roman" w:cs="Times New Roman"/>
          <w:sz w:val="20"/>
        </w:rPr>
        <w:t>extremely</w:t>
      </w:r>
      <w:r w:rsidR="00C86F42" w:rsidRPr="00CD73DA">
        <w:rPr>
          <w:rFonts w:ascii="Times New Roman" w:eastAsia="Times New Roman" w:hAnsi="Times New Roman" w:cs="Times New Roman"/>
          <w:sz w:val="20"/>
        </w:rPr>
        <w:t xml:space="preserve"> hot </w:t>
      </w:r>
      <w:r w:rsidR="004D302F" w:rsidRPr="00CD73DA">
        <w:rPr>
          <w:rFonts w:ascii="Times New Roman" w:eastAsia="Times New Roman" w:hAnsi="Times New Roman" w:cs="Times New Roman"/>
          <w:sz w:val="20"/>
        </w:rPr>
        <w:t>summer</w:t>
      </w:r>
      <w:r w:rsidR="00C86F42" w:rsidRPr="00CD73DA">
        <w:rPr>
          <w:rFonts w:ascii="Times New Roman" w:eastAsia="Times New Roman" w:hAnsi="Times New Roman" w:cs="Times New Roman"/>
          <w:sz w:val="20"/>
        </w:rPr>
        <w:t xml:space="preserve"> and </w:t>
      </w:r>
      <w:r w:rsidR="00EA3FA7" w:rsidRPr="00CD73DA">
        <w:rPr>
          <w:rFonts w:ascii="Times New Roman" w:eastAsia="Times New Roman" w:hAnsi="Times New Roman" w:cs="Times New Roman"/>
          <w:sz w:val="20"/>
        </w:rPr>
        <w:t>extremely cold w</w:t>
      </w:r>
      <w:r w:rsidR="00C86F42" w:rsidRPr="00CD73DA">
        <w:rPr>
          <w:rFonts w:ascii="Times New Roman" w:eastAsia="Times New Roman" w:hAnsi="Times New Roman" w:cs="Times New Roman"/>
          <w:sz w:val="20"/>
        </w:rPr>
        <w:t>inters and an average relative humidity of 62 percent</w:t>
      </w:r>
      <w:r w:rsidR="00C86F42" w:rsidRPr="00CD73DA">
        <w:rPr>
          <w:rFonts w:ascii="Times New Roman" w:hAnsi="Times New Roman" w:cs="Times New Roman"/>
          <w:sz w:val="20"/>
        </w:rPr>
        <w:t>.</w:t>
      </w:r>
      <w:r w:rsidR="00C86F42" w:rsidRPr="00C86F42">
        <w:rPr>
          <w:rFonts w:ascii="Times New Roman" w:hAnsi="Times New Roman" w:cs="Times New Roman"/>
          <w:color w:val="000000" w:themeColor="text1"/>
          <w:sz w:val="20"/>
        </w:rPr>
        <w:t xml:space="preserve"> </w:t>
      </w:r>
    </w:p>
    <w:p w:rsidR="00C86F42" w:rsidRPr="00B255D9" w:rsidRDefault="00AA63A9" w:rsidP="00F4626E">
      <w:pPr>
        <w:autoSpaceDE w:val="0"/>
        <w:autoSpaceDN w:val="0"/>
        <w:adjustRightInd w:val="0"/>
        <w:spacing w:after="0" w:line="240" w:lineRule="auto"/>
        <w:jc w:val="both"/>
        <w:rPr>
          <w:rFonts w:ascii="Times New Roman" w:hAnsi="Times New Roman" w:cs="Times New Roman"/>
          <w:sz w:val="20"/>
          <w:lang w:bidi="ar-SA"/>
        </w:rPr>
      </w:pPr>
      <w:r>
        <w:rPr>
          <w:rFonts w:ascii="Times New Roman" w:hAnsi="Times New Roman" w:cs="Times New Roman"/>
          <w:b/>
          <w:bCs/>
          <w:sz w:val="20"/>
          <w:lang w:bidi="ar-SA"/>
        </w:rPr>
        <w:t>4.2</w:t>
      </w:r>
      <w:r w:rsidR="00C86F42" w:rsidRPr="00B255D9">
        <w:rPr>
          <w:rFonts w:ascii="Times New Roman" w:hAnsi="Times New Roman" w:cs="Times New Roman"/>
          <w:b/>
          <w:bCs/>
          <w:sz w:val="20"/>
          <w:lang w:bidi="ar-SA"/>
        </w:rPr>
        <w:t xml:space="preserve"> DIFFERENT CULTURE MEDIA USED IN COMPOSTING PROCESS </w:t>
      </w:r>
    </w:p>
    <w:p w:rsidR="00C86F42" w:rsidRPr="00B255D9" w:rsidRDefault="00C86F42" w:rsidP="00F4626E">
      <w:pPr>
        <w:autoSpaceDE w:val="0"/>
        <w:autoSpaceDN w:val="0"/>
        <w:adjustRightInd w:val="0"/>
        <w:spacing w:after="0" w:line="240" w:lineRule="auto"/>
        <w:jc w:val="both"/>
        <w:rPr>
          <w:rFonts w:ascii="Times New Roman" w:hAnsi="Times New Roman" w:cs="Times New Roman"/>
          <w:b/>
          <w:bCs/>
          <w:sz w:val="20"/>
          <w:lang w:bidi="ar-SA"/>
        </w:rPr>
      </w:pPr>
      <w:r w:rsidRPr="00B255D9">
        <w:rPr>
          <w:rFonts w:ascii="Times New Roman" w:hAnsi="Times New Roman" w:cs="Times New Roman"/>
          <w:b/>
          <w:bCs/>
          <w:sz w:val="20"/>
          <w:lang w:bidi="ar-SA"/>
        </w:rPr>
        <w:t>Earthworms:</w:t>
      </w:r>
      <w:r w:rsidR="00F4626E">
        <w:rPr>
          <w:rFonts w:ascii="Times New Roman" w:hAnsi="Times New Roman" w:cs="Times New Roman"/>
          <w:b/>
          <w:bCs/>
          <w:sz w:val="20"/>
          <w:lang w:bidi="ar-SA"/>
        </w:rPr>
        <w:t xml:space="preserve"> </w:t>
      </w:r>
      <w:r w:rsidR="001B5AB8" w:rsidRPr="001B5AB8">
        <w:rPr>
          <w:rFonts w:ascii="Times New Roman" w:hAnsi="Times New Roman" w:cs="Times New Roman"/>
          <w:sz w:val="20"/>
          <w:lang w:bidi="ar-SA"/>
        </w:rPr>
        <w:t>U</w:t>
      </w:r>
      <w:r w:rsidRPr="00B255D9">
        <w:rPr>
          <w:rFonts w:ascii="Times New Roman" w:hAnsi="Times New Roman" w:cs="Times New Roman"/>
          <w:sz w:val="20"/>
          <w:lang w:bidi="ar-SA"/>
        </w:rPr>
        <w:t>sed earthworm for vermicomposting was used in the experimentation. They are quite hard and can tolerate wide fluctuation of temperature and humidity.</w:t>
      </w:r>
    </w:p>
    <w:p w:rsidR="00C86F42" w:rsidRPr="00B255D9" w:rsidRDefault="00C86F42" w:rsidP="00F4626E">
      <w:pPr>
        <w:autoSpaceDE w:val="0"/>
        <w:autoSpaceDN w:val="0"/>
        <w:adjustRightInd w:val="0"/>
        <w:spacing w:after="0" w:line="240" w:lineRule="auto"/>
        <w:jc w:val="both"/>
        <w:rPr>
          <w:rFonts w:ascii="Times New Roman" w:hAnsi="Times New Roman" w:cs="Times New Roman"/>
          <w:b/>
          <w:bCs/>
          <w:sz w:val="20"/>
          <w:lang w:bidi="ar-SA"/>
        </w:rPr>
      </w:pPr>
      <w:r w:rsidRPr="00B255D9">
        <w:rPr>
          <w:rFonts w:ascii="Times New Roman" w:hAnsi="Times New Roman" w:cs="Times New Roman"/>
          <w:b/>
          <w:bCs/>
          <w:sz w:val="20"/>
          <w:lang w:bidi="ar-SA"/>
        </w:rPr>
        <w:t xml:space="preserve">Leachate: </w:t>
      </w:r>
      <w:r w:rsidRPr="00B255D9">
        <w:rPr>
          <w:rFonts w:ascii="Times New Roman" w:hAnsi="Times New Roman" w:cs="Times New Roman"/>
          <w:sz w:val="20"/>
          <w:lang w:bidi="ar-SA"/>
        </w:rPr>
        <w:t>Leachate from Chota Gondia</w:t>
      </w:r>
      <w:r w:rsidRPr="00B255D9">
        <w:rPr>
          <w:rFonts w:ascii="Times New Roman" w:hAnsi="Times New Roman" w:cs="Times New Roman"/>
          <w:i/>
          <w:iCs/>
          <w:sz w:val="20"/>
          <w:lang w:bidi="ar-SA"/>
        </w:rPr>
        <w:t xml:space="preserve"> </w:t>
      </w:r>
      <w:r w:rsidRPr="00B255D9">
        <w:rPr>
          <w:rFonts w:ascii="Times New Roman" w:hAnsi="Times New Roman" w:cs="Times New Roman"/>
          <w:sz w:val="20"/>
          <w:lang w:bidi="ar-SA"/>
        </w:rPr>
        <w:t>landfill site was used in experimentation to assess the effect of leachate on degradation process so that it can be used for composting process at the landfill site.</w:t>
      </w:r>
    </w:p>
    <w:p w:rsidR="00C86F42" w:rsidRPr="00B255D9" w:rsidRDefault="00C86F42" w:rsidP="00F4626E">
      <w:pPr>
        <w:autoSpaceDE w:val="0"/>
        <w:autoSpaceDN w:val="0"/>
        <w:adjustRightInd w:val="0"/>
        <w:spacing w:after="0" w:line="240" w:lineRule="auto"/>
        <w:jc w:val="both"/>
        <w:rPr>
          <w:rFonts w:ascii="Times New Roman" w:hAnsi="Times New Roman" w:cs="Times New Roman"/>
          <w:b/>
          <w:bCs/>
          <w:sz w:val="20"/>
          <w:lang w:bidi="ar-SA"/>
        </w:rPr>
      </w:pPr>
      <w:r w:rsidRPr="00B255D9">
        <w:rPr>
          <w:rFonts w:ascii="Times New Roman" w:hAnsi="Times New Roman" w:cs="Times New Roman"/>
          <w:b/>
          <w:bCs/>
          <w:sz w:val="20"/>
          <w:lang w:bidi="ar-SA"/>
        </w:rPr>
        <w:t>Effective Microorganism (EM) solution:</w:t>
      </w:r>
      <w:r w:rsidR="00F4626E">
        <w:rPr>
          <w:rFonts w:ascii="Times New Roman" w:hAnsi="Times New Roman" w:cs="Times New Roman"/>
          <w:b/>
          <w:bCs/>
          <w:sz w:val="20"/>
          <w:lang w:bidi="ar-SA"/>
        </w:rPr>
        <w:t xml:space="preserve"> </w:t>
      </w:r>
      <w:r w:rsidRPr="00B255D9">
        <w:rPr>
          <w:rFonts w:ascii="Times New Roman" w:hAnsi="Times New Roman" w:cs="Times New Roman"/>
          <w:sz w:val="20"/>
          <w:lang w:bidi="ar-SA"/>
        </w:rPr>
        <w:t>INORA’s Very Effective Microorganism (IVEM) solution was used.</w:t>
      </w:r>
    </w:p>
    <w:p w:rsidR="00C86F42" w:rsidRPr="00B255D9" w:rsidRDefault="00C86F42" w:rsidP="00F4626E">
      <w:pPr>
        <w:autoSpaceDE w:val="0"/>
        <w:autoSpaceDN w:val="0"/>
        <w:adjustRightInd w:val="0"/>
        <w:spacing w:after="0" w:line="240" w:lineRule="auto"/>
        <w:jc w:val="both"/>
        <w:rPr>
          <w:rFonts w:ascii="Times New Roman" w:hAnsi="Times New Roman" w:cs="Times New Roman"/>
          <w:sz w:val="20"/>
          <w:lang w:bidi="ar-SA"/>
        </w:rPr>
      </w:pPr>
      <w:r w:rsidRPr="00B255D9">
        <w:rPr>
          <w:rFonts w:ascii="Times New Roman" w:hAnsi="Times New Roman" w:cs="Times New Roman"/>
          <w:b/>
          <w:bCs/>
          <w:sz w:val="20"/>
          <w:lang w:bidi="ar-SA"/>
        </w:rPr>
        <w:t>Biosanitizer</w:t>
      </w:r>
      <w:r w:rsidRPr="00B255D9">
        <w:rPr>
          <w:rFonts w:ascii="Times New Roman" w:hAnsi="Times New Roman" w:cs="Times New Roman"/>
          <w:sz w:val="20"/>
          <w:lang w:bidi="ar-SA"/>
        </w:rPr>
        <w:t>:</w:t>
      </w:r>
      <w:r w:rsidR="00F4626E">
        <w:rPr>
          <w:rFonts w:ascii="Times New Roman" w:hAnsi="Times New Roman" w:cs="Times New Roman"/>
          <w:sz w:val="20"/>
          <w:lang w:bidi="ar-SA"/>
        </w:rPr>
        <w:t xml:space="preserve"> </w:t>
      </w:r>
      <w:r w:rsidRPr="00B255D9">
        <w:rPr>
          <w:rFonts w:ascii="Times New Roman" w:hAnsi="Times New Roman" w:cs="Times New Roman"/>
          <w:sz w:val="20"/>
          <w:lang w:bidi="ar-SA"/>
        </w:rPr>
        <w:t>Biosanitizer in powder form from Bhawalkar Ecological Research Institute, Pune was used.</w:t>
      </w:r>
    </w:p>
    <w:p w:rsidR="00C86F42" w:rsidRPr="00B255D9" w:rsidRDefault="00C86F42" w:rsidP="00F4626E">
      <w:pPr>
        <w:autoSpaceDE w:val="0"/>
        <w:autoSpaceDN w:val="0"/>
        <w:adjustRightInd w:val="0"/>
        <w:spacing w:after="0" w:line="240" w:lineRule="auto"/>
        <w:jc w:val="both"/>
        <w:rPr>
          <w:rFonts w:ascii="Times New Roman" w:hAnsi="Times New Roman" w:cs="Times New Roman"/>
          <w:sz w:val="20"/>
          <w:lang w:bidi="ar-SA"/>
        </w:rPr>
      </w:pPr>
      <w:r w:rsidRPr="00B255D9">
        <w:rPr>
          <w:rFonts w:ascii="Times New Roman" w:hAnsi="Times New Roman" w:cs="Times New Roman"/>
          <w:b/>
          <w:bCs/>
          <w:sz w:val="20"/>
          <w:lang w:bidi="ar-SA"/>
        </w:rPr>
        <w:t>Decomposting Culture:</w:t>
      </w:r>
      <w:r w:rsidR="00F4626E">
        <w:rPr>
          <w:rFonts w:ascii="Times New Roman" w:hAnsi="Times New Roman" w:cs="Times New Roman"/>
          <w:b/>
          <w:bCs/>
          <w:sz w:val="20"/>
          <w:lang w:bidi="ar-SA"/>
        </w:rPr>
        <w:t xml:space="preserve"> </w:t>
      </w:r>
      <w:r w:rsidRPr="00B255D9">
        <w:rPr>
          <w:rFonts w:ascii="Times New Roman" w:hAnsi="Times New Roman" w:cs="Times New Roman"/>
          <w:sz w:val="20"/>
          <w:lang w:bidi="ar-SA"/>
        </w:rPr>
        <w:t>Decomposting culture of INORA, Pune was used.</w:t>
      </w:r>
    </w:p>
    <w:p w:rsidR="00C86F42" w:rsidRPr="00B255D9" w:rsidRDefault="00AA63A9" w:rsidP="00F4626E">
      <w:pPr>
        <w:autoSpaceDE w:val="0"/>
        <w:autoSpaceDN w:val="0"/>
        <w:adjustRightInd w:val="0"/>
        <w:spacing w:after="0" w:line="240" w:lineRule="auto"/>
        <w:jc w:val="both"/>
        <w:rPr>
          <w:rFonts w:ascii="Times New Roman" w:hAnsi="Times New Roman" w:cs="Times New Roman"/>
          <w:sz w:val="20"/>
          <w:lang w:bidi="ar-SA"/>
        </w:rPr>
      </w:pPr>
      <w:r>
        <w:rPr>
          <w:rFonts w:ascii="Times New Roman" w:hAnsi="Times New Roman" w:cs="Times New Roman"/>
          <w:b/>
          <w:bCs/>
          <w:sz w:val="20"/>
          <w:lang w:bidi="ar-SA"/>
        </w:rPr>
        <w:t>4.2</w:t>
      </w:r>
      <w:r w:rsidR="00C86F42" w:rsidRPr="00B255D9">
        <w:rPr>
          <w:rFonts w:ascii="Times New Roman" w:hAnsi="Times New Roman" w:cs="Times New Roman"/>
          <w:b/>
          <w:bCs/>
          <w:sz w:val="20"/>
          <w:lang w:bidi="ar-SA"/>
        </w:rPr>
        <w:t>.1 Experimental setup for bin-1:</w:t>
      </w:r>
      <w:r w:rsidR="00F4626E">
        <w:rPr>
          <w:rFonts w:ascii="Times New Roman" w:hAnsi="Times New Roman" w:cs="Times New Roman"/>
          <w:b/>
          <w:bCs/>
          <w:sz w:val="20"/>
          <w:lang w:bidi="ar-SA"/>
        </w:rPr>
        <w:t xml:space="preserve"> </w:t>
      </w:r>
      <w:r w:rsidR="00C86F42" w:rsidRPr="00B255D9">
        <w:rPr>
          <w:rFonts w:ascii="Times New Roman" w:hAnsi="Times New Roman" w:cs="Times New Roman"/>
          <w:sz w:val="20"/>
          <w:lang w:bidi="ar-SA"/>
        </w:rPr>
        <w:t>0.5 kg of organic waste was spread daily in wooden box for 20 days for every process, thus total 10 kg of organic waste was added. 40 earthworms at staring of experimentations were added. Effective microorganism - 100 ml of prepared EM solution was spread on first day and on 8th day again 150ml of EM solution was added. Biosanitizer- 500 gm of Biosanitizer was spread at starting only. Leachate - 500 ml of leachate from Chota Gondia</w:t>
      </w:r>
      <w:r w:rsidR="00C86F42" w:rsidRPr="00B255D9">
        <w:rPr>
          <w:rFonts w:ascii="Times New Roman" w:hAnsi="Times New Roman" w:cs="Times New Roman"/>
          <w:i/>
          <w:iCs/>
          <w:sz w:val="20"/>
          <w:lang w:bidi="ar-SA"/>
        </w:rPr>
        <w:t xml:space="preserve"> </w:t>
      </w:r>
      <w:r w:rsidR="00C86F42" w:rsidRPr="00B255D9">
        <w:rPr>
          <w:rFonts w:ascii="Times New Roman" w:hAnsi="Times New Roman" w:cs="Times New Roman"/>
          <w:sz w:val="20"/>
          <w:lang w:bidi="ar-SA"/>
        </w:rPr>
        <w:t>landfill site was added at starting. Decomposting culture – 200 gm of decomposting culture powder was spread at starting.</w:t>
      </w:r>
    </w:p>
    <w:p w:rsidR="00C86F42" w:rsidRPr="00B255D9" w:rsidRDefault="00AA63A9" w:rsidP="00F4626E">
      <w:pPr>
        <w:autoSpaceDE w:val="0"/>
        <w:autoSpaceDN w:val="0"/>
        <w:adjustRightInd w:val="0"/>
        <w:spacing w:after="0" w:line="240" w:lineRule="auto"/>
        <w:jc w:val="both"/>
        <w:rPr>
          <w:rFonts w:ascii="Times New Roman" w:hAnsi="Times New Roman" w:cs="Times New Roman"/>
          <w:b/>
          <w:bCs/>
          <w:sz w:val="20"/>
          <w:lang w:bidi="ar-SA"/>
        </w:rPr>
      </w:pPr>
      <w:r>
        <w:rPr>
          <w:rFonts w:ascii="Times New Roman" w:hAnsi="Times New Roman" w:cs="Times New Roman"/>
          <w:b/>
          <w:bCs/>
          <w:sz w:val="20"/>
          <w:lang w:bidi="ar-SA"/>
        </w:rPr>
        <w:t>4.2</w:t>
      </w:r>
      <w:r w:rsidR="00C86F42" w:rsidRPr="00B255D9">
        <w:rPr>
          <w:rFonts w:ascii="Times New Roman" w:hAnsi="Times New Roman" w:cs="Times New Roman"/>
          <w:b/>
          <w:bCs/>
          <w:sz w:val="20"/>
          <w:lang w:bidi="ar-SA"/>
        </w:rPr>
        <w:t>.2 Experimental setup for bin-2:</w:t>
      </w:r>
      <w:r w:rsidR="00F4626E">
        <w:rPr>
          <w:rFonts w:ascii="Times New Roman" w:hAnsi="Times New Roman" w:cs="Times New Roman"/>
          <w:b/>
          <w:bCs/>
          <w:sz w:val="20"/>
          <w:lang w:bidi="ar-SA"/>
        </w:rPr>
        <w:t xml:space="preserve"> </w:t>
      </w:r>
      <w:r w:rsidR="00C86F42" w:rsidRPr="00B255D9">
        <w:rPr>
          <w:rFonts w:ascii="Times New Roman" w:hAnsi="Times New Roman" w:cs="Times New Roman"/>
          <w:sz w:val="20"/>
          <w:lang w:bidi="ar-SA"/>
        </w:rPr>
        <w:t xml:space="preserve">0.5 kg of organic waste was spread daily in wooden box for 30 days for every process, thus total 15 kg of organic waste was added. 30 earthworms and 250 ml prepared EM solution was spread at staring. 200 ml of leachate from Chota Gondia landfill site was spread at starting. </w:t>
      </w:r>
    </w:p>
    <w:p w:rsidR="00C86F42" w:rsidRPr="00B255D9" w:rsidRDefault="00AA63A9" w:rsidP="00F4626E">
      <w:pPr>
        <w:autoSpaceDE w:val="0"/>
        <w:autoSpaceDN w:val="0"/>
        <w:adjustRightInd w:val="0"/>
        <w:spacing w:after="0" w:line="240" w:lineRule="auto"/>
        <w:jc w:val="both"/>
        <w:rPr>
          <w:rFonts w:ascii="Times New Roman" w:hAnsi="Times New Roman" w:cs="Times New Roman"/>
          <w:b/>
          <w:bCs/>
          <w:sz w:val="20"/>
          <w:lang w:bidi="ar-SA"/>
        </w:rPr>
      </w:pPr>
      <w:r>
        <w:rPr>
          <w:rFonts w:ascii="Times New Roman" w:hAnsi="Times New Roman" w:cs="Times New Roman"/>
          <w:b/>
          <w:bCs/>
          <w:sz w:val="20"/>
          <w:lang w:bidi="ar-SA"/>
        </w:rPr>
        <w:t>4.2</w:t>
      </w:r>
      <w:r w:rsidR="00C86F42" w:rsidRPr="00B255D9">
        <w:rPr>
          <w:rFonts w:ascii="Times New Roman" w:hAnsi="Times New Roman" w:cs="Times New Roman"/>
          <w:b/>
          <w:bCs/>
          <w:sz w:val="20"/>
          <w:lang w:bidi="ar-SA"/>
        </w:rPr>
        <w:t>.3 Experimental setup for bin-3:</w:t>
      </w:r>
      <w:r w:rsidR="00F4626E">
        <w:rPr>
          <w:rFonts w:ascii="Times New Roman" w:hAnsi="Times New Roman" w:cs="Times New Roman"/>
          <w:b/>
          <w:bCs/>
          <w:sz w:val="20"/>
          <w:lang w:bidi="ar-SA"/>
        </w:rPr>
        <w:t xml:space="preserve"> </w:t>
      </w:r>
      <w:r w:rsidR="00C86F42" w:rsidRPr="00B255D9">
        <w:rPr>
          <w:rFonts w:ascii="Times New Roman" w:hAnsi="Times New Roman" w:cs="Times New Roman"/>
          <w:sz w:val="20"/>
          <w:lang w:bidi="ar-SA"/>
        </w:rPr>
        <w:t xml:space="preserve">0.5 kg of organic waste was spread daily in wooden box for 30 days for every process, thus total 15 kg of organic waste was added. For all the process 7kg of culture was spread at the starting to startup the reaction. </w:t>
      </w:r>
    </w:p>
    <w:p w:rsidR="00C86F42" w:rsidRPr="00B255D9" w:rsidRDefault="00AA63A9" w:rsidP="00F4626E">
      <w:pPr>
        <w:autoSpaceDE w:val="0"/>
        <w:autoSpaceDN w:val="0"/>
        <w:adjustRightInd w:val="0"/>
        <w:spacing w:after="0" w:line="240" w:lineRule="auto"/>
        <w:jc w:val="both"/>
        <w:rPr>
          <w:rFonts w:ascii="Times New Roman" w:hAnsi="Times New Roman" w:cs="Times New Roman"/>
          <w:sz w:val="20"/>
          <w:lang w:bidi="ar-SA"/>
        </w:rPr>
      </w:pPr>
      <w:r>
        <w:rPr>
          <w:rFonts w:ascii="Times New Roman" w:hAnsi="Times New Roman" w:cs="Times New Roman"/>
          <w:b/>
          <w:bCs/>
          <w:sz w:val="20"/>
          <w:lang w:bidi="ar-SA"/>
        </w:rPr>
        <w:t>4.2</w:t>
      </w:r>
      <w:r w:rsidR="00C86F42" w:rsidRPr="00B255D9">
        <w:rPr>
          <w:rFonts w:ascii="Times New Roman" w:hAnsi="Times New Roman" w:cs="Times New Roman"/>
          <w:b/>
          <w:bCs/>
          <w:sz w:val="20"/>
          <w:lang w:bidi="ar-SA"/>
        </w:rPr>
        <w:t>.4 Experimental setup for bin-4:</w:t>
      </w:r>
      <w:r w:rsidR="00F4626E">
        <w:rPr>
          <w:rFonts w:ascii="Times New Roman" w:hAnsi="Times New Roman" w:cs="Times New Roman"/>
          <w:b/>
          <w:bCs/>
          <w:sz w:val="20"/>
          <w:lang w:bidi="ar-SA"/>
        </w:rPr>
        <w:t xml:space="preserve"> </w:t>
      </w:r>
      <w:r w:rsidR="00C86F42" w:rsidRPr="00B255D9">
        <w:rPr>
          <w:rFonts w:ascii="Times New Roman" w:hAnsi="Times New Roman" w:cs="Times New Roman"/>
          <w:sz w:val="20"/>
          <w:lang w:bidi="ar-SA"/>
        </w:rPr>
        <w:t>In this stage 15 kg of organic waste was spread in wooden box at starting of experimentation.</w:t>
      </w:r>
    </w:p>
    <w:p w:rsidR="00C86F42" w:rsidRPr="00B255D9" w:rsidRDefault="00C86F42" w:rsidP="00F4626E">
      <w:pPr>
        <w:autoSpaceDE w:val="0"/>
        <w:autoSpaceDN w:val="0"/>
        <w:adjustRightInd w:val="0"/>
        <w:spacing w:after="0" w:line="240" w:lineRule="auto"/>
        <w:jc w:val="both"/>
        <w:rPr>
          <w:rFonts w:ascii="Times New Roman" w:hAnsi="Times New Roman" w:cs="Times New Roman"/>
          <w:sz w:val="20"/>
          <w:lang w:bidi="ar-SA"/>
        </w:rPr>
      </w:pPr>
      <w:r w:rsidRPr="00B255D9">
        <w:rPr>
          <w:rFonts w:ascii="Times New Roman" w:hAnsi="Times New Roman" w:cs="Times New Roman"/>
          <w:sz w:val="20"/>
          <w:lang w:bidi="ar-SA"/>
        </w:rPr>
        <w:t>1. Vermicomposting- 40 earthworms at staring of experimentations were added.</w:t>
      </w:r>
    </w:p>
    <w:p w:rsidR="00C86F42" w:rsidRPr="00B255D9" w:rsidRDefault="00C86F42" w:rsidP="00F4626E">
      <w:pPr>
        <w:autoSpaceDE w:val="0"/>
        <w:autoSpaceDN w:val="0"/>
        <w:adjustRightInd w:val="0"/>
        <w:spacing w:after="0" w:line="240" w:lineRule="auto"/>
        <w:jc w:val="both"/>
        <w:rPr>
          <w:rFonts w:ascii="Times New Roman" w:hAnsi="Times New Roman" w:cs="Times New Roman"/>
          <w:sz w:val="20"/>
          <w:lang w:bidi="ar-SA"/>
        </w:rPr>
      </w:pPr>
      <w:r w:rsidRPr="00B255D9">
        <w:rPr>
          <w:rFonts w:ascii="Times New Roman" w:hAnsi="Times New Roman" w:cs="Times New Roman"/>
          <w:sz w:val="20"/>
          <w:lang w:bidi="ar-SA"/>
        </w:rPr>
        <w:t>2. Effective microorganism - 100 ml of prepared EM solution was spread on first</w:t>
      </w:r>
    </w:p>
    <w:p w:rsidR="00C86F42" w:rsidRPr="00B255D9" w:rsidRDefault="00C86F42" w:rsidP="00F4626E">
      <w:pPr>
        <w:autoSpaceDE w:val="0"/>
        <w:autoSpaceDN w:val="0"/>
        <w:adjustRightInd w:val="0"/>
        <w:spacing w:after="0" w:line="240" w:lineRule="auto"/>
        <w:jc w:val="both"/>
        <w:rPr>
          <w:rFonts w:ascii="Times New Roman" w:hAnsi="Times New Roman" w:cs="Times New Roman"/>
          <w:sz w:val="20"/>
          <w:lang w:bidi="ar-SA"/>
        </w:rPr>
      </w:pPr>
      <w:r w:rsidRPr="00B255D9">
        <w:rPr>
          <w:rFonts w:ascii="Times New Roman" w:hAnsi="Times New Roman" w:cs="Times New Roman"/>
          <w:sz w:val="20"/>
          <w:lang w:bidi="ar-SA"/>
        </w:rPr>
        <w:t>day and on 8 day again 150ml of EM solution was added.</w:t>
      </w:r>
    </w:p>
    <w:p w:rsidR="00C86F42" w:rsidRPr="00F665A8" w:rsidRDefault="00C86F42" w:rsidP="00F4626E">
      <w:pPr>
        <w:autoSpaceDE w:val="0"/>
        <w:autoSpaceDN w:val="0"/>
        <w:adjustRightInd w:val="0"/>
        <w:spacing w:after="0" w:line="240" w:lineRule="auto"/>
        <w:jc w:val="both"/>
        <w:rPr>
          <w:rFonts w:ascii="Times New Roman" w:hAnsi="Times New Roman" w:cs="Times New Roman"/>
          <w:sz w:val="20"/>
          <w:lang w:bidi="ar-SA"/>
        </w:rPr>
      </w:pPr>
      <w:r w:rsidRPr="00B255D9">
        <w:rPr>
          <w:rFonts w:ascii="Times New Roman" w:hAnsi="Times New Roman" w:cs="Times New Roman"/>
          <w:sz w:val="20"/>
          <w:lang w:bidi="ar-SA"/>
        </w:rPr>
        <w:t>3. Biosanitizer- 500 gm of Biosanitizer was spread at starting only.</w:t>
      </w:r>
    </w:p>
    <w:p w:rsidR="00321A0B" w:rsidRPr="00B255D9" w:rsidRDefault="00321A0B" w:rsidP="00F4626E">
      <w:pPr>
        <w:spacing w:after="0" w:line="240" w:lineRule="auto"/>
        <w:jc w:val="center"/>
        <w:rPr>
          <w:rFonts w:ascii="Times New Roman" w:hAnsi="Times New Roman" w:cs="Times New Roman"/>
          <w:b/>
          <w:sz w:val="20"/>
        </w:rPr>
      </w:pPr>
      <w:r w:rsidRPr="00B255D9">
        <w:rPr>
          <w:rFonts w:ascii="Times New Roman" w:hAnsi="Times New Roman" w:cs="Times New Roman"/>
          <w:b/>
          <w:sz w:val="20"/>
        </w:rPr>
        <w:t xml:space="preserve">CHAPTER </w:t>
      </w:r>
      <w:r>
        <w:rPr>
          <w:rFonts w:ascii="Times New Roman" w:hAnsi="Times New Roman" w:cs="Times New Roman"/>
          <w:b/>
          <w:sz w:val="20"/>
        </w:rPr>
        <w:t>5</w:t>
      </w:r>
    </w:p>
    <w:p w:rsidR="00321A0B" w:rsidRPr="00417187" w:rsidRDefault="00321A0B" w:rsidP="00F4626E">
      <w:pPr>
        <w:spacing w:after="0" w:line="240" w:lineRule="auto"/>
        <w:jc w:val="center"/>
        <w:rPr>
          <w:rFonts w:ascii="Times New Roman" w:hAnsi="Times New Roman" w:cs="Times New Roman"/>
          <w:b/>
          <w:sz w:val="20"/>
        </w:rPr>
      </w:pPr>
      <w:r w:rsidRPr="00B255D9">
        <w:rPr>
          <w:rFonts w:ascii="Times New Roman" w:hAnsi="Times New Roman" w:cs="Times New Roman"/>
          <w:b/>
          <w:sz w:val="20"/>
        </w:rPr>
        <w:t>RESULT AND DISCUSSION</w:t>
      </w:r>
    </w:p>
    <w:p w:rsidR="00321A0B" w:rsidRPr="00B255D9" w:rsidRDefault="00321A0B" w:rsidP="00F4626E">
      <w:pPr>
        <w:spacing w:after="0" w:line="240" w:lineRule="auto"/>
        <w:ind w:left="360"/>
        <w:jc w:val="both"/>
        <w:rPr>
          <w:rFonts w:ascii="Times New Roman" w:hAnsi="Times New Roman" w:cs="Times New Roman"/>
          <w:sz w:val="20"/>
        </w:rPr>
      </w:pPr>
      <w:r w:rsidRPr="00F4626E">
        <w:rPr>
          <w:rFonts w:ascii="Times New Roman" w:hAnsi="Times New Roman" w:cs="Times New Roman"/>
          <w:b/>
          <w:bCs/>
          <w:sz w:val="20"/>
        </w:rPr>
        <w:t>Table 5.1</w:t>
      </w:r>
      <w:r w:rsidR="00D70C69" w:rsidRPr="00F4626E">
        <w:rPr>
          <w:rFonts w:ascii="Times New Roman" w:hAnsi="Times New Roman" w:cs="Times New Roman"/>
          <w:b/>
          <w:bCs/>
          <w:sz w:val="20"/>
        </w:rPr>
        <w:t>:</w:t>
      </w:r>
      <w:r w:rsidR="00D70C69" w:rsidRPr="00B255D9">
        <w:rPr>
          <w:rFonts w:ascii="Times New Roman" w:hAnsi="Times New Roman" w:cs="Times New Roman"/>
          <w:sz w:val="20"/>
        </w:rPr>
        <w:t xml:space="preserve"> </w:t>
      </w:r>
      <w:r w:rsidRPr="00B255D9">
        <w:rPr>
          <w:rFonts w:ascii="Times New Roman" w:hAnsi="Times New Roman" w:cs="Times New Roman"/>
          <w:sz w:val="20"/>
        </w:rPr>
        <w:t>Temperature variation in laboratory Room and Bins, as recorded is given in table</w:t>
      </w:r>
      <w:r w:rsidR="00D70C69">
        <w:rPr>
          <w:rFonts w:ascii="Times New Roman" w:hAnsi="Times New Roman" w:cs="Times New Roman"/>
          <w:sz w:val="20"/>
        </w:rPr>
        <w:t xml:space="preserve"> No. 1</w:t>
      </w:r>
    </w:p>
    <w:tbl>
      <w:tblPr>
        <w:tblStyle w:val="TableGrid"/>
        <w:tblW w:w="9018" w:type="dxa"/>
        <w:tblLayout w:type="fixed"/>
        <w:tblLook w:val="04A0"/>
      </w:tblPr>
      <w:tblGrid>
        <w:gridCol w:w="912"/>
        <w:gridCol w:w="447"/>
        <w:gridCol w:w="537"/>
        <w:gridCol w:w="552"/>
        <w:gridCol w:w="540"/>
        <w:gridCol w:w="540"/>
        <w:gridCol w:w="540"/>
        <w:gridCol w:w="540"/>
        <w:gridCol w:w="540"/>
        <w:gridCol w:w="540"/>
        <w:gridCol w:w="540"/>
        <w:gridCol w:w="540"/>
        <w:gridCol w:w="540"/>
        <w:gridCol w:w="540"/>
        <w:gridCol w:w="540"/>
        <w:gridCol w:w="630"/>
      </w:tblGrid>
      <w:tr w:rsidR="00321A0B" w:rsidRPr="00B255D9" w:rsidTr="002E72E8">
        <w:trPr>
          <w:trHeight w:val="915"/>
        </w:trPr>
        <w:tc>
          <w:tcPr>
            <w:tcW w:w="1359" w:type="dxa"/>
            <w:gridSpan w:val="2"/>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Time days</w:t>
            </w:r>
          </w:p>
        </w:tc>
        <w:tc>
          <w:tcPr>
            <w:tcW w:w="537"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1</w:t>
            </w:r>
          </w:p>
        </w:tc>
        <w:tc>
          <w:tcPr>
            <w:tcW w:w="552"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4</w:t>
            </w:r>
          </w:p>
        </w:tc>
        <w:tc>
          <w:tcPr>
            <w:tcW w:w="540"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7</w:t>
            </w:r>
          </w:p>
        </w:tc>
        <w:tc>
          <w:tcPr>
            <w:tcW w:w="540"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10</w:t>
            </w:r>
          </w:p>
        </w:tc>
        <w:tc>
          <w:tcPr>
            <w:tcW w:w="540"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13</w:t>
            </w:r>
          </w:p>
        </w:tc>
        <w:tc>
          <w:tcPr>
            <w:tcW w:w="540"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16</w:t>
            </w:r>
          </w:p>
        </w:tc>
        <w:tc>
          <w:tcPr>
            <w:tcW w:w="540"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19</w:t>
            </w:r>
          </w:p>
        </w:tc>
        <w:tc>
          <w:tcPr>
            <w:tcW w:w="540"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22</w:t>
            </w:r>
          </w:p>
        </w:tc>
        <w:tc>
          <w:tcPr>
            <w:tcW w:w="540"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25</w:t>
            </w:r>
          </w:p>
        </w:tc>
        <w:tc>
          <w:tcPr>
            <w:tcW w:w="540"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28</w:t>
            </w:r>
          </w:p>
        </w:tc>
        <w:tc>
          <w:tcPr>
            <w:tcW w:w="540"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31</w:t>
            </w:r>
          </w:p>
        </w:tc>
        <w:tc>
          <w:tcPr>
            <w:tcW w:w="540"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34</w:t>
            </w:r>
          </w:p>
        </w:tc>
        <w:tc>
          <w:tcPr>
            <w:tcW w:w="540"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37</w:t>
            </w:r>
          </w:p>
        </w:tc>
        <w:tc>
          <w:tcPr>
            <w:tcW w:w="630" w:type="dxa"/>
          </w:tcPr>
          <w:p w:rsidR="00321A0B" w:rsidRPr="00B255D9" w:rsidRDefault="00321A0B" w:rsidP="00F4626E">
            <w:pPr>
              <w:jc w:val="both"/>
              <w:rPr>
                <w:rFonts w:ascii="Times New Roman" w:hAnsi="Times New Roman" w:cs="Times New Roman"/>
                <w:b/>
                <w:sz w:val="20"/>
                <w:szCs w:val="20"/>
              </w:rPr>
            </w:pPr>
            <w:r w:rsidRPr="00B255D9">
              <w:rPr>
                <w:rFonts w:ascii="Times New Roman" w:hAnsi="Times New Roman" w:cs="Times New Roman"/>
                <w:b/>
                <w:sz w:val="20"/>
                <w:szCs w:val="20"/>
              </w:rPr>
              <w:t>40</w:t>
            </w:r>
          </w:p>
        </w:tc>
      </w:tr>
      <w:tr w:rsidR="00321A0B" w:rsidRPr="00B255D9" w:rsidTr="002E72E8">
        <w:tc>
          <w:tcPr>
            <w:tcW w:w="1359" w:type="dxa"/>
            <w:gridSpan w:val="2"/>
            <w:tcBorders>
              <w:bottom w:val="single" w:sz="4" w:space="0" w:color="000000" w:themeColor="text1"/>
            </w:tcBorders>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Room temp.</w:t>
            </w:r>
            <w:r w:rsidRPr="00B255D9">
              <w:rPr>
                <w:rFonts w:ascii="Times New Roman" w:hAnsi="Times New Roman" w:cs="Times New Roman"/>
                <w:sz w:val="20"/>
                <w:szCs w:val="20"/>
                <w:vertAlign w:val="superscript"/>
              </w:rPr>
              <w:t>0</w:t>
            </w:r>
            <w:r w:rsidRPr="00B255D9">
              <w:rPr>
                <w:rFonts w:ascii="Times New Roman" w:hAnsi="Times New Roman" w:cs="Times New Roman"/>
                <w:sz w:val="20"/>
                <w:szCs w:val="20"/>
              </w:rPr>
              <w:t>C</w:t>
            </w:r>
          </w:p>
        </w:tc>
        <w:tc>
          <w:tcPr>
            <w:tcW w:w="537"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35</w:t>
            </w:r>
          </w:p>
        </w:tc>
        <w:tc>
          <w:tcPr>
            <w:tcW w:w="552"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34</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36</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37</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36</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37</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36</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37</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36</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34</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35</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35</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35</w:t>
            </w:r>
          </w:p>
        </w:tc>
        <w:tc>
          <w:tcPr>
            <w:tcW w:w="63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r>
      <w:tr w:rsidR="00321A0B" w:rsidRPr="00B255D9" w:rsidTr="002E72E8">
        <w:tc>
          <w:tcPr>
            <w:tcW w:w="912" w:type="dxa"/>
            <w:tcBorders>
              <w:bottom w:val="nil"/>
            </w:tcBorders>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Bins</w:t>
            </w:r>
          </w:p>
        </w:tc>
        <w:tc>
          <w:tcPr>
            <w:tcW w:w="447"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A</w:t>
            </w:r>
          </w:p>
        </w:tc>
        <w:tc>
          <w:tcPr>
            <w:tcW w:w="537"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52"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28</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28</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29</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31</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31</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29</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30</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31</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33</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63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30</w:t>
            </w:r>
          </w:p>
        </w:tc>
      </w:tr>
      <w:tr w:rsidR="00321A0B" w:rsidRPr="00B255D9" w:rsidTr="002E72E8">
        <w:tc>
          <w:tcPr>
            <w:tcW w:w="912" w:type="dxa"/>
            <w:tcBorders>
              <w:top w:val="nil"/>
              <w:bottom w:val="nil"/>
            </w:tcBorders>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Temp</w:t>
            </w:r>
          </w:p>
        </w:tc>
        <w:tc>
          <w:tcPr>
            <w:tcW w:w="447"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B</w:t>
            </w:r>
          </w:p>
        </w:tc>
        <w:tc>
          <w:tcPr>
            <w:tcW w:w="537"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52"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28</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28</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29</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31</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31</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30</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30</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31</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31</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33</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63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30</w:t>
            </w:r>
          </w:p>
        </w:tc>
      </w:tr>
      <w:tr w:rsidR="00321A0B" w:rsidRPr="00B255D9" w:rsidTr="002E72E8">
        <w:tc>
          <w:tcPr>
            <w:tcW w:w="912" w:type="dxa"/>
            <w:tcBorders>
              <w:top w:val="nil"/>
              <w:bottom w:val="nil"/>
            </w:tcBorders>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vertAlign w:val="superscript"/>
              </w:rPr>
              <w:t>0</w:t>
            </w:r>
            <w:r w:rsidRPr="00B255D9">
              <w:rPr>
                <w:rFonts w:ascii="Times New Roman" w:hAnsi="Times New Roman" w:cs="Times New Roman"/>
                <w:sz w:val="20"/>
                <w:szCs w:val="20"/>
              </w:rPr>
              <w:t>C</w:t>
            </w:r>
          </w:p>
        </w:tc>
        <w:tc>
          <w:tcPr>
            <w:tcW w:w="447"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C</w:t>
            </w:r>
          </w:p>
        </w:tc>
        <w:tc>
          <w:tcPr>
            <w:tcW w:w="537"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52"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28</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28</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29</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31</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31</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30</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31</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33</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34</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33</w:t>
            </w:r>
          </w:p>
        </w:tc>
        <w:tc>
          <w:tcPr>
            <w:tcW w:w="63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31</w:t>
            </w:r>
          </w:p>
        </w:tc>
      </w:tr>
      <w:tr w:rsidR="00321A0B" w:rsidRPr="00B255D9" w:rsidTr="002E72E8">
        <w:tc>
          <w:tcPr>
            <w:tcW w:w="912" w:type="dxa"/>
            <w:tcBorders>
              <w:top w:val="nil"/>
              <w:bottom w:val="single" w:sz="4" w:space="0" w:color="auto"/>
            </w:tcBorders>
          </w:tcPr>
          <w:p w:rsidR="00321A0B" w:rsidRPr="00B255D9" w:rsidRDefault="00321A0B" w:rsidP="00F4626E">
            <w:pPr>
              <w:jc w:val="both"/>
              <w:rPr>
                <w:rFonts w:ascii="Times New Roman" w:hAnsi="Times New Roman" w:cs="Times New Roman"/>
                <w:sz w:val="20"/>
                <w:szCs w:val="20"/>
              </w:rPr>
            </w:pPr>
          </w:p>
        </w:tc>
        <w:tc>
          <w:tcPr>
            <w:tcW w:w="447"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D</w:t>
            </w:r>
          </w:p>
        </w:tc>
        <w:tc>
          <w:tcPr>
            <w:tcW w:w="537"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52"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28</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40</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39</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37</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35</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33</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32</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34</w:t>
            </w:r>
          </w:p>
        </w:tc>
        <w:tc>
          <w:tcPr>
            <w:tcW w:w="54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33</w:t>
            </w:r>
          </w:p>
        </w:tc>
        <w:tc>
          <w:tcPr>
            <w:tcW w:w="630" w:type="dxa"/>
          </w:tcPr>
          <w:p w:rsidR="00321A0B" w:rsidRPr="00B255D9" w:rsidRDefault="00321A0B" w:rsidP="00F4626E">
            <w:pPr>
              <w:jc w:val="both"/>
              <w:rPr>
                <w:rFonts w:ascii="Times New Roman" w:hAnsi="Times New Roman" w:cs="Times New Roman"/>
                <w:sz w:val="20"/>
                <w:szCs w:val="20"/>
              </w:rPr>
            </w:pPr>
            <w:r w:rsidRPr="00B255D9">
              <w:rPr>
                <w:rFonts w:ascii="Times New Roman" w:hAnsi="Times New Roman" w:cs="Times New Roman"/>
                <w:sz w:val="20"/>
                <w:szCs w:val="20"/>
              </w:rPr>
              <w:t>30</w:t>
            </w:r>
          </w:p>
        </w:tc>
      </w:tr>
    </w:tbl>
    <w:p w:rsidR="00321A0B" w:rsidRPr="00B255D9" w:rsidRDefault="00321A0B" w:rsidP="00F4626E">
      <w:pPr>
        <w:spacing w:after="0" w:line="240" w:lineRule="auto"/>
        <w:jc w:val="both"/>
        <w:rPr>
          <w:rFonts w:ascii="Times New Roman" w:hAnsi="Times New Roman" w:cs="Times New Roman"/>
          <w:sz w:val="20"/>
        </w:rPr>
      </w:pPr>
    </w:p>
    <w:p w:rsidR="00321A0B" w:rsidRPr="00B255D9" w:rsidRDefault="00321A0B" w:rsidP="00F4626E">
      <w:pPr>
        <w:spacing w:after="0" w:line="240" w:lineRule="auto"/>
        <w:jc w:val="center"/>
        <w:rPr>
          <w:rFonts w:ascii="Times New Roman" w:hAnsi="Times New Roman" w:cs="Times New Roman"/>
          <w:sz w:val="20"/>
        </w:rPr>
      </w:pPr>
      <w:r w:rsidRPr="00B255D9">
        <w:rPr>
          <w:rFonts w:ascii="Times New Roman" w:hAnsi="Times New Roman" w:cs="Times New Roman"/>
          <w:sz w:val="20"/>
        </w:rPr>
        <w:object w:dxaOrig="8295" w:dyaOrig="5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05pt;height:246.1pt" o:ole="">
            <v:imagedata r:id="rId8" o:title=""/>
          </v:shape>
          <o:OLEObject Type="Embed" ProgID="CorelDRAW.Graphic.12" ShapeID="_x0000_i1025" DrawAspect="Content" ObjectID="_1572416508" r:id="rId9"/>
        </w:object>
      </w:r>
    </w:p>
    <w:p w:rsidR="00321A0B" w:rsidRPr="00F665A8" w:rsidRDefault="00321A0B" w:rsidP="00F665A8">
      <w:pPr>
        <w:spacing w:after="0" w:line="240" w:lineRule="auto"/>
        <w:jc w:val="center"/>
        <w:rPr>
          <w:rFonts w:ascii="Times New Roman" w:hAnsi="Times New Roman" w:cs="Times New Roman"/>
          <w:b/>
          <w:bCs/>
          <w:sz w:val="20"/>
        </w:rPr>
      </w:pPr>
      <w:r w:rsidRPr="00F4626E">
        <w:rPr>
          <w:rFonts w:ascii="Times New Roman" w:hAnsi="Times New Roman" w:cs="Times New Roman"/>
          <w:b/>
          <w:bCs/>
          <w:sz w:val="20"/>
        </w:rPr>
        <w:t xml:space="preserve">Graph </w:t>
      </w:r>
      <w:r w:rsidR="002E72E8" w:rsidRPr="00F4626E">
        <w:rPr>
          <w:rFonts w:ascii="Times New Roman" w:hAnsi="Times New Roman" w:cs="Times New Roman"/>
          <w:b/>
          <w:bCs/>
          <w:sz w:val="20"/>
        </w:rPr>
        <w:t>5</w:t>
      </w:r>
      <w:r w:rsidRPr="00F4626E">
        <w:rPr>
          <w:rFonts w:ascii="Times New Roman" w:hAnsi="Times New Roman" w:cs="Times New Roman"/>
          <w:b/>
          <w:bCs/>
          <w:sz w:val="20"/>
        </w:rPr>
        <w:t>.1 Temperature Variations in Bins</w:t>
      </w:r>
    </w:p>
    <w:p w:rsidR="00321A0B" w:rsidRPr="00B255D9" w:rsidRDefault="00321A0B" w:rsidP="00F4626E">
      <w:pPr>
        <w:spacing w:after="0" w:line="240" w:lineRule="auto"/>
        <w:jc w:val="both"/>
        <w:rPr>
          <w:rFonts w:ascii="Times New Roman" w:hAnsi="Times New Roman" w:cs="Times New Roman"/>
          <w:sz w:val="20"/>
        </w:rPr>
      </w:pPr>
      <w:r w:rsidRPr="00F4626E">
        <w:rPr>
          <w:rFonts w:ascii="Times New Roman" w:hAnsi="Times New Roman" w:cs="Times New Roman"/>
          <w:b/>
          <w:bCs/>
          <w:sz w:val="20"/>
        </w:rPr>
        <w:t xml:space="preserve">Table </w:t>
      </w:r>
      <w:r w:rsidR="002E72E8" w:rsidRPr="00F4626E">
        <w:rPr>
          <w:rFonts w:ascii="Times New Roman" w:hAnsi="Times New Roman" w:cs="Times New Roman"/>
          <w:b/>
          <w:bCs/>
          <w:sz w:val="20"/>
        </w:rPr>
        <w:t>5</w:t>
      </w:r>
      <w:r w:rsidRPr="00F4626E">
        <w:rPr>
          <w:rFonts w:ascii="Times New Roman" w:hAnsi="Times New Roman" w:cs="Times New Roman"/>
          <w:b/>
          <w:bCs/>
          <w:sz w:val="20"/>
        </w:rPr>
        <w:t>.</w:t>
      </w:r>
      <w:r w:rsidR="002E72E8" w:rsidRPr="00F4626E">
        <w:rPr>
          <w:rFonts w:ascii="Times New Roman" w:hAnsi="Times New Roman" w:cs="Times New Roman"/>
          <w:b/>
          <w:bCs/>
          <w:sz w:val="20"/>
        </w:rPr>
        <w:t>2</w:t>
      </w:r>
      <w:r w:rsidR="00D70C69" w:rsidRPr="00F4626E">
        <w:rPr>
          <w:rFonts w:ascii="Times New Roman" w:hAnsi="Times New Roman" w:cs="Times New Roman"/>
          <w:b/>
          <w:bCs/>
          <w:sz w:val="20"/>
        </w:rPr>
        <w:t>:</w:t>
      </w:r>
      <w:r w:rsidRPr="00B255D9">
        <w:rPr>
          <w:rFonts w:ascii="Times New Roman" w:hAnsi="Times New Roman" w:cs="Times New Roman"/>
          <w:sz w:val="20"/>
        </w:rPr>
        <w:t xml:space="preserve"> The variation of pH in vermicompost at various stages as shown in table</w:t>
      </w:r>
      <w:r w:rsidR="00D70C69">
        <w:rPr>
          <w:rFonts w:ascii="Times New Roman" w:hAnsi="Times New Roman" w:cs="Times New Roman"/>
          <w:sz w:val="20"/>
        </w:rPr>
        <w:t xml:space="preserve"> No. 2</w:t>
      </w:r>
    </w:p>
    <w:tbl>
      <w:tblPr>
        <w:tblStyle w:val="TableGrid"/>
        <w:tblW w:w="0" w:type="auto"/>
        <w:tblInd w:w="1278" w:type="dxa"/>
        <w:tblLook w:val="04A0"/>
      </w:tblPr>
      <w:tblGrid>
        <w:gridCol w:w="1159"/>
        <w:gridCol w:w="1001"/>
        <w:gridCol w:w="990"/>
        <w:gridCol w:w="900"/>
        <w:gridCol w:w="810"/>
      </w:tblGrid>
      <w:tr w:rsidR="00321A0B" w:rsidRPr="00B255D9" w:rsidTr="00F665A8">
        <w:tc>
          <w:tcPr>
            <w:tcW w:w="1159" w:type="dxa"/>
          </w:tcPr>
          <w:p w:rsidR="00321A0B" w:rsidRPr="00B255D9" w:rsidRDefault="00321A0B" w:rsidP="00F665A8">
            <w:pPr>
              <w:jc w:val="center"/>
              <w:rPr>
                <w:rFonts w:ascii="Times New Roman" w:hAnsi="Times New Roman" w:cs="Times New Roman"/>
                <w:b/>
                <w:sz w:val="20"/>
                <w:szCs w:val="20"/>
              </w:rPr>
            </w:pPr>
            <w:r w:rsidRPr="00B255D9">
              <w:rPr>
                <w:rFonts w:ascii="Times New Roman" w:hAnsi="Times New Roman" w:cs="Times New Roman"/>
                <w:b/>
                <w:sz w:val="20"/>
                <w:szCs w:val="20"/>
              </w:rPr>
              <w:t>Period</w:t>
            </w:r>
          </w:p>
        </w:tc>
        <w:tc>
          <w:tcPr>
            <w:tcW w:w="1001" w:type="dxa"/>
          </w:tcPr>
          <w:p w:rsidR="00321A0B" w:rsidRPr="00B255D9" w:rsidRDefault="00321A0B" w:rsidP="00F665A8">
            <w:pPr>
              <w:jc w:val="center"/>
              <w:rPr>
                <w:rFonts w:ascii="Times New Roman" w:hAnsi="Times New Roman" w:cs="Times New Roman"/>
                <w:b/>
                <w:sz w:val="20"/>
                <w:szCs w:val="20"/>
              </w:rPr>
            </w:pPr>
            <w:r w:rsidRPr="00B255D9">
              <w:rPr>
                <w:rFonts w:ascii="Times New Roman" w:hAnsi="Times New Roman" w:cs="Times New Roman"/>
                <w:b/>
                <w:sz w:val="20"/>
                <w:szCs w:val="20"/>
              </w:rPr>
              <w:t>Bin A</w:t>
            </w:r>
          </w:p>
        </w:tc>
        <w:tc>
          <w:tcPr>
            <w:tcW w:w="990" w:type="dxa"/>
          </w:tcPr>
          <w:p w:rsidR="00321A0B" w:rsidRPr="00B255D9" w:rsidRDefault="00321A0B" w:rsidP="00F665A8">
            <w:pPr>
              <w:jc w:val="center"/>
              <w:rPr>
                <w:rFonts w:ascii="Times New Roman" w:hAnsi="Times New Roman" w:cs="Times New Roman"/>
                <w:b/>
                <w:sz w:val="20"/>
                <w:szCs w:val="20"/>
              </w:rPr>
            </w:pPr>
            <w:r w:rsidRPr="00B255D9">
              <w:rPr>
                <w:rFonts w:ascii="Times New Roman" w:hAnsi="Times New Roman" w:cs="Times New Roman"/>
                <w:b/>
                <w:sz w:val="20"/>
                <w:szCs w:val="20"/>
              </w:rPr>
              <w:t>Bin B</w:t>
            </w:r>
          </w:p>
        </w:tc>
        <w:tc>
          <w:tcPr>
            <w:tcW w:w="900" w:type="dxa"/>
          </w:tcPr>
          <w:p w:rsidR="00321A0B" w:rsidRPr="00B255D9" w:rsidRDefault="00321A0B" w:rsidP="00F665A8">
            <w:pPr>
              <w:jc w:val="center"/>
              <w:rPr>
                <w:rFonts w:ascii="Times New Roman" w:hAnsi="Times New Roman" w:cs="Times New Roman"/>
                <w:b/>
                <w:sz w:val="20"/>
                <w:szCs w:val="20"/>
              </w:rPr>
            </w:pPr>
            <w:r w:rsidRPr="00B255D9">
              <w:rPr>
                <w:rFonts w:ascii="Times New Roman" w:hAnsi="Times New Roman" w:cs="Times New Roman"/>
                <w:b/>
                <w:sz w:val="20"/>
                <w:szCs w:val="20"/>
              </w:rPr>
              <w:t>Bin C</w:t>
            </w:r>
          </w:p>
        </w:tc>
        <w:tc>
          <w:tcPr>
            <w:tcW w:w="810" w:type="dxa"/>
          </w:tcPr>
          <w:p w:rsidR="00321A0B" w:rsidRPr="00B255D9" w:rsidRDefault="00321A0B" w:rsidP="00F665A8">
            <w:pPr>
              <w:jc w:val="center"/>
              <w:rPr>
                <w:rFonts w:ascii="Times New Roman" w:hAnsi="Times New Roman" w:cs="Times New Roman"/>
                <w:b/>
                <w:sz w:val="20"/>
                <w:szCs w:val="20"/>
              </w:rPr>
            </w:pPr>
            <w:r w:rsidRPr="00B255D9">
              <w:rPr>
                <w:rFonts w:ascii="Times New Roman" w:hAnsi="Times New Roman" w:cs="Times New Roman"/>
                <w:b/>
                <w:sz w:val="20"/>
                <w:szCs w:val="20"/>
              </w:rPr>
              <w:t>Bin D</w:t>
            </w:r>
          </w:p>
        </w:tc>
      </w:tr>
      <w:tr w:rsidR="00321A0B" w:rsidRPr="00B255D9" w:rsidTr="00F665A8">
        <w:tc>
          <w:tcPr>
            <w:tcW w:w="1159"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 days</w:t>
            </w:r>
          </w:p>
        </w:tc>
        <w:tc>
          <w:tcPr>
            <w:tcW w:w="1001"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7.5</w:t>
            </w:r>
          </w:p>
        </w:tc>
        <w:tc>
          <w:tcPr>
            <w:tcW w:w="99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7.5</w:t>
            </w:r>
          </w:p>
        </w:tc>
        <w:tc>
          <w:tcPr>
            <w:tcW w:w="90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7.5</w:t>
            </w:r>
          </w:p>
        </w:tc>
        <w:tc>
          <w:tcPr>
            <w:tcW w:w="81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7.5</w:t>
            </w:r>
          </w:p>
        </w:tc>
      </w:tr>
      <w:tr w:rsidR="00321A0B" w:rsidRPr="00B255D9" w:rsidTr="00F665A8">
        <w:tc>
          <w:tcPr>
            <w:tcW w:w="1159"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14 days</w:t>
            </w:r>
          </w:p>
        </w:tc>
        <w:tc>
          <w:tcPr>
            <w:tcW w:w="1001"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7.5</w:t>
            </w:r>
          </w:p>
        </w:tc>
        <w:tc>
          <w:tcPr>
            <w:tcW w:w="99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7.4</w:t>
            </w:r>
          </w:p>
        </w:tc>
        <w:tc>
          <w:tcPr>
            <w:tcW w:w="90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7.5</w:t>
            </w:r>
          </w:p>
        </w:tc>
        <w:tc>
          <w:tcPr>
            <w:tcW w:w="81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7.5</w:t>
            </w:r>
          </w:p>
        </w:tc>
      </w:tr>
      <w:tr w:rsidR="00321A0B" w:rsidRPr="00B255D9" w:rsidTr="00F665A8">
        <w:tc>
          <w:tcPr>
            <w:tcW w:w="1159"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21days</w:t>
            </w:r>
          </w:p>
        </w:tc>
        <w:tc>
          <w:tcPr>
            <w:tcW w:w="1001"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7.4</w:t>
            </w:r>
          </w:p>
        </w:tc>
        <w:tc>
          <w:tcPr>
            <w:tcW w:w="99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7.3</w:t>
            </w:r>
          </w:p>
        </w:tc>
        <w:tc>
          <w:tcPr>
            <w:tcW w:w="90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7.4</w:t>
            </w:r>
          </w:p>
        </w:tc>
        <w:tc>
          <w:tcPr>
            <w:tcW w:w="81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7.5</w:t>
            </w:r>
          </w:p>
        </w:tc>
      </w:tr>
      <w:tr w:rsidR="00321A0B" w:rsidRPr="00B255D9" w:rsidTr="00F665A8">
        <w:tc>
          <w:tcPr>
            <w:tcW w:w="1159"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28days</w:t>
            </w:r>
          </w:p>
        </w:tc>
        <w:tc>
          <w:tcPr>
            <w:tcW w:w="1001"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7.3</w:t>
            </w:r>
          </w:p>
        </w:tc>
        <w:tc>
          <w:tcPr>
            <w:tcW w:w="99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7.2</w:t>
            </w:r>
          </w:p>
        </w:tc>
        <w:tc>
          <w:tcPr>
            <w:tcW w:w="90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7.4</w:t>
            </w:r>
          </w:p>
        </w:tc>
        <w:tc>
          <w:tcPr>
            <w:tcW w:w="81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7.5</w:t>
            </w:r>
          </w:p>
        </w:tc>
      </w:tr>
      <w:tr w:rsidR="00321A0B" w:rsidRPr="00B255D9" w:rsidTr="00F665A8">
        <w:tc>
          <w:tcPr>
            <w:tcW w:w="1159"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35days</w:t>
            </w:r>
          </w:p>
        </w:tc>
        <w:tc>
          <w:tcPr>
            <w:tcW w:w="1001"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7.2</w:t>
            </w:r>
          </w:p>
        </w:tc>
        <w:tc>
          <w:tcPr>
            <w:tcW w:w="99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7.1</w:t>
            </w:r>
          </w:p>
        </w:tc>
        <w:tc>
          <w:tcPr>
            <w:tcW w:w="90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7.4</w:t>
            </w:r>
          </w:p>
        </w:tc>
        <w:tc>
          <w:tcPr>
            <w:tcW w:w="81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7.5</w:t>
            </w:r>
          </w:p>
        </w:tc>
      </w:tr>
      <w:tr w:rsidR="00321A0B" w:rsidRPr="00B255D9" w:rsidTr="00F665A8">
        <w:tc>
          <w:tcPr>
            <w:tcW w:w="1159"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42days</w:t>
            </w:r>
          </w:p>
        </w:tc>
        <w:tc>
          <w:tcPr>
            <w:tcW w:w="1001"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7.2</w:t>
            </w:r>
          </w:p>
        </w:tc>
        <w:tc>
          <w:tcPr>
            <w:tcW w:w="99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w:t>
            </w:r>
          </w:p>
        </w:tc>
        <w:tc>
          <w:tcPr>
            <w:tcW w:w="90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7.4</w:t>
            </w:r>
          </w:p>
        </w:tc>
        <w:tc>
          <w:tcPr>
            <w:tcW w:w="810" w:type="dxa"/>
          </w:tcPr>
          <w:p w:rsidR="00321A0B" w:rsidRPr="00B255D9" w:rsidRDefault="00321A0B" w:rsidP="00F665A8">
            <w:pPr>
              <w:jc w:val="center"/>
              <w:rPr>
                <w:rFonts w:ascii="Times New Roman" w:hAnsi="Times New Roman" w:cs="Times New Roman"/>
                <w:sz w:val="20"/>
                <w:szCs w:val="20"/>
              </w:rPr>
            </w:pPr>
            <w:r w:rsidRPr="00B255D9">
              <w:rPr>
                <w:rFonts w:ascii="Times New Roman" w:hAnsi="Times New Roman" w:cs="Times New Roman"/>
                <w:sz w:val="20"/>
                <w:szCs w:val="20"/>
              </w:rPr>
              <w:t>7.5</w:t>
            </w:r>
          </w:p>
        </w:tc>
      </w:tr>
    </w:tbl>
    <w:p w:rsidR="00321A0B" w:rsidRPr="00B255D9" w:rsidRDefault="00321A0B" w:rsidP="00F4626E">
      <w:pPr>
        <w:spacing w:after="0" w:line="240" w:lineRule="auto"/>
        <w:jc w:val="both"/>
        <w:rPr>
          <w:rFonts w:ascii="Times New Roman" w:hAnsi="Times New Roman" w:cs="Times New Roman"/>
          <w:sz w:val="20"/>
        </w:rPr>
      </w:pPr>
    </w:p>
    <w:p w:rsidR="00321A0B" w:rsidRPr="00B255D9" w:rsidRDefault="00321A0B" w:rsidP="00F4626E">
      <w:pPr>
        <w:spacing w:after="0" w:line="240" w:lineRule="auto"/>
        <w:jc w:val="center"/>
        <w:rPr>
          <w:rFonts w:ascii="Times New Roman" w:hAnsi="Times New Roman" w:cs="Times New Roman"/>
          <w:sz w:val="20"/>
        </w:rPr>
      </w:pPr>
      <w:r w:rsidRPr="00B255D9">
        <w:rPr>
          <w:rFonts w:ascii="Times New Roman" w:hAnsi="Times New Roman" w:cs="Times New Roman"/>
          <w:sz w:val="20"/>
        </w:rPr>
        <w:object w:dxaOrig="7249" w:dyaOrig="5179">
          <v:shape id="_x0000_i1026" type="#_x0000_t75" style="width:5in;height:261.15pt" o:ole="">
            <v:imagedata r:id="rId10" o:title=""/>
          </v:shape>
          <o:OLEObject Type="Embed" ProgID="CorelDRAW.Graphic.12" ShapeID="_x0000_i1026" DrawAspect="Content" ObjectID="_1572416509" r:id="rId11"/>
        </w:object>
      </w:r>
    </w:p>
    <w:p w:rsidR="00321A0B" w:rsidRPr="00F4626E" w:rsidRDefault="00321A0B" w:rsidP="00F4626E">
      <w:pPr>
        <w:spacing w:after="0" w:line="240" w:lineRule="auto"/>
        <w:jc w:val="center"/>
        <w:rPr>
          <w:rFonts w:ascii="Times New Roman" w:hAnsi="Times New Roman" w:cs="Times New Roman"/>
          <w:b/>
          <w:bCs/>
          <w:sz w:val="20"/>
        </w:rPr>
      </w:pPr>
      <w:r w:rsidRPr="00F4626E">
        <w:rPr>
          <w:rFonts w:ascii="Times New Roman" w:hAnsi="Times New Roman" w:cs="Times New Roman"/>
          <w:b/>
          <w:bCs/>
          <w:sz w:val="20"/>
        </w:rPr>
        <w:t xml:space="preserve">Graph </w:t>
      </w:r>
      <w:r w:rsidR="002E72E8" w:rsidRPr="00F4626E">
        <w:rPr>
          <w:rFonts w:ascii="Times New Roman" w:hAnsi="Times New Roman" w:cs="Times New Roman"/>
          <w:b/>
          <w:bCs/>
          <w:sz w:val="20"/>
        </w:rPr>
        <w:t>5</w:t>
      </w:r>
      <w:r w:rsidRPr="00F4626E">
        <w:rPr>
          <w:rFonts w:ascii="Times New Roman" w:hAnsi="Times New Roman" w:cs="Times New Roman"/>
          <w:b/>
          <w:bCs/>
          <w:sz w:val="20"/>
        </w:rPr>
        <w:t>.2 Variation of pH</w:t>
      </w:r>
    </w:p>
    <w:p w:rsidR="00321A0B" w:rsidRPr="00B255D9" w:rsidRDefault="00321A0B" w:rsidP="00F4626E">
      <w:pPr>
        <w:spacing w:after="0" w:line="240" w:lineRule="auto"/>
        <w:jc w:val="both"/>
        <w:rPr>
          <w:rFonts w:ascii="Times New Roman" w:hAnsi="Times New Roman" w:cs="Times New Roman"/>
          <w:sz w:val="20"/>
        </w:rPr>
      </w:pPr>
      <w:r w:rsidRPr="00F4626E">
        <w:rPr>
          <w:rFonts w:ascii="Times New Roman" w:hAnsi="Times New Roman" w:cs="Times New Roman"/>
          <w:b/>
          <w:bCs/>
          <w:sz w:val="20"/>
        </w:rPr>
        <w:lastRenderedPageBreak/>
        <w:t xml:space="preserve">Table </w:t>
      </w:r>
      <w:r w:rsidR="002E72E8" w:rsidRPr="00F4626E">
        <w:rPr>
          <w:rFonts w:ascii="Times New Roman" w:hAnsi="Times New Roman" w:cs="Times New Roman"/>
          <w:b/>
          <w:bCs/>
          <w:sz w:val="20"/>
        </w:rPr>
        <w:t>5</w:t>
      </w:r>
      <w:r w:rsidRPr="00F4626E">
        <w:rPr>
          <w:rFonts w:ascii="Times New Roman" w:hAnsi="Times New Roman" w:cs="Times New Roman"/>
          <w:b/>
          <w:bCs/>
          <w:sz w:val="20"/>
        </w:rPr>
        <w:t>.</w:t>
      </w:r>
      <w:r w:rsidR="002E72E8" w:rsidRPr="00F4626E">
        <w:rPr>
          <w:rFonts w:ascii="Times New Roman" w:hAnsi="Times New Roman" w:cs="Times New Roman"/>
          <w:b/>
          <w:bCs/>
          <w:sz w:val="20"/>
        </w:rPr>
        <w:t>3</w:t>
      </w:r>
      <w:r w:rsidRPr="00B255D9">
        <w:rPr>
          <w:rFonts w:ascii="Times New Roman" w:hAnsi="Times New Roman" w:cs="Times New Roman"/>
          <w:sz w:val="20"/>
        </w:rPr>
        <w:t xml:space="preserve"> The variation of Carbon Content of vermicompost at various stages as shown in Table No.</w:t>
      </w:r>
      <w:r w:rsidR="00D70C69">
        <w:rPr>
          <w:rFonts w:ascii="Times New Roman" w:hAnsi="Times New Roman" w:cs="Times New Roman"/>
          <w:sz w:val="20"/>
        </w:rPr>
        <w:t>3</w:t>
      </w:r>
    </w:p>
    <w:tbl>
      <w:tblPr>
        <w:tblStyle w:val="TableGrid"/>
        <w:tblW w:w="4230" w:type="dxa"/>
        <w:tblInd w:w="1908" w:type="dxa"/>
        <w:tblLook w:val="04A0"/>
      </w:tblPr>
      <w:tblGrid>
        <w:gridCol w:w="997"/>
        <w:gridCol w:w="803"/>
        <w:gridCol w:w="810"/>
        <w:gridCol w:w="810"/>
        <w:gridCol w:w="810"/>
      </w:tblGrid>
      <w:tr w:rsidR="00321A0B" w:rsidRPr="00B255D9" w:rsidTr="00D41637">
        <w:tc>
          <w:tcPr>
            <w:tcW w:w="997" w:type="dxa"/>
          </w:tcPr>
          <w:p w:rsidR="00321A0B" w:rsidRPr="00B255D9" w:rsidRDefault="00321A0B" w:rsidP="00D41637">
            <w:pPr>
              <w:jc w:val="center"/>
              <w:rPr>
                <w:rFonts w:ascii="Times New Roman" w:hAnsi="Times New Roman" w:cs="Times New Roman"/>
                <w:b/>
                <w:sz w:val="20"/>
                <w:szCs w:val="20"/>
              </w:rPr>
            </w:pPr>
            <w:r w:rsidRPr="00B255D9">
              <w:rPr>
                <w:rFonts w:ascii="Times New Roman" w:hAnsi="Times New Roman" w:cs="Times New Roman"/>
                <w:b/>
                <w:sz w:val="20"/>
                <w:szCs w:val="20"/>
              </w:rPr>
              <w:t>Period</w:t>
            </w:r>
          </w:p>
        </w:tc>
        <w:tc>
          <w:tcPr>
            <w:tcW w:w="803" w:type="dxa"/>
          </w:tcPr>
          <w:p w:rsidR="00321A0B" w:rsidRPr="00B255D9" w:rsidRDefault="00321A0B" w:rsidP="00D41637">
            <w:pPr>
              <w:jc w:val="center"/>
              <w:rPr>
                <w:rFonts w:ascii="Times New Roman" w:hAnsi="Times New Roman" w:cs="Times New Roman"/>
                <w:b/>
                <w:sz w:val="20"/>
                <w:szCs w:val="20"/>
              </w:rPr>
            </w:pPr>
            <w:r w:rsidRPr="00B255D9">
              <w:rPr>
                <w:rFonts w:ascii="Times New Roman" w:hAnsi="Times New Roman" w:cs="Times New Roman"/>
                <w:b/>
                <w:sz w:val="20"/>
                <w:szCs w:val="20"/>
              </w:rPr>
              <w:t>Bin  A</w:t>
            </w:r>
          </w:p>
        </w:tc>
        <w:tc>
          <w:tcPr>
            <w:tcW w:w="810" w:type="dxa"/>
          </w:tcPr>
          <w:p w:rsidR="00321A0B" w:rsidRPr="00B255D9" w:rsidRDefault="00321A0B" w:rsidP="00D41637">
            <w:pPr>
              <w:jc w:val="center"/>
              <w:rPr>
                <w:rFonts w:ascii="Times New Roman" w:hAnsi="Times New Roman" w:cs="Times New Roman"/>
                <w:b/>
                <w:sz w:val="20"/>
                <w:szCs w:val="20"/>
              </w:rPr>
            </w:pPr>
            <w:r w:rsidRPr="00B255D9">
              <w:rPr>
                <w:rFonts w:ascii="Times New Roman" w:hAnsi="Times New Roman" w:cs="Times New Roman"/>
                <w:b/>
                <w:sz w:val="20"/>
                <w:szCs w:val="20"/>
              </w:rPr>
              <w:t>Bin B</w:t>
            </w:r>
          </w:p>
        </w:tc>
        <w:tc>
          <w:tcPr>
            <w:tcW w:w="810" w:type="dxa"/>
          </w:tcPr>
          <w:p w:rsidR="00321A0B" w:rsidRPr="00B255D9" w:rsidRDefault="00321A0B" w:rsidP="00D41637">
            <w:pPr>
              <w:jc w:val="center"/>
              <w:rPr>
                <w:rFonts w:ascii="Times New Roman" w:hAnsi="Times New Roman" w:cs="Times New Roman"/>
                <w:b/>
                <w:sz w:val="20"/>
                <w:szCs w:val="20"/>
              </w:rPr>
            </w:pPr>
            <w:r w:rsidRPr="00B255D9">
              <w:rPr>
                <w:rFonts w:ascii="Times New Roman" w:hAnsi="Times New Roman" w:cs="Times New Roman"/>
                <w:b/>
                <w:sz w:val="20"/>
                <w:szCs w:val="20"/>
              </w:rPr>
              <w:t>Bin C</w:t>
            </w:r>
          </w:p>
        </w:tc>
        <w:tc>
          <w:tcPr>
            <w:tcW w:w="810" w:type="dxa"/>
          </w:tcPr>
          <w:p w:rsidR="00321A0B" w:rsidRPr="00B255D9" w:rsidRDefault="00321A0B" w:rsidP="00D41637">
            <w:pPr>
              <w:jc w:val="center"/>
              <w:rPr>
                <w:rFonts w:ascii="Times New Roman" w:hAnsi="Times New Roman" w:cs="Times New Roman"/>
                <w:b/>
                <w:sz w:val="20"/>
                <w:szCs w:val="20"/>
              </w:rPr>
            </w:pPr>
            <w:r w:rsidRPr="00B255D9">
              <w:rPr>
                <w:rFonts w:ascii="Times New Roman" w:hAnsi="Times New Roman" w:cs="Times New Roman"/>
                <w:b/>
                <w:sz w:val="20"/>
                <w:szCs w:val="20"/>
              </w:rPr>
              <w:t>Bin D</w:t>
            </w:r>
          </w:p>
        </w:tc>
      </w:tr>
      <w:tr w:rsidR="00321A0B" w:rsidRPr="00B255D9" w:rsidTr="00D41637">
        <w:tc>
          <w:tcPr>
            <w:tcW w:w="997"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7 days</w:t>
            </w:r>
          </w:p>
        </w:tc>
        <w:tc>
          <w:tcPr>
            <w:tcW w:w="803"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21.4</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21.9</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21.1</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21</w:t>
            </w:r>
          </w:p>
        </w:tc>
      </w:tr>
      <w:tr w:rsidR="00321A0B" w:rsidRPr="00B255D9" w:rsidTr="00D41637">
        <w:tc>
          <w:tcPr>
            <w:tcW w:w="997"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14 days</w:t>
            </w:r>
          </w:p>
        </w:tc>
        <w:tc>
          <w:tcPr>
            <w:tcW w:w="803"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21.4</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20.5</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21.8</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22.2</w:t>
            </w:r>
          </w:p>
        </w:tc>
      </w:tr>
      <w:tr w:rsidR="00321A0B" w:rsidRPr="00B255D9" w:rsidTr="00D41637">
        <w:tc>
          <w:tcPr>
            <w:tcW w:w="997"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21days</w:t>
            </w:r>
          </w:p>
        </w:tc>
        <w:tc>
          <w:tcPr>
            <w:tcW w:w="803"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21.1</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20.6</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22.6</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22.75</w:t>
            </w:r>
          </w:p>
        </w:tc>
      </w:tr>
      <w:tr w:rsidR="00321A0B" w:rsidRPr="00B255D9" w:rsidTr="00D41637">
        <w:tc>
          <w:tcPr>
            <w:tcW w:w="997"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28days</w:t>
            </w:r>
          </w:p>
        </w:tc>
        <w:tc>
          <w:tcPr>
            <w:tcW w:w="803"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21.2</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20.7</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23.1</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23.2</w:t>
            </w:r>
          </w:p>
        </w:tc>
      </w:tr>
      <w:tr w:rsidR="00321A0B" w:rsidRPr="00B255D9" w:rsidTr="00D41637">
        <w:tc>
          <w:tcPr>
            <w:tcW w:w="997"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35days</w:t>
            </w:r>
          </w:p>
        </w:tc>
        <w:tc>
          <w:tcPr>
            <w:tcW w:w="803"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21.25</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20.8</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23.8</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23.6</w:t>
            </w:r>
          </w:p>
        </w:tc>
      </w:tr>
      <w:tr w:rsidR="00321A0B" w:rsidRPr="00B255D9" w:rsidTr="00D41637">
        <w:tc>
          <w:tcPr>
            <w:tcW w:w="997"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42days</w:t>
            </w:r>
          </w:p>
        </w:tc>
        <w:tc>
          <w:tcPr>
            <w:tcW w:w="803"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21.29</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20.85</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24.10</w:t>
            </w:r>
          </w:p>
        </w:tc>
        <w:tc>
          <w:tcPr>
            <w:tcW w:w="810" w:type="dxa"/>
          </w:tcPr>
          <w:p w:rsidR="00321A0B" w:rsidRPr="00B255D9" w:rsidRDefault="00321A0B" w:rsidP="00D41637">
            <w:pPr>
              <w:jc w:val="center"/>
              <w:rPr>
                <w:rFonts w:ascii="Times New Roman" w:hAnsi="Times New Roman" w:cs="Times New Roman"/>
                <w:sz w:val="20"/>
                <w:szCs w:val="20"/>
              </w:rPr>
            </w:pPr>
            <w:r w:rsidRPr="00B255D9">
              <w:rPr>
                <w:rFonts w:ascii="Times New Roman" w:hAnsi="Times New Roman" w:cs="Times New Roman"/>
                <w:sz w:val="20"/>
                <w:szCs w:val="20"/>
              </w:rPr>
              <w:t>23.98</w:t>
            </w:r>
          </w:p>
        </w:tc>
      </w:tr>
    </w:tbl>
    <w:p w:rsidR="00321A0B" w:rsidRPr="00B255D9" w:rsidRDefault="00321A0B" w:rsidP="00F4626E">
      <w:pPr>
        <w:spacing w:after="0" w:line="240" w:lineRule="auto"/>
        <w:jc w:val="both"/>
        <w:rPr>
          <w:rFonts w:ascii="Times New Roman" w:hAnsi="Times New Roman" w:cs="Times New Roman"/>
          <w:sz w:val="20"/>
        </w:rPr>
      </w:pPr>
    </w:p>
    <w:p w:rsidR="00321A0B" w:rsidRPr="00B255D9" w:rsidRDefault="00F47E56" w:rsidP="00F4626E">
      <w:pPr>
        <w:spacing w:after="0" w:line="240" w:lineRule="auto"/>
        <w:jc w:val="center"/>
        <w:rPr>
          <w:rFonts w:ascii="Times New Roman" w:hAnsi="Times New Roman" w:cs="Times New Roman"/>
          <w:sz w:val="20"/>
        </w:rPr>
      </w:pPr>
      <w:r w:rsidRPr="00B255D9">
        <w:rPr>
          <w:rFonts w:ascii="Times New Roman" w:hAnsi="Times New Roman" w:cs="Times New Roman"/>
          <w:sz w:val="20"/>
        </w:rPr>
        <w:object w:dxaOrig="7252" w:dyaOrig="4860">
          <v:shape id="_x0000_i1027" type="#_x0000_t75" style="width:363.75pt;height:225.65pt" o:ole="">
            <v:imagedata r:id="rId12" o:title=""/>
          </v:shape>
          <o:OLEObject Type="Embed" ProgID="CorelDRAW.Graphic.12" ShapeID="_x0000_i1027" DrawAspect="Content" ObjectID="_1572416510" r:id="rId13"/>
        </w:object>
      </w:r>
    </w:p>
    <w:p w:rsidR="00321A0B" w:rsidRPr="00F4626E" w:rsidRDefault="00321A0B" w:rsidP="00F4626E">
      <w:pPr>
        <w:spacing w:after="0" w:line="240" w:lineRule="auto"/>
        <w:jc w:val="center"/>
        <w:rPr>
          <w:rFonts w:ascii="Times New Roman" w:hAnsi="Times New Roman" w:cs="Times New Roman"/>
          <w:b/>
          <w:bCs/>
          <w:sz w:val="20"/>
        </w:rPr>
      </w:pPr>
      <w:r w:rsidRPr="00F4626E">
        <w:rPr>
          <w:rFonts w:ascii="Times New Roman" w:hAnsi="Times New Roman" w:cs="Times New Roman"/>
          <w:b/>
          <w:bCs/>
          <w:sz w:val="20"/>
        </w:rPr>
        <w:t xml:space="preserve">Graph </w:t>
      </w:r>
      <w:r w:rsidR="002E72E8" w:rsidRPr="00F4626E">
        <w:rPr>
          <w:rFonts w:ascii="Times New Roman" w:hAnsi="Times New Roman" w:cs="Times New Roman"/>
          <w:b/>
          <w:bCs/>
          <w:sz w:val="20"/>
        </w:rPr>
        <w:t>5</w:t>
      </w:r>
      <w:r w:rsidRPr="00F4626E">
        <w:rPr>
          <w:rFonts w:ascii="Times New Roman" w:hAnsi="Times New Roman" w:cs="Times New Roman"/>
          <w:b/>
          <w:bCs/>
          <w:sz w:val="20"/>
        </w:rPr>
        <w:t>.3 Variation of carbon content</w:t>
      </w:r>
    </w:p>
    <w:p w:rsidR="00321A0B" w:rsidRPr="00B255D9" w:rsidRDefault="00321A0B" w:rsidP="00F4626E">
      <w:pPr>
        <w:spacing w:after="0" w:line="240" w:lineRule="auto"/>
        <w:jc w:val="both"/>
        <w:rPr>
          <w:rFonts w:ascii="Times New Roman" w:hAnsi="Times New Roman" w:cs="Times New Roman"/>
          <w:sz w:val="20"/>
        </w:rPr>
      </w:pPr>
      <w:r w:rsidRPr="00F4626E">
        <w:rPr>
          <w:rFonts w:ascii="Times New Roman" w:hAnsi="Times New Roman" w:cs="Times New Roman"/>
          <w:b/>
          <w:bCs/>
          <w:sz w:val="20"/>
        </w:rPr>
        <w:t xml:space="preserve">Table </w:t>
      </w:r>
      <w:r w:rsidR="002E72E8" w:rsidRPr="00F4626E">
        <w:rPr>
          <w:rFonts w:ascii="Times New Roman" w:hAnsi="Times New Roman" w:cs="Times New Roman"/>
          <w:b/>
          <w:bCs/>
          <w:sz w:val="20"/>
        </w:rPr>
        <w:t>5</w:t>
      </w:r>
      <w:r w:rsidRPr="00F4626E">
        <w:rPr>
          <w:rFonts w:ascii="Times New Roman" w:hAnsi="Times New Roman" w:cs="Times New Roman"/>
          <w:b/>
          <w:bCs/>
          <w:sz w:val="20"/>
        </w:rPr>
        <w:t>.</w:t>
      </w:r>
      <w:r w:rsidR="002E72E8" w:rsidRPr="00F4626E">
        <w:rPr>
          <w:rFonts w:ascii="Times New Roman" w:hAnsi="Times New Roman" w:cs="Times New Roman"/>
          <w:b/>
          <w:bCs/>
          <w:sz w:val="20"/>
        </w:rPr>
        <w:t>4</w:t>
      </w:r>
      <w:r w:rsidR="00D70C69" w:rsidRPr="00F4626E">
        <w:rPr>
          <w:rFonts w:ascii="Times New Roman" w:hAnsi="Times New Roman" w:cs="Times New Roman"/>
          <w:b/>
          <w:bCs/>
          <w:sz w:val="20"/>
        </w:rPr>
        <w:t>:</w:t>
      </w:r>
      <w:r w:rsidR="00D70C69" w:rsidRPr="00B255D9">
        <w:rPr>
          <w:rFonts w:ascii="Times New Roman" w:hAnsi="Times New Roman" w:cs="Times New Roman"/>
          <w:sz w:val="20"/>
        </w:rPr>
        <w:t xml:space="preserve"> </w:t>
      </w:r>
      <w:r w:rsidRPr="00B255D9">
        <w:rPr>
          <w:rFonts w:ascii="Times New Roman" w:hAnsi="Times New Roman" w:cs="Times New Roman"/>
          <w:sz w:val="20"/>
        </w:rPr>
        <w:t xml:space="preserve"> The variation of organic matter of vermicompost at various stages as shown in Table No.</w:t>
      </w:r>
      <w:r w:rsidR="00D70C69">
        <w:rPr>
          <w:rFonts w:ascii="Times New Roman" w:hAnsi="Times New Roman" w:cs="Times New Roman"/>
          <w:sz w:val="20"/>
        </w:rPr>
        <w:t>4</w:t>
      </w:r>
    </w:p>
    <w:tbl>
      <w:tblPr>
        <w:tblStyle w:val="TableGrid"/>
        <w:tblW w:w="5220" w:type="dxa"/>
        <w:tblInd w:w="1638" w:type="dxa"/>
        <w:tblLook w:val="04A0"/>
      </w:tblPr>
      <w:tblGrid>
        <w:gridCol w:w="990"/>
        <w:gridCol w:w="1350"/>
        <w:gridCol w:w="990"/>
        <w:gridCol w:w="990"/>
        <w:gridCol w:w="900"/>
      </w:tblGrid>
      <w:tr w:rsidR="00321A0B" w:rsidRPr="00B255D9" w:rsidTr="00F4626E">
        <w:tc>
          <w:tcPr>
            <w:tcW w:w="990"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Period</w:t>
            </w:r>
          </w:p>
        </w:tc>
        <w:tc>
          <w:tcPr>
            <w:tcW w:w="1350"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Bin  A</w:t>
            </w:r>
          </w:p>
        </w:tc>
        <w:tc>
          <w:tcPr>
            <w:tcW w:w="990"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Bin B</w:t>
            </w:r>
          </w:p>
        </w:tc>
        <w:tc>
          <w:tcPr>
            <w:tcW w:w="990"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Bin C</w:t>
            </w:r>
          </w:p>
        </w:tc>
        <w:tc>
          <w:tcPr>
            <w:tcW w:w="900"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Bin D</w:t>
            </w:r>
          </w:p>
        </w:tc>
      </w:tr>
      <w:tr w:rsidR="00321A0B" w:rsidRPr="00B255D9" w:rsidTr="00F4626E">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7 days</w:t>
            </w:r>
          </w:p>
        </w:tc>
        <w:tc>
          <w:tcPr>
            <w:tcW w:w="135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36.90</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37.75</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36.37</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36.20</w:t>
            </w:r>
          </w:p>
        </w:tc>
      </w:tr>
      <w:tr w:rsidR="00321A0B" w:rsidRPr="00B255D9" w:rsidTr="00F4626E">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14 days</w:t>
            </w:r>
          </w:p>
        </w:tc>
        <w:tc>
          <w:tcPr>
            <w:tcW w:w="135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36.90</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35.34</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37.58</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38.27</w:t>
            </w:r>
          </w:p>
        </w:tc>
      </w:tr>
      <w:tr w:rsidR="00321A0B" w:rsidRPr="00B255D9" w:rsidTr="00F4626E">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21days</w:t>
            </w:r>
          </w:p>
        </w:tc>
        <w:tc>
          <w:tcPr>
            <w:tcW w:w="135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36.37</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35.51</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38.96</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39.22</w:t>
            </w:r>
          </w:p>
        </w:tc>
      </w:tr>
      <w:tr w:rsidR="00321A0B" w:rsidRPr="00B255D9" w:rsidTr="00F4626E">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28days</w:t>
            </w:r>
          </w:p>
        </w:tc>
        <w:tc>
          <w:tcPr>
            <w:tcW w:w="135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36.55</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35.68</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39.82</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40</w:t>
            </w:r>
          </w:p>
        </w:tc>
      </w:tr>
      <w:tr w:rsidR="00321A0B" w:rsidRPr="00B255D9" w:rsidTr="00F4626E">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35days</w:t>
            </w:r>
          </w:p>
        </w:tc>
        <w:tc>
          <w:tcPr>
            <w:tcW w:w="135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36.63</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35.86</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41.03</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40.68</w:t>
            </w:r>
          </w:p>
        </w:tc>
      </w:tr>
      <w:tr w:rsidR="00321A0B" w:rsidRPr="00B255D9" w:rsidTr="00F4626E">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42days</w:t>
            </w:r>
          </w:p>
        </w:tc>
        <w:tc>
          <w:tcPr>
            <w:tcW w:w="135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36.70</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35.95</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41.55</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41.34</w:t>
            </w:r>
          </w:p>
        </w:tc>
      </w:tr>
    </w:tbl>
    <w:p w:rsidR="00321A0B" w:rsidRPr="00B255D9" w:rsidRDefault="00321A0B" w:rsidP="00F4626E">
      <w:pPr>
        <w:spacing w:after="0" w:line="240" w:lineRule="auto"/>
        <w:jc w:val="both"/>
        <w:rPr>
          <w:rFonts w:ascii="Times New Roman" w:hAnsi="Times New Roman" w:cs="Times New Roman"/>
          <w:sz w:val="20"/>
        </w:rPr>
      </w:pPr>
    </w:p>
    <w:p w:rsidR="00321A0B" w:rsidRPr="00F4626E" w:rsidRDefault="00F47E56" w:rsidP="00F4626E">
      <w:pPr>
        <w:spacing w:after="0" w:line="240" w:lineRule="auto"/>
        <w:jc w:val="center"/>
        <w:rPr>
          <w:rFonts w:ascii="Times New Roman" w:hAnsi="Times New Roman" w:cs="Times New Roman"/>
          <w:b/>
          <w:bCs/>
          <w:sz w:val="20"/>
        </w:rPr>
      </w:pPr>
      <w:r w:rsidRPr="00F4626E">
        <w:rPr>
          <w:rFonts w:ascii="Times New Roman" w:hAnsi="Times New Roman" w:cs="Times New Roman"/>
          <w:b/>
          <w:bCs/>
          <w:sz w:val="20"/>
        </w:rPr>
        <w:object w:dxaOrig="6420" w:dyaOrig="4304">
          <v:shape id="_x0000_i1028" type="#_x0000_t75" style="width:318.65pt;height:215.45pt" o:ole="">
            <v:imagedata r:id="rId14" o:title=""/>
          </v:shape>
          <o:OLEObject Type="Embed" ProgID="CorelDRAW.Graphic.12" ShapeID="_x0000_i1028" DrawAspect="Content" ObjectID="_1572416511" r:id="rId15"/>
        </w:object>
      </w:r>
    </w:p>
    <w:p w:rsidR="00321A0B" w:rsidRPr="00F4626E" w:rsidRDefault="00321A0B" w:rsidP="00F4626E">
      <w:pPr>
        <w:spacing w:after="0" w:line="240" w:lineRule="auto"/>
        <w:ind w:left="720" w:firstLine="720"/>
        <w:jc w:val="center"/>
        <w:rPr>
          <w:rFonts w:ascii="Times New Roman" w:hAnsi="Times New Roman" w:cs="Times New Roman"/>
          <w:b/>
          <w:bCs/>
          <w:sz w:val="20"/>
        </w:rPr>
      </w:pPr>
      <w:r w:rsidRPr="00F4626E">
        <w:rPr>
          <w:rFonts w:ascii="Times New Roman" w:hAnsi="Times New Roman" w:cs="Times New Roman"/>
          <w:b/>
          <w:bCs/>
          <w:sz w:val="20"/>
        </w:rPr>
        <w:t xml:space="preserve">Graph </w:t>
      </w:r>
      <w:r w:rsidR="002E72E8" w:rsidRPr="00F4626E">
        <w:rPr>
          <w:rFonts w:ascii="Times New Roman" w:hAnsi="Times New Roman" w:cs="Times New Roman"/>
          <w:b/>
          <w:bCs/>
          <w:sz w:val="20"/>
        </w:rPr>
        <w:t>5</w:t>
      </w:r>
      <w:r w:rsidRPr="00F4626E">
        <w:rPr>
          <w:rFonts w:ascii="Times New Roman" w:hAnsi="Times New Roman" w:cs="Times New Roman"/>
          <w:b/>
          <w:bCs/>
          <w:sz w:val="20"/>
        </w:rPr>
        <w:t>.4 Variation of organic matter content</w:t>
      </w:r>
    </w:p>
    <w:p w:rsidR="00321A0B" w:rsidRPr="00B255D9" w:rsidRDefault="00321A0B" w:rsidP="00F4626E">
      <w:pPr>
        <w:spacing w:after="0" w:line="240" w:lineRule="auto"/>
        <w:jc w:val="both"/>
        <w:rPr>
          <w:rFonts w:ascii="Times New Roman" w:hAnsi="Times New Roman" w:cs="Times New Roman"/>
          <w:sz w:val="20"/>
        </w:rPr>
      </w:pPr>
      <w:r w:rsidRPr="00F4626E">
        <w:rPr>
          <w:rFonts w:ascii="Times New Roman" w:hAnsi="Times New Roman" w:cs="Times New Roman"/>
          <w:b/>
          <w:bCs/>
          <w:sz w:val="20"/>
        </w:rPr>
        <w:t xml:space="preserve">Table </w:t>
      </w:r>
      <w:r w:rsidR="002E72E8" w:rsidRPr="00F4626E">
        <w:rPr>
          <w:rFonts w:ascii="Times New Roman" w:hAnsi="Times New Roman" w:cs="Times New Roman"/>
          <w:b/>
          <w:bCs/>
          <w:sz w:val="20"/>
        </w:rPr>
        <w:t>5</w:t>
      </w:r>
      <w:r w:rsidRPr="00F4626E">
        <w:rPr>
          <w:rFonts w:ascii="Times New Roman" w:hAnsi="Times New Roman" w:cs="Times New Roman"/>
          <w:b/>
          <w:bCs/>
          <w:sz w:val="20"/>
        </w:rPr>
        <w:t>.</w:t>
      </w:r>
      <w:r w:rsidR="002E72E8" w:rsidRPr="00F4626E">
        <w:rPr>
          <w:rFonts w:ascii="Times New Roman" w:hAnsi="Times New Roman" w:cs="Times New Roman"/>
          <w:b/>
          <w:bCs/>
          <w:sz w:val="20"/>
        </w:rPr>
        <w:t>5</w:t>
      </w:r>
      <w:r w:rsidR="00D70C69" w:rsidRPr="00F4626E">
        <w:rPr>
          <w:rFonts w:ascii="Times New Roman" w:hAnsi="Times New Roman" w:cs="Times New Roman"/>
          <w:b/>
          <w:bCs/>
          <w:sz w:val="20"/>
        </w:rPr>
        <w:t>:</w:t>
      </w:r>
      <w:r w:rsidR="00D70C69" w:rsidRPr="00B255D9">
        <w:rPr>
          <w:rFonts w:ascii="Times New Roman" w:hAnsi="Times New Roman" w:cs="Times New Roman"/>
          <w:sz w:val="20"/>
        </w:rPr>
        <w:t xml:space="preserve"> </w:t>
      </w:r>
      <w:r w:rsidRPr="00B255D9">
        <w:rPr>
          <w:rFonts w:ascii="Times New Roman" w:hAnsi="Times New Roman" w:cs="Times New Roman"/>
          <w:sz w:val="20"/>
        </w:rPr>
        <w:t xml:space="preserve"> The variation of moisture content of the vermicompost at various stages as shown in Table No.</w:t>
      </w:r>
      <w:r w:rsidR="00D70C69">
        <w:rPr>
          <w:rFonts w:ascii="Times New Roman" w:hAnsi="Times New Roman" w:cs="Times New Roman"/>
          <w:sz w:val="20"/>
        </w:rPr>
        <w:t>5</w:t>
      </w:r>
    </w:p>
    <w:tbl>
      <w:tblPr>
        <w:tblStyle w:val="TableGrid"/>
        <w:tblW w:w="4860" w:type="dxa"/>
        <w:tblInd w:w="1548" w:type="dxa"/>
        <w:tblLook w:val="04A0"/>
      </w:tblPr>
      <w:tblGrid>
        <w:gridCol w:w="907"/>
        <w:gridCol w:w="983"/>
        <w:gridCol w:w="1080"/>
        <w:gridCol w:w="990"/>
        <w:gridCol w:w="900"/>
      </w:tblGrid>
      <w:tr w:rsidR="00321A0B" w:rsidRPr="00B255D9" w:rsidTr="00F4626E">
        <w:tc>
          <w:tcPr>
            <w:tcW w:w="907"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Period</w:t>
            </w:r>
          </w:p>
        </w:tc>
        <w:tc>
          <w:tcPr>
            <w:tcW w:w="983"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Bin  A</w:t>
            </w:r>
          </w:p>
        </w:tc>
        <w:tc>
          <w:tcPr>
            <w:tcW w:w="1080"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Bin B</w:t>
            </w:r>
          </w:p>
        </w:tc>
        <w:tc>
          <w:tcPr>
            <w:tcW w:w="990"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Bin C</w:t>
            </w:r>
          </w:p>
        </w:tc>
        <w:tc>
          <w:tcPr>
            <w:tcW w:w="900"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Bin D</w:t>
            </w:r>
          </w:p>
        </w:tc>
      </w:tr>
      <w:tr w:rsidR="00321A0B" w:rsidRPr="00B255D9" w:rsidTr="00F4626E">
        <w:tc>
          <w:tcPr>
            <w:tcW w:w="907"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7 days</w:t>
            </w:r>
          </w:p>
        </w:tc>
        <w:tc>
          <w:tcPr>
            <w:tcW w:w="983"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65.55</w:t>
            </w:r>
          </w:p>
        </w:tc>
        <w:tc>
          <w:tcPr>
            <w:tcW w:w="108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62.85</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63.75</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67.50</w:t>
            </w:r>
          </w:p>
        </w:tc>
      </w:tr>
      <w:tr w:rsidR="00321A0B" w:rsidRPr="00B255D9" w:rsidTr="00F4626E">
        <w:tc>
          <w:tcPr>
            <w:tcW w:w="907"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14 days</w:t>
            </w:r>
          </w:p>
        </w:tc>
        <w:tc>
          <w:tcPr>
            <w:tcW w:w="983"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60.08</w:t>
            </w:r>
          </w:p>
        </w:tc>
        <w:tc>
          <w:tcPr>
            <w:tcW w:w="108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56.16</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53.76</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70.08</w:t>
            </w:r>
          </w:p>
        </w:tc>
      </w:tr>
      <w:tr w:rsidR="00321A0B" w:rsidRPr="00B255D9" w:rsidTr="00F4626E">
        <w:tc>
          <w:tcPr>
            <w:tcW w:w="907"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21days</w:t>
            </w:r>
          </w:p>
        </w:tc>
        <w:tc>
          <w:tcPr>
            <w:tcW w:w="983"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45.34</w:t>
            </w:r>
          </w:p>
        </w:tc>
        <w:tc>
          <w:tcPr>
            <w:tcW w:w="108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50.29</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58.9</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63.15</w:t>
            </w:r>
          </w:p>
        </w:tc>
      </w:tr>
      <w:tr w:rsidR="00321A0B" w:rsidRPr="00B255D9" w:rsidTr="00F4626E">
        <w:tc>
          <w:tcPr>
            <w:tcW w:w="907"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28days</w:t>
            </w:r>
          </w:p>
        </w:tc>
        <w:tc>
          <w:tcPr>
            <w:tcW w:w="983"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46.65</w:t>
            </w:r>
          </w:p>
        </w:tc>
        <w:tc>
          <w:tcPr>
            <w:tcW w:w="108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51.35</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52.35</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62.45</w:t>
            </w:r>
          </w:p>
        </w:tc>
      </w:tr>
      <w:tr w:rsidR="00321A0B" w:rsidRPr="00B255D9" w:rsidTr="00F4626E">
        <w:tc>
          <w:tcPr>
            <w:tcW w:w="907"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35days</w:t>
            </w:r>
          </w:p>
        </w:tc>
        <w:tc>
          <w:tcPr>
            <w:tcW w:w="983"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43.48</w:t>
            </w:r>
          </w:p>
        </w:tc>
        <w:tc>
          <w:tcPr>
            <w:tcW w:w="108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47.92</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56.12</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63.84</w:t>
            </w:r>
          </w:p>
        </w:tc>
      </w:tr>
      <w:tr w:rsidR="00321A0B" w:rsidRPr="00B255D9" w:rsidTr="00F4626E">
        <w:tc>
          <w:tcPr>
            <w:tcW w:w="907"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42days</w:t>
            </w:r>
          </w:p>
        </w:tc>
        <w:tc>
          <w:tcPr>
            <w:tcW w:w="983"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42.20</w:t>
            </w:r>
          </w:p>
        </w:tc>
        <w:tc>
          <w:tcPr>
            <w:tcW w:w="108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43.25</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46.30</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49.55</w:t>
            </w:r>
          </w:p>
        </w:tc>
      </w:tr>
    </w:tbl>
    <w:p w:rsidR="00321A0B" w:rsidRPr="00B255D9" w:rsidRDefault="00321A0B" w:rsidP="00F4626E">
      <w:pPr>
        <w:spacing w:after="0" w:line="240" w:lineRule="auto"/>
        <w:jc w:val="both"/>
        <w:rPr>
          <w:rFonts w:ascii="Times New Roman" w:hAnsi="Times New Roman" w:cs="Times New Roman"/>
          <w:sz w:val="20"/>
        </w:rPr>
      </w:pPr>
    </w:p>
    <w:p w:rsidR="00151788" w:rsidRDefault="00151788" w:rsidP="00F4626E">
      <w:pPr>
        <w:spacing w:after="0" w:line="240" w:lineRule="auto"/>
        <w:jc w:val="center"/>
        <w:rPr>
          <w:rFonts w:ascii="Times New Roman" w:hAnsi="Times New Roman" w:cs="Times New Roman"/>
          <w:b/>
          <w:bCs/>
          <w:sz w:val="20"/>
        </w:rPr>
      </w:pPr>
    </w:p>
    <w:p w:rsidR="00321A0B" w:rsidRPr="00F4626E" w:rsidRDefault="00321A0B" w:rsidP="00F4626E">
      <w:pPr>
        <w:spacing w:after="0" w:line="240" w:lineRule="auto"/>
        <w:jc w:val="center"/>
        <w:rPr>
          <w:rFonts w:ascii="Times New Roman" w:hAnsi="Times New Roman" w:cs="Times New Roman"/>
          <w:b/>
          <w:bCs/>
          <w:sz w:val="20"/>
        </w:rPr>
      </w:pPr>
      <w:r w:rsidRPr="00F4626E">
        <w:rPr>
          <w:rFonts w:ascii="Times New Roman" w:hAnsi="Times New Roman" w:cs="Times New Roman"/>
          <w:b/>
          <w:bCs/>
          <w:sz w:val="20"/>
        </w:rPr>
        <w:object w:dxaOrig="7252" w:dyaOrig="5179">
          <v:shape id="_x0000_i1029" type="#_x0000_t75" style="width:5in;height:261.15pt" o:ole="">
            <v:imagedata r:id="rId16" o:title=""/>
          </v:shape>
          <o:OLEObject Type="Embed" ProgID="CorelDRAW.Graphic.12" ShapeID="_x0000_i1029" DrawAspect="Content" ObjectID="_1572416512" r:id="rId17"/>
        </w:object>
      </w:r>
    </w:p>
    <w:p w:rsidR="00321A0B" w:rsidRPr="00F4626E" w:rsidRDefault="00321A0B" w:rsidP="00F4626E">
      <w:pPr>
        <w:spacing w:after="0" w:line="240" w:lineRule="auto"/>
        <w:jc w:val="center"/>
        <w:rPr>
          <w:rFonts w:ascii="Times New Roman" w:hAnsi="Times New Roman" w:cs="Times New Roman"/>
          <w:b/>
          <w:bCs/>
          <w:sz w:val="20"/>
        </w:rPr>
      </w:pPr>
      <w:r w:rsidRPr="00F4626E">
        <w:rPr>
          <w:rFonts w:ascii="Times New Roman" w:hAnsi="Times New Roman" w:cs="Times New Roman"/>
          <w:b/>
          <w:bCs/>
          <w:sz w:val="20"/>
        </w:rPr>
        <w:t xml:space="preserve">Graph </w:t>
      </w:r>
      <w:r w:rsidR="002E72E8" w:rsidRPr="00F4626E">
        <w:rPr>
          <w:rFonts w:ascii="Times New Roman" w:hAnsi="Times New Roman" w:cs="Times New Roman"/>
          <w:b/>
          <w:bCs/>
          <w:sz w:val="20"/>
        </w:rPr>
        <w:t>5</w:t>
      </w:r>
      <w:r w:rsidRPr="00F4626E">
        <w:rPr>
          <w:rFonts w:ascii="Times New Roman" w:hAnsi="Times New Roman" w:cs="Times New Roman"/>
          <w:b/>
          <w:bCs/>
          <w:sz w:val="20"/>
        </w:rPr>
        <w:t>.5 Variation of moisture content</w:t>
      </w:r>
    </w:p>
    <w:p w:rsidR="00321A0B" w:rsidRPr="00B255D9" w:rsidRDefault="00321A0B" w:rsidP="00F4626E">
      <w:pPr>
        <w:spacing w:after="0" w:line="240" w:lineRule="auto"/>
        <w:jc w:val="both"/>
        <w:rPr>
          <w:rFonts w:ascii="Times New Roman" w:hAnsi="Times New Roman" w:cs="Times New Roman"/>
          <w:sz w:val="20"/>
        </w:rPr>
      </w:pPr>
      <w:r w:rsidRPr="00F4626E">
        <w:rPr>
          <w:rFonts w:ascii="Times New Roman" w:hAnsi="Times New Roman" w:cs="Times New Roman"/>
          <w:b/>
          <w:bCs/>
          <w:sz w:val="20"/>
        </w:rPr>
        <w:t xml:space="preserve">Table </w:t>
      </w:r>
      <w:r w:rsidR="002E72E8" w:rsidRPr="00F4626E">
        <w:rPr>
          <w:rFonts w:ascii="Times New Roman" w:hAnsi="Times New Roman" w:cs="Times New Roman"/>
          <w:b/>
          <w:bCs/>
          <w:sz w:val="20"/>
        </w:rPr>
        <w:t>5</w:t>
      </w:r>
      <w:r w:rsidRPr="00F4626E">
        <w:rPr>
          <w:rFonts w:ascii="Times New Roman" w:hAnsi="Times New Roman" w:cs="Times New Roman"/>
          <w:b/>
          <w:bCs/>
          <w:sz w:val="20"/>
        </w:rPr>
        <w:t>.</w:t>
      </w:r>
      <w:r w:rsidR="002E72E8" w:rsidRPr="00F4626E">
        <w:rPr>
          <w:rFonts w:ascii="Times New Roman" w:hAnsi="Times New Roman" w:cs="Times New Roman"/>
          <w:b/>
          <w:bCs/>
          <w:sz w:val="20"/>
        </w:rPr>
        <w:t>6</w:t>
      </w:r>
      <w:r w:rsidR="00D70C69" w:rsidRPr="00F4626E">
        <w:rPr>
          <w:rFonts w:ascii="Times New Roman" w:hAnsi="Times New Roman" w:cs="Times New Roman"/>
          <w:b/>
          <w:bCs/>
          <w:sz w:val="20"/>
        </w:rPr>
        <w:t>:</w:t>
      </w:r>
      <w:r w:rsidR="00D70C69" w:rsidRPr="00B255D9">
        <w:rPr>
          <w:rFonts w:ascii="Times New Roman" w:hAnsi="Times New Roman" w:cs="Times New Roman"/>
          <w:sz w:val="20"/>
        </w:rPr>
        <w:t xml:space="preserve"> </w:t>
      </w:r>
      <w:r w:rsidRPr="00B255D9">
        <w:rPr>
          <w:rFonts w:ascii="Times New Roman" w:hAnsi="Times New Roman" w:cs="Times New Roman"/>
          <w:sz w:val="20"/>
        </w:rPr>
        <w:t xml:space="preserve"> The variation of Nitrate Content of vermicompost at various stages as shown in Table No. </w:t>
      </w:r>
      <w:r w:rsidR="00D70C69">
        <w:rPr>
          <w:rFonts w:ascii="Times New Roman" w:hAnsi="Times New Roman" w:cs="Times New Roman"/>
          <w:sz w:val="20"/>
        </w:rPr>
        <w:t>6</w:t>
      </w:r>
    </w:p>
    <w:tbl>
      <w:tblPr>
        <w:tblStyle w:val="TableGrid"/>
        <w:tblW w:w="5220" w:type="dxa"/>
        <w:tblInd w:w="1098" w:type="dxa"/>
        <w:tblLook w:val="04A0"/>
      </w:tblPr>
      <w:tblGrid>
        <w:gridCol w:w="1260"/>
        <w:gridCol w:w="1086"/>
        <w:gridCol w:w="984"/>
        <w:gridCol w:w="900"/>
        <w:gridCol w:w="990"/>
      </w:tblGrid>
      <w:tr w:rsidR="00321A0B" w:rsidRPr="00B255D9" w:rsidTr="006C7D20">
        <w:tc>
          <w:tcPr>
            <w:tcW w:w="1260"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Period</w:t>
            </w:r>
          </w:p>
        </w:tc>
        <w:tc>
          <w:tcPr>
            <w:tcW w:w="1086"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Bin  A</w:t>
            </w:r>
          </w:p>
        </w:tc>
        <w:tc>
          <w:tcPr>
            <w:tcW w:w="984"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Bin B</w:t>
            </w:r>
          </w:p>
        </w:tc>
        <w:tc>
          <w:tcPr>
            <w:tcW w:w="900"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Bin C</w:t>
            </w:r>
          </w:p>
        </w:tc>
        <w:tc>
          <w:tcPr>
            <w:tcW w:w="990" w:type="dxa"/>
          </w:tcPr>
          <w:p w:rsidR="00321A0B" w:rsidRPr="00B255D9" w:rsidRDefault="00321A0B" w:rsidP="00F4626E">
            <w:pPr>
              <w:jc w:val="center"/>
              <w:rPr>
                <w:rFonts w:ascii="Times New Roman" w:hAnsi="Times New Roman" w:cs="Times New Roman"/>
                <w:b/>
                <w:sz w:val="20"/>
                <w:szCs w:val="20"/>
              </w:rPr>
            </w:pPr>
            <w:r w:rsidRPr="00B255D9">
              <w:rPr>
                <w:rFonts w:ascii="Times New Roman" w:hAnsi="Times New Roman" w:cs="Times New Roman"/>
                <w:b/>
                <w:sz w:val="20"/>
                <w:szCs w:val="20"/>
              </w:rPr>
              <w:t>Bin D</w:t>
            </w:r>
          </w:p>
        </w:tc>
      </w:tr>
      <w:tr w:rsidR="00321A0B" w:rsidRPr="00B255D9" w:rsidTr="006C7D20">
        <w:tc>
          <w:tcPr>
            <w:tcW w:w="126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lastRenderedPageBreak/>
              <w:t>7 days</w:t>
            </w:r>
          </w:p>
        </w:tc>
        <w:tc>
          <w:tcPr>
            <w:tcW w:w="1086"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o.44</w:t>
            </w:r>
          </w:p>
        </w:tc>
        <w:tc>
          <w:tcPr>
            <w:tcW w:w="984"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0.43</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0.43</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0.43</w:t>
            </w:r>
          </w:p>
        </w:tc>
      </w:tr>
      <w:tr w:rsidR="00321A0B" w:rsidRPr="00B255D9" w:rsidTr="006C7D20">
        <w:tc>
          <w:tcPr>
            <w:tcW w:w="126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14 days</w:t>
            </w:r>
          </w:p>
        </w:tc>
        <w:tc>
          <w:tcPr>
            <w:tcW w:w="1086"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0.51</w:t>
            </w:r>
          </w:p>
        </w:tc>
        <w:tc>
          <w:tcPr>
            <w:tcW w:w="984"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0.49</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0.47</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0.42</w:t>
            </w:r>
          </w:p>
        </w:tc>
      </w:tr>
      <w:tr w:rsidR="00321A0B" w:rsidRPr="00B255D9" w:rsidTr="006C7D20">
        <w:tc>
          <w:tcPr>
            <w:tcW w:w="126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21days</w:t>
            </w:r>
          </w:p>
        </w:tc>
        <w:tc>
          <w:tcPr>
            <w:tcW w:w="1086"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0.63</w:t>
            </w:r>
          </w:p>
        </w:tc>
        <w:tc>
          <w:tcPr>
            <w:tcW w:w="984"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0.57</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0.51</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0.42</w:t>
            </w:r>
          </w:p>
        </w:tc>
      </w:tr>
      <w:tr w:rsidR="00321A0B" w:rsidRPr="00B255D9" w:rsidTr="006C7D20">
        <w:tc>
          <w:tcPr>
            <w:tcW w:w="126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28days</w:t>
            </w:r>
          </w:p>
        </w:tc>
        <w:tc>
          <w:tcPr>
            <w:tcW w:w="1086"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0.72</w:t>
            </w:r>
          </w:p>
        </w:tc>
        <w:tc>
          <w:tcPr>
            <w:tcW w:w="984"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0.65</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0.53</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0.41</w:t>
            </w:r>
          </w:p>
        </w:tc>
      </w:tr>
      <w:tr w:rsidR="00321A0B" w:rsidRPr="00B255D9" w:rsidTr="006C7D20">
        <w:tc>
          <w:tcPr>
            <w:tcW w:w="126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35days</w:t>
            </w:r>
          </w:p>
        </w:tc>
        <w:tc>
          <w:tcPr>
            <w:tcW w:w="1086"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0.80</w:t>
            </w:r>
          </w:p>
        </w:tc>
        <w:tc>
          <w:tcPr>
            <w:tcW w:w="984"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0.71</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0.58</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0.41</w:t>
            </w:r>
          </w:p>
        </w:tc>
      </w:tr>
      <w:tr w:rsidR="00321A0B" w:rsidRPr="00B255D9" w:rsidTr="006C7D20">
        <w:tc>
          <w:tcPr>
            <w:tcW w:w="126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42days</w:t>
            </w:r>
          </w:p>
        </w:tc>
        <w:tc>
          <w:tcPr>
            <w:tcW w:w="1086"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0.85</w:t>
            </w:r>
          </w:p>
        </w:tc>
        <w:tc>
          <w:tcPr>
            <w:tcW w:w="984"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0.75</w:t>
            </w:r>
          </w:p>
        </w:tc>
        <w:tc>
          <w:tcPr>
            <w:tcW w:w="90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0.62</w:t>
            </w:r>
          </w:p>
        </w:tc>
        <w:tc>
          <w:tcPr>
            <w:tcW w:w="990" w:type="dxa"/>
          </w:tcPr>
          <w:p w:rsidR="00321A0B" w:rsidRPr="00B255D9" w:rsidRDefault="00321A0B" w:rsidP="00F4626E">
            <w:pPr>
              <w:jc w:val="center"/>
              <w:rPr>
                <w:rFonts w:ascii="Times New Roman" w:hAnsi="Times New Roman" w:cs="Times New Roman"/>
                <w:sz w:val="20"/>
                <w:szCs w:val="20"/>
              </w:rPr>
            </w:pPr>
            <w:r w:rsidRPr="00B255D9">
              <w:rPr>
                <w:rFonts w:ascii="Times New Roman" w:hAnsi="Times New Roman" w:cs="Times New Roman"/>
                <w:sz w:val="20"/>
                <w:szCs w:val="20"/>
              </w:rPr>
              <w:t>0.41</w:t>
            </w:r>
          </w:p>
        </w:tc>
      </w:tr>
    </w:tbl>
    <w:p w:rsidR="00321A0B" w:rsidRPr="00B255D9" w:rsidRDefault="00321A0B" w:rsidP="00F4626E">
      <w:pPr>
        <w:spacing w:after="0" w:line="240" w:lineRule="auto"/>
        <w:jc w:val="both"/>
        <w:rPr>
          <w:rFonts w:ascii="Times New Roman" w:hAnsi="Times New Roman" w:cs="Times New Roman"/>
          <w:sz w:val="20"/>
        </w:rPr>
      </w:pPr>
    </w:p>
    <w:p w:rsidR="00321A0B" w:rsidRPr="00B255D9" w:rsidRDefault="00321A0B" w:rsidP="00F4626E">
      <w:pPr>
        <w:spacing w:after="0" w:line="240" w:lineRule="auto"/>
        <w:jc w:val="both"/>
        <w:rPr>
          <w:rFonts w:ascii="Times New Roman" w:hAnsi="Times New Roman" w:cs="Times New Roman"/>
          <w:sz w:val="20"/>
        </w:rPr>
      </w:pPr>
    </w:p>
    <w:p w:rsidR="00321A0B" w:rsidRPr="006C7D20" w:rsidRDefault="00321A0B" w:rsidP="006C7D20">
      <w:pPr>
        <w:spacing w:after="0" w:line="240" w:lineRule="auto"/>
        <w:jc w:val="center"/>
        <w:rPr>
          <w:rFonts w:ascii="Times New Roman" w:hAnsi="Times New Roman" w:cs="Times New Roman"/>
          <w:b/>
          <w:bCs/>
          <w:sz w:val="20"/>
        </w:rPr>
      </w:pPr>
      <w:r w:rsidRPr="006C7D20">
        <w:rPr>
          <w:rFonts w:ascii="Times New Roman" w:hAnsi="Times New Roman" w:cs="Times New Roman"/>
          <w:b/>
          <w:bCs/>
          <w:sz w:val="20"/>
        </w:rPr>
        <w:object w:dxaOrig="7251" w:dyaOrig="5179">
          <v:shape id="_x0000_i1030" type="#_x0000_t75" style="width:5in;height:261.15pt" o:ole="">
            <v:imagedata r:id="rId18" o:title=""/>
          </v:shape>
          <o:OLEObject Type="Embed" ProgID="CorelDRAW.Graphic.12" ShapeID="_x0000_i1030" DrawAspect="Content" ObjectID="_1572416513" r:id="rId19"/>
        </w:object>
      </w:r>
    </w:p>
    <w:p w:rsidR="00321A0B" w:rsidRPr="006C7D20" w:rsidRDefault="00321A0B" w:rsidP="006C7D20">
      <w:pPr>
        <w:spacing w:after="0" w:line="240" w:lineRule="auto"/>
        <w:jc w:val="center"/>
        <w:rPr>
          <w:rFonts w:ascii="Times New Roman" w:hAnsi="Times New Roman" w:cs="Times New Roman"/>
          <w:b/>
          <w:bCs/>
          <w:sz w:val="20"/>
        </w:rPr>
      </w:pPr>
      <w:r w:rsidRPr="006C7D20">
        <w:rPr>
          <w:rFonts w:ascii="Times New Roman" w:hAnsi="Times New Roman" w:cs="Times New Roman"/>
          <w:b/>
          <w:bCs/>
          <w:sz w:val="20"/>
        </w:rPr>
        <w:t xml:space="preserve">Graph </w:t>
      </w:r>
      <w:r w:rsidR="002E72E8" w:rsidRPr="006C7D20">
        <w:rPr>
          <w:rFonts w:ascii="Times New Roman" w:hAnsi="Times New Roman" w:cs="Times New Roman"/>
          <w:b/>
          <w:bCs/>
          <w:sz w:val="20"/>
        </w:rPr>
        <w:t>5</w:t>
      </w:r>
      <w:r w:rsidRPr="006C7D20">
        <w:rPr>
          <w:rFonts w:ascii="Times New Roman" w:hAnsi="Times New Roman" w:cs="Times New Roman"/>
          <w:b/>
          <w:bCs/>
          <w:sz w:val="20"/>
        </w:rPr>
        <w:t>.6 Variation of % nitrate content</w:t>
      </w:r>
    </w:p>
    <w:p w:rsidR="00321A0B" w:rsidRPr="00B255D9" w:rsidRDefault="00321A0B" w:rsidP="006C7D20">
      <w:pPr>
        <w:spacing w:after="0" w:line="240" w:lineRule="auto"/>
        <w:rPr>
          <w:rFonts w:ascii="Times New Roman" w:hAnsi="Times New Roman" w:cs="Times New Roman"/>
          <w:sz w:val="20"/>
        </w:rPr>
      </w:pPr>
      <w:r w:rsidRPr="006C7D20">
        <w:rPr>
          <w:rFonts w:ascii="Times New Roman" w:hAnsi="Times New Roman" w:cs="Times New Roman"/>
          <w:b/>
          <w:bCs/>
          <w:sz w:val="20"/>
        </w:rPr>
        <w:t xml:space="preserve">Table </w:t>
      </w:r>
      <w:r w:rsidR="006C7D20">
        <w:rPr>
          <w:rFonts w:ascii="Times New Roman" w:hAnsi="Times New Roman" w:cs="Times New Roman"/>
          <w:b/>
          <w:bCs/>
          <w:sz w:val="20"/>
        </w:rPr>
        <w:t>5</w:t>
      </w:r>
      <w:r w:rsidRPr="006C7D20">
        <w:rPr>
          <w:rFonts w:ascii="Times New Roman" w:hAnsi="Times New Roman" w:cs="Times New Roman"/>
          <w:b/>
          <w:bCs/>
          <w:sz w:val="20"/>
        </w:rPr>
        <w:t>.</w:t>
      </w:r>
      <w:r w:rsidR="002E72E8" w:rsidRPr="006C7D20">
        <w:rPr>
          <w:rFonts w:ascii="Times New Roman" w:hAnsi="Times New Roman" w:cs="Times New Roman"/>
          <w:b/>
          <w:bCs/>
          <w:sz w:val="20"/>
        </w:rPr>
        <w:t>7</w:t>
      </w:r>
      <w:r w:rsidR="00D70C69" w:rsidRPr="006C7D20">
        <w:rPr>
          <w:rFonts w:ascii="Times New Roman" w:hAnsi="Times New Roman" w:cs="Times New Roman"/>
          <w:b/>
          <w:bCs/>
          <w:sz w:val="20"/>
        </w:rPr>
        <w:t>:</w:t>
      </w:r>
      <w:r w:rsidR="00D70C69" w:rsidRPr="006C7D20">
        <w:rPr>
          <w:rFonts w:ascii="Times New Roman" w:hAnsi="Times New Roman" w:cs="Times New Roman"/>
          <w:sz w:val="20"/>
        </w:rPr>
        <w:t xml:space="preserve"> </w:t>
      </w:r>
      <w:r w:rsidRPr="006C7D20">
        <w:rPr>
          <w:rFonts w:ascii="Times New Roman" w:hAnsi="Times New Roman" w:cs="Times New Roman"/>
          <w:sz w:val="20"/>
        </w:rPr>
        <w:t xml:space="preserve"> The C/N ratio of vermicompost at various stages as shown in Table No. </w:t>
      </w:r>
      <w:r w:rsidR="00D70C69" w:rsidRPr="006C7D20">
        <w:rPr>
          <w:rFonts w:ascii="Times New Roman" w:hAnsi="Times New Roman" w:cs="Times New Roman"/>
          <w:sz w:val="20"/>
        </w:rPr>
        <w:t>7</w:t>
      </w:r>
    </w:p>
    <w:tbl>
      <w:tblPr>
        <w:tblStyle w:val="TableGrid"/>
        <w:tblW w:w="5310" w:type="dxa"/>
        <w:tblInd w:w="1638" w:type="dxa"/>
        <w:tblLook w:val="04A0"/>
      </w:tblPr>
      <w:tblGrid>
        <w:gridCol w:w="1080"/>
        <w:gridCol w:w="861"/>
        <w:gridCol w:w="1029"/>
        <w:gridCol w:w="1080"/>
        <w:gridCol w:w="1260"/>
      </w:tblGrid>
      <w:tr w:rsidR="00321A0B" w:rsidRPr="00B255D9" w:rsidTr="006C7D20">
        <w:tc>
          <w:tcPr>
            <w:tcW w:w="1080"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Period</w:t>
            </w:r>
          </w:p>
        </w:tc>
        <w:tc>
          <w:tcPr>
            <w:tcW w:w="861"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Bin  A</w:t>
            </w:r>
          </w:p>
        </w:tc>
        <w:tc>
          <w:tcPr>
            <w:tcW w:w="1029"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Bin B</w:t>
            </w:r>
          </w:p>
        </w:tc>
        <w:tc>
          <w:tcPr>
            <w:tcW w:w="1080"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Bin C</w:t>
            </w:r>
          </w:p>
        </w:tc>
        <w:tc>
          <w:tcPr>
            <w:tcW w:w="1260"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Bin D</w:t>
            </w:r>
          </w:p>
        </w:tc>
      </w:tr>
      <w:tr w:rsidR="00321A0B" w:rsidRPr="00B255D9" w:rsidTr="006C7D20">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7 days</w:t>
            </w:r>
          </w:p>
        </w:tc>
        <w:tc>
          <w:tcPr>
            <w:tcW w:w="861"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48.63</w:t>
            </w:r>
          </w:p>
        </w:tc>
        <w:tc>
          <w:tcPr>
            <w:tcW w:w="1029"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50.9</w:t>
            </w:r>
          </w:p>
        </w:tc>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49.07</w:t>
            </w:r>
          </w:p>
        </w:tc>
        <w:tc>
          <w:tcPr>
            <w:tcW w:w="126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48.83</w:t>
            </w:r>
          </w:p>
        </w:tc>
      </w:tr>
      <w:tr w:rsidR="00321A0B" w:rsidRPr="00B255D9" w:rsidTr="006C7D20">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14 days</w:t>
            </w:r>
          </w:p>
        </w:tc>
        <w:tc>
          <w:tcPr>
            <w:tcW w:w="861"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41.96</w:t>
            </w:r>
          </w:p>
        </w:tc>
        <w:tc>
          <w:tcPr>
            <w:tcW w:w="1029"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41.83</w:t>
            </w:r>
          </w:p>
        </w:tc>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46.38</w:t>
            </w:r>
          </w:p>
        </w:tc>
        <w:tc>
          <w:tcPr>
            <w:tcW w:w="126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52.85</w:t>
            </w:r>
          </w:p>
        </w:tc>
      </w:tr>
      <w:tr w:rsidR="00321A0B" w:rsidRPr="00B255D9" w:rsidTr="006C7D20">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21days</w:t>
            </w:r>
          </w:p>
        </w:tc>
        <w:tc>
          <w:tcPr>
            <w:tcW w:w="861"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33.49</w:t>
            </w:r>
          </w:p>
        </w:tc>
        <w:tc>
          <w:tcPr>
            <w:tcW w:w="1029"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36.14</w:t>
            </w:r>
          </w:p>
        </w:tc>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44.31</w:t>
            </w:r>
          </w:p>
        </w:tc>
        <w:tc>
          <w:tcPr>
            <w:tcW w:w="126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54.16</w:t>
            </w:r>
          </w:p>
        </w:tc>
      </w:tr>
      <w:tr w:rsidR="00321A0B" w:rsidRPr="00B255D9" w:rsidTr="006C7D20">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28days</w:t>
            </w:r>
          </w:p>
        </w:tc>
        <w:tc>
          <w:tcPr>
            <w:tcW w:w="861"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29.51</w:t>
            </w:r>
          </w:p>
        </w:tc>
        <w:tc>
          <w:tcPr>
            <w:tcW w:w="1029"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31.84</w:t>
            </w:r>
          </w:p>
        </w:tc>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43.58</w:t>
            </w:r>
          </w:p>
        </w:tc>
        <w:tc>
          <w:tcPr>
            <w:tcW w:w="126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56.58</w:t>
            </w:r>
          </w:p>
        </w:tc>
      </w:tr>
      <w:tr w:rsidR="00321A0B" w:rsidRPr="00B255D9" w:rsidTr="006C7D20">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35days</w:t>
            </w:r>
          </w:p>
        </w:tc>
        <w:tc>
          <w:tcPr>
            <w:tcW w:w="861"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26.55</w:t>
            </w:r>
          </w:p>
        </w:tc>
        <w:tc>
          <w:tcPr>
            <w:tcW w:w="1029"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29.29</w:t>
            </w:r>
          </w:p>
        </w:tc>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41.03</w:t>
            </w:r>
          </w:p>
        </w:tc>
        <w:tc>
          <w:tcPr>
            <w:tcW w:w="126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57.56</w:t>
            </w:r>
          </w:p>
        </w:tc>
      </w:tr>
      <w:tr w:rsidR="00321A0B" w:rsidRPr="00B255D9" w:rsidTr="006C7D20">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42days</w:t>
            </w:r>
          </w:p>
        </w:tc>
        <w:tc>
          <w:tcPr>
            <w:tcW w:w="861"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25.04</w:t>
            </w:r>
          </w:p>
        </w:tc>
        <w:tc>
          <w:tcPr>
            <w:tcW w:w="1029"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27.8</w:t>
            </w:r>
          </w:p>
        </w:tc>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38.87</w:t>
            </w:r>
          </w:p>
        </w:tc>
        <w:tc>
          <w:tcPr>
            <w:tcW w:w="126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58.48</w:t>
            </w:r>
          </w:p>
        </w:tc>
      </w:tr>
    </w:tbl>
    <w:p w:rsidR="00321A0B" w:rsidRPr="00B255D9" w:rsidRDefault="00321A0B" w:rsidP="00F4626E">
      <w:pPr>
        <w:spacing w:after="0" w:line="240" w:lineRule="auto"/>
        <w:jc w:val="both"/>
        <w:rPr>
          <w:rFonts w:ascii="Times New Roman" w:hAnsi="Times New Roman" w:cs="Times New Roman"/>
          <w:sz w:val="20"/>
        </w:rPr>
      </w:pPr>
    </w:p>
    <w:p w:rsidR="00321A0B" w:rsidRPr="006C7D20" w:rsidRDefault="00321A0B" w:rsidP="006C7D20">
      <w:pPr>
        <w:spacing w:after="0" w:line="240" w:lineRule="auto"/>
        <w:jc w:val="center"/>
        <w:rPr>
          <w:rFonts w:ascii="Times New Roman" w:hAnsi="Times New Roman" w:cs="Times New Roman"/>
          <w:b/>
          <w:bCs/>
          <w:sz w:val="20"/>
        </w:rPr>
      </w:pPr>
      <w:r w:rsidRPr="006C7D20">
        <w:rPr>
          <w:rFonts w:ascii="Times New Roman" w:hAnsi="Times New Roman" w:cs="Times New Roman"/>
          <w:b/>
          <w:bCs/>
          <w:sz w:val="20"/>
        </w:rPr>
        <w:object w:dxaOrig="7252" w:dyaOrig="4618">
          <v:shape id="_x0000_i1031" type="#_x0000_t75" style="width:5in;height:231.05pt" o:ole="">
            <v:imagedata r:id="rId20" o:title=""/>
          </v:shape>
          <o:OLEObject Type="Embed" ProgID="CorelDRAW.Graphic.12" ShapeID="_x0000_i1031" DrawAspect="Content" ObjectID="_1572416514" r:id="rId21"/>
        </w:object>
      </w:r>
    </w:p>
    <w:p w:rsidR="00321A0B" w:rsidRPr="00F47E56" w:rsidRDefault="00321A0B" w:rsidP="00F47E56">
      <w:pPr>
        <w:spacing w:after="0" w:line="240" w:lineRule="auto"/>
        <w:jc w:val="center"/>
        <w:rPr>
          <w:rFonts w:ascii="Times New Roman" w:hAnsi="Times New Roman" w:cs="Times New Roman"/>
          <w:b/>
          <w:bCs/>
          <w:sz w:val="20"/>
        </w:rPr>
      </w:pPr>
      <w:r w:rsidRPr="006C7D20">
        <w:rPr>
          <w:rFonts w:ascii="Times New Roman" w:hAnsi="Times New Roman" w:cs="Times New Roman"/>
          <w:b/>
          <w:bCs/>
          <w:sz w:val="20"/>
        </w:rPr>
        <w:t xml:space="preserve">Graph </w:t>
      </w:r>
      <w:r w:rsidR="002E72E8" w:rsidRPr="006C7D20">
        <w:rPr>
          <w:rFonts w:ascii="Times New Roman" w:hAnsi="Times New Roman" w:cs="Times New Roman"/>
          <w:b/>
          <w:bCs/>
          <w:sz w:val="20"/>
        </w:rPr>
        <w:t>5</w:t>
      </w:r>
      <w:r w:rsidRPr="006C7D20">
        <w:rPr>
          <w:rFonts w:ascii="Times New Roman" w:hAnsi="Times New Roman" w:cs="Times New Roman"/>
          <w:b/>
          <w:bCs/>
          <w:sz w:val="20"/>
        </w:rPr>
        <w:t>.7 C/N ratio of vermicompost</w:t>
      </w:r>
    </w:p>
    <w:p w:rsidR="00321A0B" w:rsidRPr="00B255D9" w:rsidRDefault="00321A0B" w:rsidP="00F4626E">
      <w:pPr>
        <w:spacing w:after="0" w:line="240" w:lineRule="auto"/>
        <w:jc w:val="both"/>
        <w:rPr>
          <w:rFonts w:ascii="Times New Roman" w:hAnsi="Times New Roman" w:cs="Times New Roman"/>
          <w:sz w:val="20"/>
        </w:rPr>
      </w:pPr>
      <w:r w:rsidRPr="006C7D20">
        <w:rPr>
          <w:rFonts w:ascii="Times New Roman" w:hAnsi="Times New Roman" w:cs="Times New Roman"/>
          <w:b/>
          <w:bCs/>
          <w:sz w:val="20"/>
        </w:rPr>
        <w:t xml:space="preserve">Table </w:t>
      </w:r>
      <w:r w:rsidR="002E72E8" w:rsidRPr="006C7D20">
        <w:rPr>
          <w:rFonts w:ascii="Times New Roman" w:hAnsi="Times New Roman" w:cs="Times New Roman"/>
          <w:b/>
          <w:bCs/>
          <w:sz w:val="20"/>
        </w:rPr>
        <w:t>5</w:t>
      </w:r>
      <w:r w:rsidRPr="006C7D20">
        <w:rPr>
          <w:rFonts w:ascii="Times New Roman" w:hAnsi="Times New Roman" w:cs="Times New Roman"/>
          <w:b/>
          <w:bCs/>
          <w:sz w:val="20"/>
        </w:rPr>
        <w:t>.</w:t>
      </w:r>
      <w:r w:rsidR="002E72E8" w:rsidRPr="006C7D20">
        <w:rPr>
          <w:rFonts w:ascii="Times New Roman" w:hAnsi="Times New Roman" w:cs="Times New Roman"/>
          <w:b/>
          <w:bCs/>
          <w:sz w:val="20"/>
        </w:rPr>
        <w:t>8</w:t>
      </w:r>
      <w:r w:rsidR="00D70C69" w:rsidRPr="006C7D20">
        <w:rPr>
          <w:rFonts w:ascii="Times New Roman" w:hAnsi="Times New Roman" w:cs="Times New Roman"/>
          <w:b/>
          <w:bCs/>
          <w:sz w:val="20"/>
        </w:rPr>
        <w:t>:</w:t>
      </w:r>
      <w:r w:rsidR="00D70C69" w:rsidRPr="00B255D9">
        <w:rPr>
          <w:rFonts w:ascii="Times New Roman" w:hAnsi="Times New Roman" w:cs="Times New Roman"/>
          <w:sz w:val="20"/>
        </w:rPr>
        <w:t xml:space="preserve"> </w:t>
      </w:r>
      <w:r w:rsidRPr="00B255D9">
        <w:rPr>
          <w:rFonts w:ascii="Times New Roman" w:hAnsi="Times New Roman" w:cs="Times New Roman"/>
          <w:sz w:val="20"/>
        </w:rPr>
        <w:t xml:space="preserve"> The variation of Phosphorous content of the vermicompost at various stages as given in Table No. </w:t>
      </w:r>
      <w:r w:rsidR="00D70C69">
        <w:rPr>
          <w:rFonts w:ascii="Times New Roman" w:hAnsi="Times New Roman" w:cs="Times New Roman"/>
          <w:sz w:val="20"/>
        </w:rPr>
        <w:t>8</w:t>
      </w:r>
    </w:p>
    <w:tbl>
      <w:tblPr>
        <w:tblStyle w:val="TableGrid"/>
        <w:tblW w:w="4590" w:type="dxa"/>
        <w:tblInd w:w="2088" w:type="dxa"/>
        <w:tblLook w:val="04A0"/>
      </w:tblPr>
      <w:tblGrid>
        <w:gridCol w:w="990"/>
        <w:gridCol w:w="986"/>
        <w:gridCol w:w="904"/>
        <w:gridCol w:w="720"/>
        <w:gridCol w:w="990"/>
      </w:tblGrid>
      <w:tr w:rsidR="00321A0B" w:rsidRPr="00B255D9" w:rsidTr="00F47E56">
        <w:tc>
          <w:tcPr>
            <w:tcW w:w="990"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Period</w:t>
            </w:r>
          </w:p>
        </w:tc>
        <w:tc>
          <w:tcPr>
            <w:tcW w:w="986"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Bin  A</w:t>
            </w:r>
          </w:p>
        </w:tc>
        <w:tc>
          <w:tcPr>
            <w:tcW w:w="904"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Bin B</w:t>
            </w:r>
          </w:p>
        </w:tc>
        <w:tc>
          <w:tcPr>
            <w:tcW w:w="720"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Bin C</w:t>
            </w:r>
          </w:p>
        </w:tc>
        <w:tc>
          <w:tcPr>
            <w:tcW w:w="990"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Bin D</w:t>
            </w:r>
          </w:p>
        </w:tc>
      </w:tr>
      <w:tr w:rsidR="00321A0B" w:rsidRPr="00B255D9" w:rsidTr="00F47E56">
        <w:tc>
          <w:tcPr>
            <w:tcW w:w="99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7 days</w:t>
            </w:r>
          </w:p>
        </w:tc>
        <w:tc>
          <w:tcPr>
            <w:tcW w:w="986"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0.14</w:t>
            </w:r>
          </w:p>
        </w:tc>
        <w:tc>
          <w:tcPr>
            <w:tcW w:w="904"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0.14</w:t>
            </w:r>
          </w:p>
        </w:tc>
        <w:tc>
          <w:tcPr>
            <w:tcW w:w="72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0.14</w:t>
            </w:r>
          </w:p>
        </w:tc>
        <w:tc>
          <w:tcPr>
            <w:tcW w:w="99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0.14</w:t>
            </w:r>
          </w:p>
        </w:tc>
      </w:tr>
      <w:tr w:rsidR="00321A0B" w:rsidRPr="00B255D9" w:rsidTr="00F47E56">
        <w:tc>
          <w:tcPr>
            <w:tcW w:w="99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14 days</w:t>
            </w:r>
          </w:p>
        </w:tc>
        <w:tc>
          <w:tcPr>
            <w:tcW w:w="986"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0.17</w:t>
            </w:r>
          </w:p>
        </w:tc>
        <w:tc>
          <w:tcPr>
            <w:tcW w:w="904"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0.16</w:t>
            </w:r>
          </w:p>
        </w:tc>
        <w:tc>
          <w:tcPr>
            <w:tcW w:w="72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0.16</w:t>
            </w:r>
          </w:p>
        </w:tc>
        <w:tc>
          <w:tcPr>
            <w:tcW w:w="99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0.16</w:t>
            </w:r>
          </w:p>
        </w:tc>
      </w:tr>
      <w:tr w:rsidR="00321A0B" w:rsidRPr="00B255D9" w:rsidTr="00F47E56">
        <w:tc>
          <w:tcPr>
            <w:tcW w:w="99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21days</w:t>
            </w:r>
          </w:p>
        </w:tc>
        <w:tc>
          <w:tcPr>
            <w:tcW w:w="986"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0.20</w:t>
            </w:r>
          </w:p>
        </w:tc>
        <w:tc>
          <w:tcPr>
            <w:tcW w:w="904"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0.18</w:t>
            </w:r>
          </w:p>
        </w:tc>
        <w:tc>
          <w:tcPr>
            <w:tcW w:w="72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0.19</w:t>
            </w:r>
          </w:p>
        </w:tc>
        <w:tc>
          <w:tcPr>
            <w:tcW w:w="99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0.18</w:t>
            </w:r>
          </w:p>
        </w:tc>
      </w:tr>
      <w:tr w:rsidR="00321A0B" w:rsidRPr="00B255D9" w:rsidTr="00F47E56">
        <w:tc>
          <w:tcPr>
            <w:tcW w:w="99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28days</w:t>
            </w:r>
          </w:p>
        </w:tc>
        <w:tc>
          <w:tcPr>
            <w:tcW w:w="986"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0.21</w:t>
            </w:r>
          </w:p>
        </w:tc>
        <w:tc>
          <w:tcPr>
            <w:tcW w:w="904"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0.20</w:t>
            </w:r>
          </w:p>
        </w:tc>
        <w:tc>
          <w:tcPr>
            <w:tcW w:w="72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0.21</w:t>
            </w:r>
          </w:p>
        </w:tc>
        <w:tc>
          <w:tcPr>
            <w:tcW w:w="99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0.20</w:t>
            </w:r>
          </w:p>
        </w:tc>
      </w:tr>
      <w:tr w:rsidR="00321A0B" w:rsidRPr="00B255D9" w:rsidTr="00F47E56">
        <w:tc>
          <w:tcPr>
            <w:tcW w:w="99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35days</w:t>
            </w:r>
          </w:p>
        </w:tc>
        <w:tc>
          <w:tcPr>
            <w:tcW w:w="986"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0.23</w:t>
            </w:r>
          </w:p>
        </w:tc>
        <w:tc>
          <w:tcPr>
            <w:tcW w:w="904"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0.21</w:t>
            </w:r>
          </w:p>
        </w:tc>
        <w:tc>
          <w:tcPr>
            <w:tcW w:w="72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0.22</w:t>
            </w:r>
          </w:p>
        </w:tc>
        <w:tc>
          <w:tcPr>
            <w:tcW w:w="99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0.21</w:t>
            </w:r>
          </w:p>
        </w:tc>
      </w:tr>
      <w:tr w:rsidR="00321A0B" w:rsidRPr="00B255D9" w:rsidTr="00F47E56">
        <w:tc>
          <w:tcPr>
            <w:tcW w:w="99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42days</w:t>
            </w:r>
          </w:p>
        </w:tc>
        <w:tc>
          <w:tcPr>
            <w:tcW w:w="986"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0.25</w:t>
            </w:r>
          </w:p>
        </w:tc>
        <w:tc>
          <w:tcPr>
            <w:tcW w:w="904"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0.23</w:t>
            </w:r>
          </w:p>
        </w:tc>
        <w:tc>
          <w:tcPr>
            <w:tcW w:w="72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0.24</w:t>
            </w:r>
          </w:p>
        </w:tc>
        <w:tc>
          <w:tcPr>
            <w:tcW w:w="99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0.23</w:t>
            </w:r>
          </w:p>
        </w:tc>
      </w:tr>
    </w:tbl>
    <w:p w:rsidR="00321A0B" w:rsidRPr="00B255D9" w:rsidRDefault="00321A0B" w:rsidP="00F4626E">
      <w:pPr>
        <w:spacing w:after="0" w:line="240" w:lineRule="auto"/>
        <w:jc w:val="both"/>
        <w:rPr>
          <w:rFonts w:ascii="Times New Roman" w:hAnsi="Times New Roman" w:cs="Times New Roman"/>
          <w:sz w:val="20"/>
        </w:rPr>
      </w:pPr>
    </w:p>
    <w:p w:rsidR="00321A0B" w:rsidRPr="006C7D20" w:rsidRDefault="00321A0B" w:rsidP="006C7D20">
      <w:pPr>
        <w:spacing w:after="0" w:line="240" w:lineRule="auto"/>
        <w:jc w:val="center"/>
        <w:rPr>
          <w:rFonts w:ascii="Times New Roman" w:hAnsi="Times New Roman" w:cs="Times New Roman"/>
          <w:b/>
          <w:bCs/>
          <w:sz w:val="20"/>
        </w:rPr>
      </w:pPr>
      <w:r w:rsidRPr="006C7D20">
        <w:rPr>
          <w:rFonts w:ascii="Times New Roman" w:hAnsi="Times New Roman" w:cs="Times New Roman"/>
          <w:b/>
          <w:bCs/>
          <w:sz w:val="20"/>
        </w:rPr>
        <w:object w:dxaOrig="7252" w:dyaOrig="4618">
          <v:shape id="_x0000_i1032" type="#_x0000_t75" style="width:5in;height:231.05pt" o:ole="">
            <v:imagedata r:id="rId22" o:title=""/>
          </v:shape>
          <o:OLEObject Type="Embed" ProgID="CorelDRAW.Graphic.12" ShapeID="_x0000_i1032" DrawAspect="Content" ObjectID="_1572416515" r:id="rId23"/>
        </w:object>
      </w:r>
    </w:p>
    <w:p w:rsidR="00321A0B" w:rsidRPr="006C7D20" w:rsidRDefault="00321A0B" w:rsidP="006C7D20">
      <w:pPr>
        <w:spacing w:after="0" w:line="240" w:lineRule="auto"/>
        <w:jc w:val="center"/>
        <w:rPr>
          <w:rFonts w:ascii="Times New Roman" w:hAnsi="Times New Roman" w:cs="Times New Roman"/>
          <w:b/>
          <w:bCs/>
          <w:sz w:val="20"/>
        </w:rPr>
      </w:pPr>
      <w:r w:rsidRPr="006C7D20">
        <w:rPr>
          <w:rFonts w:ascii="Times New Roman" w:hAnsi="Times New Roman" w:cs="Times New Roman"/>
          <w:b/>
          <w:bCs/>
          <w:sz w:val="20"/>
        </w:rPr>
        <w:t xml:space="preserve">Graph </w:t>
      </w:r>
      <w:r w:rsidR="002E72E8" w:rsidRPr="006C7D20">
        <w:rPr>
          <w:rFonts w:ascii="Times New Roman" w:hAnsi="Times New Roman" w:cs="Times New Roman"/>
          <w:b/>
          <w:bCs/>
          <w:sz w:val="20"/>
        </w:rPr>
        <w:t>5</w:t>
      </w:r>
      <w:r w:rsidRPr="006C7D20">
        <w:rPr>
          <w:rFonts w:ascii="Times New Roman" w:hAnsi="Times New Roman" w:cs="Times New Roman"/>
          <w:b/>
          <w:bCs/>
          <w:sz w:val="20"/>
        </w:rPr>
        <w:t>.8 Phosphorous content of vermicompost</w:t>
      </w:r>
    </w:p>
    <w:p w:rsidR="00321A0B" w:rsidRPr="00B255D9" w:rsidRDefault="00321A0B" w:rsidP="00F4626E">
      <w:pPr>
        <w:spacing w:after="0" w:line="240" w:lineRule="auto"/>
        <w:jc w:val="both"/>
        <w:rPr>
          <w:rFonts w:ascii="Times New Roman" w:hAnsi="Times New Roman" w:cs="Times New Roman"/>
          <w:sz w:val="20"/>
        </w:rPr>
      </w:pPr>
      <w:r w:rsidRPr="006C7D20">
        <w:rPr>
          <w:rFonts w:ascii="Times New Roman" w:hAnsi="Times New Roman" w:cs="Times New Roman"/>
          <w:b/>
          <w:bCs/>
          <w:sz w:val="20"/>
        </w:rPr>
        <w:t xml:space="preserve">Table </w:t>
      </w:r>
      <w:r w:rsidR="00A82781" w:rsidRPr="006C7D20">
        <w:rPr>
          <w:rFonts w:ascii="Times New Roman" w:hAnsi="Times New Roman" w:cs="Times New Roman"/>
          <w:b/>
          <w:bCs/>
          <w:sz w:val="20"/>
        </w:rPr>
        <w:t>5</w:t>
      </w:r>
      <w:r w:rsidRPr="006C7D20">
        <w:rPr>
          <w:rFonts w:ascii="Times New Roman" w:hAnsi="Times New Roman" w:cs="Times New Roman"/>
          <w:b/>
          <w:bCs/>
          <w:sz w:val="20"/>
        </w:rPr>
        <w:t>.</w:t>
      </w:r>
      <w:r w:rsidR="00A82781" w:rsidRPr="006C7D20">
        <w:rPr>
          <w:rFonts w:ascii="Times New Roman" w:hAnsi="Times New Roman" w:cs="Times New Roman"/>
          <w:b/>
          <w:bCs/>
          <w:sz w:val="20"/>
        </w:rPr>
        <w:t>9</w:t>
      </w:r>
      <w:r w:rsidR="00D70C69" w:rsidRPr="006C7D20">
        <w:rPr>
          <w:rFonts w:ascii="Times New Roman" w:hAnsi="Times New Roman" w:cs="Times New Roman"/>
          <w:b/>
          <w:bCs/>
          <w:sz w:val="20"/>
        </w:rPr>
        <w:t>:</w:t>
      </w:r>
      <w:r w:rsidR="00D70C69" w:rsidRPr="00B255D9">
        <w:rPr>
          <w:rFonts w:ascii="Times New Roman" w:hAnsi="Times New Roman" w:cs="Times New Roman"/>
          <w:sz w:val="20"/>
        </w:rPr>
        <w:t xml:space="preserve"> </w:t>
      </w:r>
      <w:r w:rsidRPr="00B255D9">
        <w:rPr>
          <w:rFonts w:ascii="Times New Roman" w:hAnsi="Times New Roman" w:cs="Times New Roman"/>
          <w:sz w:val="20"/>
        </w:rPr>
        <w:t xml:space="preserve"> The variation of potassium content of the vermicompost at various stages as shown in Table No. </w:t>
      </w:r>
      <w:r w:rsidR="00D70C69">
        <w:rPr>
          <w:rFonts w:ascii="Times New Roman" w:hAnsi="Times New Roman" w:cs="Times New Roman"/>
          <w:sz w:val="20"/>
        </w:rPr>
        <w:t>9</w:t>
      </w:r>
    </w:p>
    <w:tbl>
      <w:tblPr>
        <w:tblStyle w:val="TableGrid"/>
        <w:tblW w:w="4590" w:type="dxa"/>
        <w:tblInd w:w="1638" w:type="dxa"/>
        <w:tblLook w:val="04A0"/>
      </w:tblPr>
      <w:tblGrid>
        <w:gridCol w:w="1080"/>
        <w:gridCol w:w="810"/>
        <w:gridCol w:w="765"/>
        <w:gridCol w:w="855"/>
        <w:gridCol w:w="1080"/>
      </w:tblGrid>
      <w:tr w:rsidR="00321A0B" w:rsidRPr="00B255D9" w:rsidTr="006C7D20">
        <w:tc>
          <w:tcPr>
            <w:tcW w:w="1080"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Period</w:t>
            </w:r>
          </w:p>
        </w:tc>
        <w:tc>
          <w:tcPr>
            <w:tcW w:w="810"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Bin  A</w:t>
            </w:r>
          </w:p>
        </w:tc>
        <w:tc>
          <w:tcPr>
            <w:tcW w:w="765"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Bin B</w:t>
            </w:r>
          </w:p>
        </w:tc>
        <w:tc>
          <w:tcPr>
            <w:tcW w:w="855"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Bin C</w:t>
            </w:r>
          </w:p>
        </w:tc>
        <w:tc>
          <w:tcPr>
            <w:tcW w:w="1080" w:type="dxa"/>
          </w:tcPr>
          <w:p w:rsidR="00321A0B" w:rsidRPr="00B255D9" w:rsidRDefault="00321A0B" w:rsidP="006C7D20">
            <w:pPr>
              <w:jc w:val="center"/>
              <w:rPr>
                <w:rFonts w:ascii="Times New Roman" w:hAnsi="Times New Roman" w:cs="Times New Roman"/>
                <w:b/>
                <w:sz w:val="20"/>
                <w:szCs w:val="20"/>
              </w:rPr>
            </w:pPr>
            <w:r w:rsidRPr="00B255D9">
              <w:rPr>
                <w:rFonts w:ascii="Times New Roman" w:hAnsi="Times New Roman" w:cs="Times New Roman"/>
                <w:b/>
                <w:sz w:val="20"/>
                <w:szCs w:val="20"/>
              </w:rPr>
              <w:t>Bin D</w:t>
            </w:r>
          </w:p>
        </w:tc>
      </w:tr>
      <w:tr w:rsidR="00321A0B" w:rsidRPr="00B255D9" w:rsidTr="006C7D20">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7 days</w:t>
            </w:r>
          </w:p>
        </w:tc>
        <w:tc>
          <w:tcPr>
            <w:tcW w:w="81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0.19</w:t>
            </w:r>
          </w:p>
        </w:tc>
        <w:tc>
          <w:tcPr>
            <w:tcW w:w="765"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0.18</w:t>
            </w:r>
          </w:p>
        </w:tc>
        <w:tc>
          <w:tcPr>
            <w:tcW w:w="855"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0.19</w:t>
            </w:r>
          </w:p>
        </w:tc>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0.17</w:t>
            </w:r>
          </w:p>
        </w:tc>
      </w:tr>
      <w:tr w:rsidR="00321A0B" w:rsidRPr="00B255D9" w:rsidTr="006C7D20">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14 days</w:t>
            </w:r>
          </w:p>
        </w:tc>
        <w:tc>
          <w:tcPr>
            <w:tcW w:w="81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0.23</w:t>
            </w:r>
          </w:p>
        </w:tc>
        <w:tc>
          <w:tcPr>
            <w:tcW w:w="765"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0.21</w:t>
            </w:r>
          </w:p>
        </w:tc>
        <w:tc>
          <w:tcPr>
            <w:tcW w:w="855"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0.22</w:t>
            </w:r>
          </w:p>
        </w:tc>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0.19</w:t>
            </w:r>
          </w:p>
        </w:tc>
      </w:tr>
      <w:tr w:rsidR="00321A0B" w:rsidRPr="00B255D9" w:rsidTr="006C7D20">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lastRenderedPageBreak/>
              <w:t>21days</w:t>
            </w:r>
          </w:p>
        </w:tc>
        <w:tc>
          <w:tcPr>
            <w:tcW w:w="81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0.26</w:t>
            </w:r>
          </w:p>
        </w:tc>
        <w:tc>
          <w:tcPr>
            <w:tcW w:w="765"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0.24</w:t>
            </w:r>
          </w:p>
        </w:tc>
        <w:tc>
          <w:tcPr>
            <w:tcW w:w="855"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0.25</w:t>
            </w:r>
          </w:p>
        </w:tc>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0.21</w:t>
            </w:r>
          </w:p>
        </w:tc>
      </w:tr>
      <w:tr w:rsidR="00321A0B" w:rsidRPr="00B255D9" w:rsidTr="006C7D20">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28days</w:t>
            </w:r>
          </w:p>
        </w:tc>
        <w:tc>
          <w:tcPr>
            <w:tcW w:w="81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0.29</w:t>
            </w:r>
          </w:p>
        </w:tc>
        <w:tc>
          <w:tcPr>
            <w:tcW w:w="765"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0.26</w:t>
            </w:r>
          </w:p>
        </w:tc>
        <w:tc>
          <w:tcPr>
            <w:tcW w:w="855"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0.25</w:t>
            </w:r>
          </w:p>
        </w:tc>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0.23</w:t>
            </w:r>
          </w:p>
        </w:tc>
      </w:tr>
      <w:tr w:rsidR="00321A0B" w:rsidRPr="00B255D9" w:rsidTr="006C7D20">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35days</w:t>
            </w:r>
          </w:p>
        </w:tc>
        <w:tc>
          <w:tcPr>
            <w:tcW w:w="81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0.33</w:t>
            </w:r>
          </w:p>
        </w:tc>
        <w:tc>
          <w:tcPr>
            <w:tcW w:w="765"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0.30</w:t>
            </w:r>
          </w:p>
        </w:tc>
        <w:tc>
          <w:tcPr>
            <w:tcW w:w="855"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0.31</w:t>
            </w:r>
          </w:p>
        </w:tc>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0.26</w:t>
            </w:r>
          </w:p>
        </w:tc>
      </w:tr>
      <w:tr w:rsidR="00321A0B" w:rsidRPr="00B255D9" w:rsidTr="006C7D20">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42days</w:t>
            </w:r>
          </w:p>
        </w:tc>
        <w:tc>
          <w:tcPr>
            <w:tcW w:w="81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0.35</w:t>
            </w:r>
          </w:p>
        </w:tc>
        <w:tc>
          <w:tcPr>
            <w:tcW w:w="765"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0.33</w:t>
            </w:r>
          </w:p>
        </w:tc>
        <w:tc>
          <w:tcPr>
            <w:tcW w:w="855"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0.34</w:t>
            </w:r>
          </w:p>
        </w:tc>
        <w:tc>
          <w:tcPr>
            <w:tcW w:w="1080" w:type="dxa"/>
          </w:tcPr>
          <w:p w:rsidR="00321A0B" w:rsidRPr="00B255D9" w:rsidRDefault="00321A0B" w:rsidP="006C7D20">
            <w:pPr>
              <w:jc w:val="center"/>
              <w:rPr>
                <w:rFonts w:ascii="Times New Roman" w:hAnsi="Times New Roman" w:cs="Times New Roman"/>
                <w:sz w:val="20"/>
                <w:szCs w:val="20"/>
              </w:rPr>
            </w:pPr>
            <w:r w:rsidRPr="00B255D9">
              <w:rPr>
                <w:rFonts w:ascii="Times New Roman" w:hAnsi="Times New Roman" w:cs="Times New Roman"/>
                <w:sz w:val="20"/>
                <w:szCs w:val="20"/>
              </w:rPr>
              <w:t>0.28</w:t>
            </w:r>
          </w:p>
        </w:tc>
      </w:tr>
    </w:tbl>
    <w:p w:rsidR="00321A0B" w:rsidRPr="00B255D9" w:rsidRDefault="00321A0B" w:rsidP="00F4626E">
      <w:pPr>
        <w:spacing w:after="0" w:line="240" w:lineRule="auto"/>
        <w:jc w:val="both"/>
        <w:rPr>
          <w:rFonts w:ascii="Times New Roman" w:hAnsi="Times New Roman" w:cs="Times New Roman"/>
          <w:sz w:val="20"/>
        </w:rPr>
      </w:pPr>
    </w:p>
    <w:p w:rsidR="00321A0B" w:rsidRPr="00B255D9" w:rsidRDefault="00321A0B" w:rsidP="00F4626E">
      <w:pPr>
        <w:spacing w:after="0" w:line="240" w:lineRule="auto"/>
        <w:jc w:val="both"/>
        <w:rPr>
          <w:rFonts w:ascii="Times New Roman" w:hAnsi="Times New Roman" w:cs="Times New Roman"/>
          <w:sz w:val="20"/>
        </w:rPr>
      </w:pPr>
    </w:p>
    <w:p w:rsidR="00321A0B" w:rsidRPr="00B255D9" w:rsidRDefault="00321A0B" w:rsidP="006C7D20">
      <w:pPr>
        <w:spacing w:after="0" w:line="240" w:lineRule="auto"/>
        <w:jc w:val="center"/>
        <w:rPr>
          <w:rFonts w:ascii="Times New Roman" w:hAnsi="Times New Roman" w:cs="Times New Roman"/>
          <w:b/>
          <w:sz w:val="20"/>
        </w:rPr>
      </w:pPr>
      <w:r w:rsidRPr="00B255D9">
        <w:rPr>
          <w:rFonts w:ascii="Times New Roman" w:hAnsi="Times New Roman" w:cs="Times New Roman"/>
          <w:sz w:val="20"/>
        </w:rPr>
        <w:object w:dxaOrig="7252" w:dyaOrig="5179">
          <v:shape id="_x0000_i1033" type="#_x0000_t75" style="width:5in;height:261.15pt" o:ole="">
            <v:imagedata r:id="rId24" o:title=""/>
          </v:shape>
          <o:OLEObject Type="Embed" ProgID="CorelDRAW.Graphic.12" ShapeID="_x0000_i1033" DrawAspect="Content" ObjectID="_1572416516" r:id="rId25"/>
        </w:object>
      </w:r>
    </w:p>
    <w:p w:rsidR="00321A0B" w:rsidRPr="006C7D20" w:rsidRDefault="00321A0B" w:rsidP="006C7D20">
      <w:pPr>
        <w:spacing w:after="0" w:line="240" w:lineRule="auto"/>
        <w:jc w:val="center"/>
        <w:rPr>
          <w:rFonts w:ascii="Times New Roman" w:hAnsi="Times New Roman" w:cs="Times New Roman"/>
          <w:b/>
          <w:bCs/>
          <w:sz w:val="20"/>
        </w:rPr>
      </w:pPr>
      <w:r w:rsidRPr="006C7D20">
        <w:rPr>
          <w:rFonts w:ascii="Times New Roman" w:hAnsi="Times New Roman" w:cs="Times New Roman"/>
          <w:b/>
          <w:bCs/>
          <w:sz w:val="20"/>
        </w:rPr>
        <w:t xml:space="preserve">Graph </w:t>
      </w:r>
      <w:r w:rsidR="00A82781" w:rsidRPr="006C7D20">
        <w:rPr>
          <w:rFonts w:ascii="Times New Roman" w:hAnsi="Times New Roman" w:cs="Times New Roman"/>
          <w:b/>
          <w:bCs/>
          <w:sz w:val="20"/>
        </w:rPr>
        <w:t>5</w:t>
      </w:r>
      <w:r w:rsidRPr="006C7D20">
        <w:rPr>
          <w:rFonts w:ascii="Times New Roman" w:hAnsi="Times New Roman" w:cs="Times New Roman"/>
          <w:b/>
          <w:bCs/>
          <w:sz w:val="20"/>
        </w:rPr>
        <w:t>.9 Potassium content of vermicompost</w:t>
      </w:r>
    </w:p>
    <w:p w:rsidR="00C86F42" w:rsidRPr="00C86F42" w:rsidRDefault="00C86F42" w:rsidP="00F4626E">
      <w:pPr>
        <w:autoSpaceDE w:val="0"/>
        <w:autoSpaceDN w:val="0"/>
        <w:adjustRightInd w:val="0"/>
        <w:spacing w:after="0" w:line="240" w:lineRule="auto"/>
        <w:jc w:val="both"/>
        <w:rPr>
          <w:rFonts w:ascii="Times New Roman" w:hAnsi="Times New Roman" w:cs="Times New Roman"/>
          <w:sz w:val="20"/>
        </w:rPr>
      </w:pPr>
    </w:p>
    <w:p w:rsidR="00D56E3A" w:rsidRPr="00E857DE" w:rsidRDefault="00D56E3A" w:rsidP="00D56E3A">
      <w:pPr>
        <w:spacing w:after="0" w:line="240" w:lineRule="auto"/>
        <w:jc w:val="both"/>
        <w:rPr>
          <w:rFonts w:ascii="Times New Roman" w:hAnsi="Times New Roman" w:cs="Times New Roman"/>
          <w:b/>
          <w:sz w:val="20"/>
        </w:rPr>
      </w:pPr>
      <w:r>
        <w:rPr>
          <w:rFonts w:ascii="Times New Roman" w:hAnsi="Times New Roman" w:cs="Times New Roman"/>
          <w:b/>
          <w:sz w:val="20"/>
        </w:rPr>
        <w:t>5.1</w:t>
      </w:r>
      <w:r w:rsidRPr="00E857DE">
        <w:rPr>
          <w:rFonts w:ascii="Times New Roman" w:hAnsi="Times New Roman" w:cs="Times New Roman"/>
          <w:b/>
          <w:sz w:val="20"/>
        </w:rPr>
        <w:t xml:space="preserve"> DISCUSSION:</w:t>
      </w:r>
      <w:r>
        <w:rPr>
          <w:rFonts w:ascii="Times New Roman" w:hAnsi="Times New Roman" w:cs="Times New Roman"/>
          <w:b/>
          <w:sz w:val="20"/>
        </w:rPr>
        <w:t xml:space="preserve"> </w:t>
      </w:r>
    </w:p>
    <w:p w:rsidR="00D56E3A" w:rsidRPr="00E857DE" w:rsidRDefault="00D56E3A" w:rsidP="001B5AB8">
      <w:pPr>
        <w:spacing w:after="0" w:line="240" w:lineRule="auto"/>
        <w:ind w:left="180"/>
        <w:jc w:val="both"/>
        <w:rPr>
          <w:rFonts w:ascii="Times New Roman" w:hAnsi="Times New Roman" w:cs="Times New Roman"/>
          <w:b/>
          <w:sz w:val="20"/>
        </w:rPr>
      </w:pPr>
      <w:r>
        <w:rPr>
          <w:rFonts w:ascii="Times New Roman" w:hAnsi="Times New Roman" w:cs="Times New Roman"/>
          <w:b/>
          <w:sz w:val="20"/>
        </w:rPr>
        <w:t>5.1</w:t>
      </w:r>
      <w:r w:rsidRPr="00E857DE">
        <w:rPr>
          <w:rFonts w:ascii="Times New Roman" w:hAnsi="Times New Roman" w:cs="Times New Roman"/>
          <w:b/>
          <w:sz w:val="20"/>
        </w:rPr>
        <w:t>.1 Physical Parameter:</w:t>
      </w:r>
      <w:r>
        <w:rPr>
          <w:rFonts w:ascii="Times New Roman" w:hAnsi="Times New Roman" w:cs="Times New Roman"/>
          <w:b/>
          <w:sz w:val="20"/>
        </w:rPr>
        <w:t xml:space="preserve"> </w:t>
      </w:r>
      <w:r w:rsidRPr="00E857DE">
        <w:rPr>
          <w:rFonts w:ascii="Times New Roman" w:hAnsi="Times New Roman" w:cs="Times New Roman"/>
          <w:sz w:val="20"/>
        </w:rPr>
        <w:t>The vermicompost formed in all the bins except ‘bin B’ has a musty/earthy odour, brown to brownish black colour and soil like texture after the maturation period. The compost from ‘bin B’ showed a light colour than other due to high percentage of recycled paper sludge is present in initial stage.</w:t>
      </w:r>
    </w:p>
    <w:p w:rsidR="00D56E3A" w:rsidRPr="00E857DE" w:rsidRDefault="00D56E3A" w:rsidP="001B5AB8">
      <w:pPr>
        <w:pStyle w:val="Heading2"/>
        <w:spacing w:before="0" w:line="240" w:lineRule="auto"/>
        <w:ind w:left="180"/>
        <w:jc w:val="both"/>
        <w:rPr>
          <w:rFonts w:ascii="Times New Roman" w:hAnsi="Times New Roman" w:cs="Times New Roman"/>
          <w:sz w:val="20"/>
          <w:szCs w:val="20"/>
        </w:rPr>
      </w:pPr>
      <w:r w:rsidRPr="00D56E3A">
        <w:rPr>
          <w:rFonts w:ascii="Times New Roman" w:hAnsi="Times New Roman" w:cs="Times New Roman"/>
          <w:bCs w:val="0"/>
          <w:sz w:val="20"/>
        </w:rPr>
        <w:t>5.1</w:t>
      </w:r>
      <w:r w:rsidRPr="00E857DE">
        <w:rPr>
          <w:rFonts w:ascii="Times New Roman" w:hAnsi="Times New Roman" w:cs="Times New Roman"/>
          <w:sz w:val="20"/>
          <w:szCs w:val="20"/>
        </w:rPr>
        <w:t xml:space="preserve">.2 C/N: </w:t>
      </w:r>
      <w:r w:rsidRPr="00E857DE">
        <w:rPr>
          <w:rFonts w:ascii="Times New Roman" w:hAnsi="Times New Roman" w:cs="Times New Roman"/>
          <w:b w:val="0"/>
          <w:sz w:val="20"/>
          <w:szCs w:val="20"/>
        </w:rPr>
        <w:t xml:space="preserve">Using industrial waste in combination with bio-dung gives the C/N ratio as 30 </w:t>
      </w:r>
      <w:r w:rsidR="001B5AB8" w:rsidRPr="00E857DE">
        <w:rPr>
          <w:rFonts w:ascii="Times New Roman" w:hAnsi="Times New Roman" w:cs="Times New Roman"/>
          <w:b w:val="0"/>
          <w:sz w:val="20"/>
          <w:szCs w:val="20"/>
        </w:rPr>
        <w:t>values</w:t>
      </w:r>
      <w:r w:rsidRPr="00E857DE">
        <w:rPr>
          <w:rFonts w:ascii="Times New Roman" w:hAnsi="Times New Roman" w:cs="Times New Roman"/>
          <w:b w:val="0"/>
          <w:sz w:val="20"/>
          <w:szCs w:val="20"/>
        </w:rPr>
        <w:t xml:space="preserve"> which is most favorable for efficient composting.</w:t>
      </w:r>
    </w:p>
    <w:p w:rsidR="00D56E3A" w:rsidRPr="00E857DE" w:rsidRDefault="00BE6D81" w:rsidP="001B5AB8">
      <w:pPr>
        <w:spacing w:after="0" w:line="240" w:lineRule="auto"/>
        <w:ind w:left="180"/>
        <w:jc w:val="both"/>
        <w:rPr>
          <w:rFonts w:ascii="Times New Roman" w:hAnsi="Times New Roman" w:cs="Times New Roman"/>
          <w:sz w:val="20"/>
        </w:rPr>
      </w:pPr>
      <w:r>
        <w:rPr>
          <w:rFonts w:ascii="Times New Roman" w:hAnsi="Times New Roman" w:cs="Times New Roman"/>
          <w:sz w:val="20"/>
        </w:rPr>
        <w:tab/>
      </w:r>
      <w:r w:rsidR="00D56E3A" w:rsidRPr="00E857DE">
        <w:rPr>
          <w:rFonts w:ascii="Times New Roman" w:hAnsi="Times New Roman" w:cs="Times New Roman"/>
          <w:sz w:val="20"/>
        </w:rPr>
        <w:t xml:space="preserve">Decomposition of organic matter is brought by </w:t>
      </w:r>
      <w:r w:rsidR="001B5AB8" w:rsidRPr="00E857DE">
        <w:rPr>
          <w:rFonts w:ascii="Times New Roman" w:hAnsi="Times New Roman" w:cs="Times New Roman"/>
          <w:sz w:val="20"/>
        </w:rPr>
        <w:t>microorganism that uses</w:t>
      </w:r>
      <w:r w:rsidR="00D56E3A" w:rsidRPr="00E857DE">
        <w:rPr>
          <w:rFonts w:ascii="Times New Roman" w:hAnsi="Times New Roman" w:cs="Times New Roman"/>
          <w:sz w:val="20"/>
        </w:rPr>
        <w:t xml:space="preserve"> the carbon as a source of energy and nitrogen for building cell structure, more carbon is needed. If the excess carbon is too great, decomposition decrease when the nitrogen is used up and some of organism die. The stored nitrogen is then used by other organism to form new cell material. In the process more carbon is used, thus the amount of carbon is reduced to more suitable level while nitrogen is recycled. In general a drop in the C/N was observed for vermicompost formed in all reactors.</w:t>
      </w:r>
    </w:p>
    <w:p w:rsidR="00D56E3A" w:rsidRPr="00E857DE" w:rsidRDefault="00D56E3A" w:rsidP="001B5AB8">
      <w:pPr>
        <w:spacing w:after="0" w:line="240" w:lineRule="auto"/>
        <w:ind w:left="180"/>
        <w:jc w:val="both"/>
        <w:rPr>
          <w:rFonts w:ascii="Times New Roman" w:hAnsi="Times New Roman" w:cs="Times New Roman"/>
          <w:b/>
          <w:sz w:val="20"/>
        </w:rPr>
      </w:pPr>
      <w:r>
        <w:rPr>
          <w:rFonts w:ascii="Times New Roman" w:hAnsi="Times New Roman" w:cs="Times New Roman"/>
          <w:b/>
          <w:sz w:val="20"/>
        </w:rPr>
        <w:t>5.1</w:t>
      </w:r>
      <w:r w:rsidRPr="00E857DE">
        <w:rPr>
          <w:rFonts w:ascii="Times New Roman" w:hAnsi="Times New Roman" w:cs="Times New Roman"/>
          <w:b/>
          <w:sz w:val="20"/>
        </w:rPr>
        <w:t>.3 Temperature:</w:t>
      </w:r>
      <w:r>
        <w:rPr>
          <w:rFonts w:ascii="Times New Roman" w:hAnsi="Times New Roman" w:cs="Times New Roman"/>
          <w:b/>
          <w:sz w:val="20"/>
        </w:rPr>
        <w:t xml:space="preserve"> </w:t>
      </w:r>
      <w:r w:rsidRPr="00E857DE">
        <w:rPr>
          <w:rFonts w:ascii="Times New Roman" w:hAnsi="Times New Roman" w:cs="Times New Roman"/>
          <w:sz w:val="20"/>
        </w:rPr>
        <w:t>There is a difference of temperature between the bins and the room temperature being mostly slightly higher than the room temperature.</w:t>
      </w:r>
    </w:p>
    <w:p w:rsidR="00D56E3A" w:rsidRPr="00E857DE" w:rsidRDefault="00BE6D81" w:rsidP="001B5AB8">
      <w:pPr>
        <w:spacing w:after="0" w:line="240" w:lineRule="auto"/>
        <w:ind w:left="180"/>
        <w:jc w:val="both"/>
        <w:rPr>
          <w:rFonts w:ascii="Times New Roman" w:hAnsi="Times New Roman" w:cs="Times New Roman"/>
          <w:sz w:val="20"/>
        </w:rPr>
      </w:pPr>
      <w:r>
        <w:rPr>
          <w:rFonts w:ascii="Times New Roman" w:hAnsi="Times New Roman" w:cs="Times New Roman"/>
          <w:sz w:val="20"/>
        </w:rPr>
        <w:tab/>
      </w:r>
      <w:r w:rsidR="00D56E3A" w:rsidRPr="00E857DE">
        <w:rPr>
          <w:rFonts w:ascii="Times New Roman" w:hAnsi="Times New Roman" w:cs="Times New Roman"/>
          <w:sz w:val="20"/>
        </w:rPr>
        <w:t>Heat generation result from microbial activity, so the composting process experience an initial rise in temperature followed by declining and stabilized temperature as microbial activity decreases due to lower level of available organic matter.</w:t>
      </w:r>
    </w:p>
    <w:p w:rsidR="00D56E3A" w:rsidRPr="00E857DE" w:rsidRDefault="00D56E3A" w:rsidP="001B5AB8">
      <w:pPr>
        <w:spacing w:after="0" w:line="240" w:lineRule="auto"/>
        <w:ind w:left="180"/>
        <w:jc w:val="both"/>
        <w:rPr>
          <w:rFonts w:ascii="Times New Roman" w:hAnsi="Times New Roman" w:cs="Times New Roman"/>
          <w:b/>
          <w:sz w:val="20"/>
        </w:rPr>
      </w:pPr>
      <w:r>
        <w:rPr>
          <w:rFonts w:ascii="Times New Roman" w:hAnsi="Times New Roman" w:cs="Times New Roman"/>
          <w:b/>
          <w:sz w:val="20"/>
        </w:rPr>
        <w:t>5.1</w:t>
      </w:r>
      <w:r w:rsidRPr="00E857DE">
        <w:rPr>
          <w:rFonts w:ascii="Times New Roman" w:hAnsi="Times New Roman" w:cs="Times New Roman"/>
          <w:b/>
          <w:sz w:val="20"/>
        </w:rPr>
        <w:t xml:space="preserve">.4 pH: </w:t>
      </w:r>
      <w:r w:rsidRPr="00E857DE">
        <w:rPr>
          <w:rFonts w:ascii="Times New Roman" w:hAnsi="Times New Roman" w:cs="Times New Roman"/>
          <w:sz w:val="20"/>
        </w:rPr>
        <w:t>The pH of the vermicomposting material dropped during the initial week of composting due to the formation of organic acid, i.e. amino acid and other volatile fatty acid, after this period, the pH tend to move toward neutral again when there acid have been converted to carbon dioxide by the microbial action.</w:t>
      </w:r>
    </w:p>
    <w:p w:rsidR="00D56E3A" w:rsidRPr="00E857DE" w:rsidRDefault="00D56E3A" w:rsidP="001B5AB8">
      <w:pPr>
        <w:spacing w:after="0" w:line="240" w:lineRule="auto"/>
        <w:ind w:left="180"/>
        <w:jc w:val="both"/>
        <w:rPr>
          <w:rFonts w:ascii="Times New Roman" w:hAnsi="Times New Roman" w:cs="Times New Roman"/>
          <w:b/>
          <w:sz w:val="20"/>
        </w:rPr>
      </w:pPr>
      <w:r>
        <w:rPr>
          <w:rFonts w:ascii="Times New Roman" w:hAnsi="Times New Roman" w:cs="Times New Roman"/>
          <w:b/>
          <w:sz w:val="20"/>
        </w:rPr>
        <w:t>5.1</w:t>
      </w:r>
      <w:r w:rsidRPr="00E857DE">
        <w:rPr>
          <w:rFonts w:ascii="Times New Roman" w:hAnsi="Times New Roman" w:cs="Times New Roman"/>
          <w:b/>
          <w:sz w:val="20"/>
        </w:rPr>
        <w:t>.5 Potassium:</w:t>
      </w:r>
      <w:r>
        <w:rPr>
          <w:rFonts w:ascii="Times New Roman" w:hAnsi="Times New Roman" w:cs="Times New Roman"/>
          <w:b/>
          <w:sz w:val="20"/>
        </w:rPr>
        <w:t xml:space="preserve"> </w:t>
      </w:r>
      <w:r w:rsidRPr="00E857DE">
        <w:rPr>
          <w:rFonts w:ascii="Times New Roman" w:hAnsi="Times New Roman" w:cs="Times New Roman"/>
          <w:sz w:val="20"/>
        </w:rPr>
        <w:t xml:space="preserve">The </w:t>
      </w:r>
      <w:r w:rsidR="00DB0E9C">
        <w:rPr>
          <w:rFonts w:ascii="Times New Roman" w:hAnsi="Times New Roman" w:cs="Times New Roman"/>
          <w:sz w:val="20"/>
        </w:rPr>
        <w:t>low</w:t>
      </w:r>
      <w:r w:rsidRPr="00E857DE">
        <w:rPr>
          <w:rFonts w:ascii="Times New Roman" w:hAnsi="Times New Roman" w:cs="Times New Roman"/>
          <w:sz w:val="20"/>
        </w:rPr>
        <w:t xml:space="preserve"> potass</w:t>
      </w:r>
      <w:r w:rsidR="00DB0E9C">
        <w:rPr>
          <w:rFonts w:ascii="Times New Roman" w:hAnsi="Times New Roman" w:cs="Times New Roman"/>
          <w:sz w:val="20"/>
        </w:rPr>
        <w:t>ium content in the compost (0.1</w:t>
      </w:r>
      <w:r w:rsidRPr="00E857DE">
        <w:rPr>
          <w:rFonts w:ascii="Times New Roman" w:hAnsi="Times New Roman" w:cs="Times New Roman"/>
          <w:sz w:val="20"/>
        </w:rPr>
        <w:t xml:space="preserve">-0.4%), compared to the </w:t>
      </w:r>
      <w:r w:rsidR="00DB0E9C" w:rsidRPr="00E857DE">
        <w:rPr>
          <w:rFonts w:ascii="Times New Roman" w:hAnsi="Times New Roman" w:cs="Times New Roman"/>
          <w:sz w:val="20"/>
        </w:rPr>
        <w:t>suggested</w:t>
      </w:r>
      <w:r w:rsidRPr="00E857DE">
        <w:rPr>
          <w:rFonts w:ascii="Times New Roman" w:hAnsi="Times New Roman" w:cs="Times New Roman"/>
          <w:sz w:val="20"/>
        </w:rPr>
        <w:t xml:space="preserve"> 1% for compost, may be </w:t>
      </w:r>
      <w:r w:rsidR="00DB0E9C" w:rsidRPr="00E857DE">
        <w:rPr>
          <w:rFonts w:ascii="Times New Roman" w:hAnsi="Times New Roman" w:cs="Times New Roman"/>
          <w:sz w:val="20"/>
        </w:rPr>
        <w:t>aspect</w:t>
      </w:r>
      <w:r w:rsidRPr="00E857DE">
        <w:rPr>
          <w:rFonts w:ascii="Times New Roman" w:hAnsi="Times New Roman" w:cs="Times New Roman"/>
          <w:sz w:val="20"/>
        </w:rPr>
        <w:t xml:space="preserve"> to its drainage out in the form of leachate. The total potassium content was found to </w:t>
      </w:r>
      <w:r w:rsidR="00DB0E9C" w:rsidRPr="00E857DE">
        <w:rPr>
          <w:rFonts w:ascii="Times New Roman" w:hAnsi="Times New Roman" w:cs="Times New Roman"/>
          <w:sz w:val="20"/>
        </w:rPr>
        <w:t>raise</w:t>
      </w:r>
      <w:r w:rsidRPr="00E857DE">
        <w:rPr>
          <w:rFonts w:ascii="Times New Roman" w:hAnsi="Times New Roman" w:cs="Times New Roman"/>
          <w:sz w:val="20"/>
        </w:rPr>
        <w:t xml:space="preserve"> during the period of vermicomposting.</w:t>
      </w:r>
    </w:p>
    <w:p w:rsidR="00D56E3A" w:rsidRPr="00E857DE" w:rsidRDefault="00D56E3A" w:rsidP="001B5AB8">
      <w:pPr>
        <w:spacing w:after="0" w:line="240" w:lineRule="auto"/>
        <w:ind w:left="180"/>
        <w:jc w:val="both"/>
        <w:rPr>
          <w:rFonts w:ascii="Times New Roman" w:hAnsi="Times New Roman" w:cs="Times New Roman"/>
          <w:sz w:val="20"/>
        </w:rPr>
      </w:pPr>
      <w:r>
        <w:rPr>
          <w:rFonts w:ascii="Times New Roman" w:hAnsi="Times New Roman" w:cs="Times New Roman"/>
          <w:b/>
          <w:sz w:val="20"/>
        </w:rPr>
        <w:t>5.1</w:t>
      </w:r>
      <w:r w:rsidRPr="00E857DE">
        <w:rPr>
          <w:rFonts w:ascii="Times New Roman" w:hAnsi="Times New Roman" w:cs="Times New Roman"/>
          <w:b/>
          <w:sz w:val="20"/>
        </w:rPr>
        <w:t>.6 Phosphorous:</w:t>
      </w:r>
      <w:r>
        <w:rPr>
          <w:rFonts w:ascii="Times New Roman" w:hAnsi="Times New Roman" w:cs="Times New Roman"/>
          <w:b/>
          <w:sz w:val="20"/>
        </w:rPr>
        <w:t xml:space="preserve"> </w:t>
      </w:r>
      <w:r w:rsidRPr="00E857DE">
        <w:rPr>
          <w:rFonts w:ascii="Times New Roman" w:hAnsi="Times New Roman" w:cs="Times New Roman"/>
          <w:sz w:val="20"/>
        </w:rPr>
        <w:t xml:space="preserve">Phosphorous content gradually increased during the vermicomposting process. The water solubility of phosphorous decreased with the humification thereby. Showing that phosphorous solubilised during </w:t>
      </w:r>
      <w:r w:rsidRPr="00E857DE">
        <w:rPr>
          <w:rFonts w:ascii="Times New Roman" w:hAnsi="Times New Roman" w:cs="Times New Roman"/>
          <w:sz w:val="20"/>
        </w:rPr>
        <w:lastRenderedPageBreak/>
        <w:t>the decomposition was subjected to further immobilization by the compost accelerator microorganism.</w:t>
      </w:r>
      <w:r w:rsidR="001B5AB8">
        <w:rPr>
          <w:rFonts w:ascii="Times New Roman" w:hAnsi="Times New Roman" w:cs="Times New Roman"/>
          <w:sz w:val="20"/>
        </w:rPr>
        <w:t xml:space="preserve"> </w:t>
      </w:r>
      <w:r w:rsidRPr="00E857DE">
        <w:rPr>
          <w:rFonts w:ascii="Times New Roman" w:hAnsi="Times New Roman" w:cs="Times New Roman"/>
          <w:sz w:val="20"/>
        </w:rPr>
        <w:t xml:space="preserve">Compost maturity test- In compost maturity test of seed germination after 72 hours in compost tea is more than 90% i.e. it </w:t>
      </w:r>
      <w:r w:rsidR="001B5AB8" w:rsidRPr="00E857DE">
        <w:rPr>
          <w:rFonts w:ascii="Times New Roman" w:hAnsi="Times New Roman" w:cs="Times New Roman"/>
          <w:sz w:val="20"/>
        </w:rPr>
        <w:t>indicates</w:t>
      </w:r>
      <w:r w:rsidRPr="00E857DE">
        <w:rPr>
          <w:rFonts w:ascii="Times New Roman" w:hAnsi="Times New Roman" w:cs="Times New Roman"/>
          <w:sz w:val="20"/>
        </w:rPr>
        <w:t xml:space="preserve"> that, compost is well mature and ready for agricultural/horticultural use.</w:t>
      </w:r>
    </w:p>
    <w:p w:rsidR="00D56E3A" w:rsidRDefault="00D56E3A" w:rsidP="00D56E3A">
      <w:pPr>
        <w:spacing w:after="0" w:line="240" w:lineRule="auto"/>
        <w:jc w:val="both"/>
        <w:rPr>
          <w:rFonts w:ascii="Times New Roman" w:hAnsi="Times New Roman" w:cs="Times New Roman"/>
          <w:b/>
          <w:sz w:val="20"/>
        </w:rPr>
      </w:pPr>
    </w:p>
    <w:p w:rsidR="003D0606" w:rsidRPr="00B255D9" w:rsidRDefault="003D0606" w:rsidP="006C7D20">
      <w:pPr>
        <w:spacing w:after="0" w:line="240" w:lineRule="auto"/>
        <w:jc w:val="center"/>
        <w:rPr>
          <w:rFonts w:ascii="Times New Roman" w:hAnsi="Times New Roman" w:cs="Times New Roman"/>
          <w:b/>
          <w:sz w:val="20"/>
        </w:rPr>
      </w:pPr>
      <w:r w:rsidRPr="00B255D9">
        <w:rPr>
          <w:rFonts w:ascii="Times New Roman" w:hAnsi="Times New Roman" w:cs="Times New Roman"/>
          <w:b/>
          <w:sz w:val="20"/>
        </w:rPr>
        <w:t xml:space="preserve">CHAPTER </w:t>
      </w:r>
      <w:r>
        <w:rPr>
          <w:rFonts w:ascii="Times New Roman" w:hAnsi="Times New Roman" w:cs="Times New Roman"/>
          <w:b/>
          <w:sz w:val="20"/>
        </w:rPr>
        <w:t>6</w:t>
      </w:r>
    </w:p>
    <w:p w:rsidR="003D0606" w:rsidRPr="00B255D9" w:rsidRDefault="003D0606" w:rsidP="006C7D20">
      <w:pPr>
        <w:spacing w:after="0" w:line="240" w:lineRule="auto"/>
        <w:jc w:val="center"/>
        <w:rPr>
          <w:rFonts w:ascii="Times New Roman" w:hAnsi="Times New Roman" w:cs="Times New Roman"/>
          <w:b/>
          <w:sz w:val="20"/>
        </w:rPr>
      </w:pPr>
      <w:r w:rsidRPr="00B255D9">
        <w:rPr>
          <w:rFonts w:ascii="Times New Roman" w:hAnsi="Times New Roman" w:cs="Times New Roman"/>
          <w:b/>
          <w:sz w:val="20"/>
        </w:rPr>
        <w:t>CONCLUSION</w:t>
      </w:r>
    </w:p>
    <w:p w:rsidR="003D0606" w:rsidRPr="00B255D9" w:rsidRDefault="006C7D20" w:rsidP="00F4626E">
      <w:pPr>
        <w:spacing w:after="0" w:line="240" w:lineRule="auto"/>
        <w:jc w:val="both"/>
        <w:rPr>
          <w:rFonts w:ascii="Times New Roman" w:hAnsi="Times New Roman" w:cs="Times New Roman"/>
          <w:b/>
          <w:sz w:val="20"/>
        </w:rPr>
      </w:pPr>
      <w:r>
        <w:rPr>
          <w:rFonts w:ascii="Times New Roman" w:hAnsi="Times New Roman" w:cs="Times New Roman"/>
          <w:b/>
          <w:sz w:val="20"/>
        </w:rPr>
        <w:t xml:space="preserve">6.1 </w:t>
      </w:r>
      <w:r w:rsidR="003D0606" w:rsidRPr="00B255D9">
        <w:rPr>
          <w:rFonts w:ascii="Times New Roman" w:hAnsi="Times New Roman" w:cs="Times New Roman"/>
          <w:b/>
          <w:sz w:val="20"/>
        </w:rPr>
        <w:t>CONCLUSION:</w:t>
      </w:r>
    </w:p>
    <w:p w:rsidR="003D0606" w:rsidRPr="00B255D9" w:rsidRDefault="003D0606" w:rsidP="00F4626E">
      <w:pPr>
        <w:pStyle w:val="ListParagraph"/>
        <w:numPr>
          <w:ilvl w:val="0"/>
          <w:numId w:val="1"/>
        </w:numPr>
        <w:spacing w:after="0" w:line="240" w:lineRule="auto"/>
        <w:ind w:left="360" w:hanging="180"/>
        <w:jc w:val="both"/>
        <w:rPr>
          <w:rFonts w:ascii="Times New Roman" w:hAnsi="Times New Roman" w:cs="Times New Roman"/>
          <w:sz w:val="20"/>
          <w:szCs w:val="20"/>
        </w:rPr>
      </w:pPr>
      <w:r w:rsidRPr="00B255D9">
        <w:rPr>
          <w:rFonts w:ascii="Times New Roman" w:hAnsi="Times New Roman" w:cs="Times New Roman"/>
          <w:sz w:val="20"/>
          <w:szCs w:val="20"/>
        </w:rPr>
        <w:t>Using solid waste and cow dung in proportion 50:50 and 70:30 gives the optimum result with an overall reduction of 40-50% in the C/N ratio.</w:t>
      </w:r>
    </w:p>
    <w:p w:rsidR="003D0606" w:rsidRPr="00B255D9" w:rsidRDefault="003D0606" w:rsidP="00F4626E">
      <w:pPr>
        <w:pStyle w:val="ListParagraph"/>
        <w:numPr>
          <w:ilvl w:val="0"/>
          <w:numId w:val="1"/>
        </w:numPr>
        <w:spacing w:after="0" w:line="240" w:lineRule="auto"/>
        <w:ind w:left="360" w:hanging="180"/>
        <w:jc w:val="both"/>
        <w:rPr>
          <w:rFonts w:ascii="Times New Roman" w:hAnsi="Times New Roman" w:cs="Times New Roman"/>
          <w:sz w:val="20"/>
          <w:szCs w:val="20"/>
        </w:rPr>
      </w:pPr>
      <w:r w:rsidRPr="00B255D9">
        <w:rPr>
          <w:rFonts w:ascii="Times New Roman" w:hAnsi="Times New Roman" w:cs="Times New Roman"/>
          <w:sz w:val="20"/>
          <w:szCs w:val="20"/>
        </w:rPr>
        <w:t>Excess moisture is rejected by the worm and is disposed off in the form of lechate.</w:t>
      </w:r>
    </w:p>
    <w:p w:rsidR="003D0606" w:rsidRPr="00B255D9" w:rsidRDefault="003D0606" w:rsidP="00F4626E">
      <w:pPr>
        <w:pStyle w:val="ListParagraph"/>
        <w:numPr>
          <w:ilvl w:val="0"/>
          <w:numId w:val="1"/>
        </w:numPr>
        <w:spacing w:after="0" w:line="240" w:lineRule="auto"/>
        <w:ind w:left="360" w:hanging="180"/>
        <w:jc w:val="both"/>
        <w:rPr>
          <w:rFonts w:ascii="Times New Roman" w:hAnsi="Times New Roman" w:cs="Times New Roman"/>
          <w:sz w:val="20"/>
          <w:szCs w:val="20"/>
        </w:rPr>
      </w:pPr>
      <w:r w:rsidRPr="00B255D9">
        <w:rPr>
          <w:rFonts w:ascii="Times New Roman" w:hAnsi="Times New Roman" w:cs="Times New Roman"/>
          <w:sz w:val="20"/>
          <w:szCs w:val="20"/>
        </w:rPr>
        <w:t>The nutrient content of waste increased progressively with the vermicomposting period with increment being observed in the P and K values.</w:t>
      </w:r>
    </w:p>
    <w:p w:rsidR="00D70C69" w:rsidRPr="006C7D20" w:rsidRDefault="003D0606" w:rsidP="00F4626E">
      <w:pPr>
        <w:pStyle w:val="ListParagraph"/>
        <w:numPr>
          <w:ilvl w:val="0"/>
          <w:numId w:val="1"/>
        </w:numPr>
        <w:spacing w:after="0" w:line="240" w:lineRule="auto"/>
        <w:ind w:left="360" w:hanging="180"/>
        <w:jc w:val="both"/>
        <w:rPr>
          <w:rFonts w:ascii="Times New Roman" w:hAnsi="Times New Roman" w:cs="Times New Roman"/>
          <w:sz w:val="20"/>
          <w:szCs w:val="20"/>
        </w:rPr>
      </w:pPr>
      <w:r w:rsidRPr="00B255D9">
        <w:rPr>
          <w:rFonts w:ascii="Times New Roman" w:hAnsi="Times New Roman" w:cs="Times New Roman"/>
          <w:sz w:val="20"/>
          <w:szCs w:val="20"/>
        </w:rPr>
        <w:t>There is difference of temperature between the bins and the room with room temperature being mostly slightly higher than the bins temperature.</w:t>
      </w:r>
    </w:p>
    <w:p w:rsidR="00D70C69" w:rsidRPr="00B255D9" w:rsidRDefault="006C7D20" w:rsidP="00F4626E">
      <w:pPr>
        <w:spacing w:after="0" w:line="240" w:lineRule="auto"/>
        <w:jc w:val="both"/>
        <w:rPr>
          <w:rFonts w:ascii="Times New Roman" w:hAnsi="Times New Roman" w:cs="Times New Roman"/>
          <w:b/>
          <w:sz w:val="20"/>
        </w:rPr>
      </w:pPr>
      <w:r>
        <w:rPr>
          <w:rFonts w:ascii="Times New Roman" w:hAnsi="Times New Roman" w:cs="Times New Roman"/>
          <w:b/>
          <w:sz w:val="20"/>
        </w:rPr>
        <w:t xml:space="preserve">6.2 </w:t>
      </w:r>
      <w:r w:rsidR="00D70C69" w:rsidRPr="00B255D9">
        <w:rPr>
          <w:rFonts w:ascii="Times New Roman" w:hAnsi="Times New Roman" w:cs="Times New Roman"/>
          <w:b/>
          <w:sz w:val="20"/>
        </w:rPr>
        <w:t>SCOPE FOR THE FUTURE WORK:</w:t>
      </w:r>
    </w:p>
    <w:p w:rsidR="00D70C69" w:rsidRPr="00B255D9" w:rsidRDefault="00D70C69" w:rsidP="00F4626E">
      <w:pPr>
        <w:spacing w:after="0" w:line="240" w:lineRule="auto"/>
        <w:jc w:val="both"/>
        <w:rPr>
          <w:rFonts w:ascii="Times New Roman" w:hAnsi="Times New Roman" w:cs="Times New Roman"/>
          <w:b/>
          <w:sz w:val="20"/>
        </w:rPr>
      </w:pPr>
      <w:r>
        <w:rPr>
          <w:rFonts w:ascii="Times New Roman" w:hAnsi="Times New Roman" w:cs="Times New Roman"/>
          <w:sz w:val="20"/>
        </w:rPr>
        <w:t>T</w:t>
      </w:r>
      <w:r w:rsidRPr="00B255D9">
        <w:rPr>
          <w:rFonts w:ascii="Times New Roman" w:hAnsi="Times New Roman" w:cs="Times New Roman"/>
          <w:sz w:val="20"/>
        </w:rPr>
        <w:t>here is vast scope of further study on this topic as follows-</w:t>
      </w:r>
    </w:p>
    <w:p w:rsidR="00D70C69" w:rsidRPr="00B255D9" w:rsidRDefault="00D70C69" w:rsidP="00F4626E">
      <w:pPr>
        <w:pStyle w:val="ListParagraph"/>
        <w:numPr>
          <w:ilvl w:val="0"/>
          <w:numId w:val="2"/>
        </w:numPr>
        <w:spacing w:after="0" w:line="240" w:lineRule="auto"/>
        <w:ind w:left="540" w:hanging="180"/>
        <w:jc w:val="both"/>
        <w:rPr>
          <w:rFonts w:ascii="Times New Roman" w:hAnsi="Times New Roman" w:cs="Times New Roman"/>
          <w:sz w:val="20"/>
          <w:szCs w:val="20"/>
        </w:rPr>
      </w:pPr>
      <w:r w:rsidRPr="00B255D9">
        <w:rPr>
          <w:rFonts w:ascii="Times New Roman" w:hAnsi="Times New Roman" w:cs="Times New Roman"/>
          <w:sz w:val="20"/>
          <w:szCs w:val="20"/>
        </w:rPr>
        <w:t>With taking different material with municipal solid waste as combination like food waste, night soil, vegetable waste and other industrial waste.</w:t>
      </w:r>
    </w:p>
    <w:p w:rsidR="00D70C69" w:rsidRPr="00B255D9" w:rsidRDefault="00D70C69" w:rsidP="00F4626E">
      <w:pPr>
        <w:pStyle w:val="ListParagraph"/>
        <w:numPr>
          <w:ilvl w:val="0"/>
          <w:numId w:val="2"/>
        </w:numPr>
        <w:spacing w:after="0" w:line="240" w:lineRule="auto"/>
        <w:ind w:left="540" w:hanging="180"/>
        <w:jc w:val="both"/>
        <w:rPr>
          <w:rFonts w:ascii="Times New Roman" w:hAnsi="Times New Roman" w:cs="Times New Roman"/>
          <w:sz w:val="20"/>
          <w:szCs w:val="20"/>
        </w:rPr>
      </w:pPr>
      <w:r w:rsidRPr="00B255D9">
        <w:rPr>
          <w:rFonts w:ascii="Times New Roman" w:hAnsi="Times New Roman" w:cs="Times New Roman"/>
          <w:sz w:val="20"/>
          <w:szCs w:val="20"/>
        </w:rPr>
        <w:t>By taking other type of worm like Eudrilus eugeniae, Eisenia fetida.</w:t>
      </w:r>
    </w:p>
    <w:p w:rsidR="00D70C69" w:rsidRPr="00B255D9" w:rsidRDefault="00D70C69" w:rsidP="00F4626E">
      <w:pPr>
        <w:pStyle w:val="ListParagraph"/>
        <w:numPr>
          <w:ilvl w:val="0"/>
          <w:numId w:val="2"/>
        </w:numPr>
        <w:spacing w:after="0" w:line="240" w:lineRule="auto"/>
        <w:ind w:left="540" w:hanging="180"/>
        <w:jc w:val="both"/>
        <w:rPr>
          <w:rFonts w:ascii="Times New Roman" w:hAnsi="Times New Roman" w:cs="Times New Roman"/>
          <w:sz w:val="20"/>
          <w:szCs w:val="20"/>
        </w:rPr>
      </w:pPr>
      <w:r w:rsidRPr="00B255D9">
        <w:rPr>
          <w:rFonts w:ascii="Times New Roman" w:hAnsi="Times New Roman" w:cs="Times New Roman"/>
          <w:sz w:val="20"/>
          <w:szCs w:val="20"/>
        </w:rPr>
        <w:t>Rice industries is mostly present in this area hence it may be possible to study on combination of both industry wastes.</w:t>
      </w:r>
    </w:p>
    <w:p w:rsidR="00D70C69" w:rsidRPr="00B255D9" w:rsidRDefault="00D70C69" w:rsidP="00F4626E">
      <w:pPr>
        <w:pStyle w:val="ListParagraph"/>
        <w:numPr>
          <w:ilvl w:val="0"/>
          <w:numId w:val="2"/>
        </w:numPr>
        <w:spacing w:after="0" w:line="240" w:lineRule="auto"/>
        <w:ind w:left="540" w:hanging="180"/>
        <w:jc w:val="both"/>
        <w:rPr>
          <w:rFonts w:ascii="Times New Roman" w:hAnsi="Times New Roman" w:cs="Times New Roman"/>
          <w:sz w:val="20"/>
          <w:szCs w:val="20"/>
        </w:rPr>
      </w:pPr>
      <w:r w:rsidRPr="00B255D9">
        <w:rPr>
          <w:rFonts w:ascii="Times New Roman" w:hAnsi="Times New Roman" w:cs="Times New Roman"/>
          <w:sz w:val="20"/>
          <w:szCs w:val="20"/>
        </w:rPr>
        <w:t>By accepting method of anaerobic composting.</w:t>
      </w:r>
    </w:p>
    <w:p w:rsidR="00D70C69" w:rsidRPr="00B255D9" w:rsidRDefault="00D70C69" w:rsidP="00F4626E">
      <w:pPr>
        <w:pStyle w:val="ListParagraph"/>
        <w:numPr>
          <w:ilvl w:val="0"/>
          <w:numId w:val="2"/>
        </w:numPr>
        <w:spacing w:after="0" w:line="240" w:lineRule="auto"/>
        <w:ind w:left="540" w:hanging="180"/>
        <w:jc w:val="both"/>
        <w:rPr>
          <w:rFonts w:ascii="Times New Roman" w:hAnsi="Times New Roman" w:cs="Times New Roman"/>
          <w:sz w:val="20"/>
          <w:szCs w:val="20"/>
        </w:rPr>
      </w:pPr>
      <w:r w:rsidRPr="00B255D9">
        <w:rPr>
          <w:rFonts w:ascii="Times New Roman" w:hAnsi="Times New Roman" w:cs="Times New Roman"/>
          <w:sz w:val="20"/>
          <w:szCs w:val="20"/>
        </w:rPr>
        <w:t>By accepting method of composting first and then vermicomposting.</w:t>
      </w:r>
    </w:p>
    <w:p w:rsidR="00D70C69" w:rsidRPr="00B255D9" w:rsidRDefault="00D70C69" w:rsidP="00F4626E">
      <w:pPr>
        <w:pStyle w:val="ListParagraph"/>
        <w:numPr>
          <w:ilvl w:val="0"/>
          <w:numId w:val="2"/>
        </w:numPr>
        <w:spacing w:after="0" w:line="240" w:lineRule="auto"/>
        <w:ind w:left="540" w:hanging="180"/>
        <w:jc w:val="both"/>
        <w:rPr>
          <w:rFonts w:ascii="Times New Roman" w:hAnsi="Times New Roman" w:cs="Times New Roman"/>
          <w:sz w:val="20"/>
          <w:szCs w:val="20"/>
        </w:rPr>
      </w:pPr>
      <w:r w:rsidRPr="00B255D9">
        <w:rPr>
          <w:rFonts w:ascii="Times New Roman" w:hAnsi="Times New Roman" w:cs="Times New Roman"/>
          <w:sz w:val="20"/>
          <w:szCs w:val="20"/>
        </w:rPr>
        <w:t>By checking presence of heavy metal like Iron, Magnesium, Zinc, Copper, Boron, Aluminum and there removal.</w:t>
      </w:r>
    </w:p>
    <w:p w:rsidR="00D70C69" w:rsidRPr="00B255D9" w:rsidRDefault="00D70C69" w:rsidP="00F4626E">
      <w:pPr>
        <w:pStyle w:val="ListParagraph"/>
        <w:numPr>
          <w:ilvl w:val="0"/>
          <w:numId w:val="2"/>
        </w:numPr>
        <w:spacing w:after="0" w:line="240" w:lineRule="auto"/>
        <w:ind w:left="540" w:hanging="180"/>
        <w:jc w:val="both"/>
        <w:rPr>
          <w:rFonts w:ascii="Times New Roman" w:hAnsi="Times New Roman" w:cs="Times New Roman"/>
          <w:sz w:val="20"/>
          <w:szCs w:val="20"/>
        </w:rPr>
      </w:pPr>
      <w:r w:rsidRPr="00B255D9">
        <w:rPr>
          <w:rFonts w:ascii="Times New Roman" w:hAnsi="Times New Roman" w:cs="Times New Roman"/>
          <w:sz w:val="20"/>
          <w:szCs w:val="20"/>
        </w:rPr>
        <w:t>By checking presence of toxic material in industrial waste and there reduction or removal.</w:t>
      </w:r>
    </w:p>
    <w:p w:rsidR="002E03EF" w:rsidRPr="00B255D9" w:rsidRDefault="002E03EF" w:rsidP="00F4626E">
      <w:pPr>
        <w:spacing w:after="0" w:line="240" w:lineRule="auto"/>
        <w:jc w:val="both"/>
        <w:rPr>
          <w:rFonts w:ascii="Times New Roman" w:hAnsi="Times New Roman" w:cs="Times New Roman"/>
          <w:b/>
          <w:sz w:val="20"/>
        </w:rPr>
      </w:pPr>
      <w:r w:rsidRPr="00B255D9">
        <w:rPr>
          <w:rFonts w:ascii="Times New Roman" w:hAnsi="Times New Roman" w:cs="Times New Roman"/>
          <w:b/>
          <w:sz w:val="20"/>
        </w:rPr>
        <w:t>Reference:</w:t>
      </w:r>
    </w:p>
    <w:p w:rsidR="00647D50" w:rsidRPr="00B255D9" w:rsidRDefault="00647D50" w:rsidP="00647D50">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MGIRI, Wardha., “Manuals For Quality Control of Bio-manures”, April-(2003).</w:t>
      </w:r>
    </w:p>
    <w:p w:rsidR="00647D50" w:rsidRPr="00B255D9" w:rsidRDefault="00647D50" w:rsidP="00647D50">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Jain A.P., Pant G.B., Institute of Himalaya Environment and Development, India “Solid Waste Management in India” 20</w:t>
      </w:r>
      <w:r w:rsidRPr="00B255D9">
        <w:rPr>
          <w:rFonts w:ascii="Times New Roman" w:hAnsi="Times New Roman" w:cs="Times New Roman"/>
          <w:sz w:val="20"/>
          <w:szCs w:val="20"/>
          <w:vertAlign w:val="superscript"/>
        </w:rPr>
        <w:t>th</w:t>
      </w:r>
      <w:r w:rsidRPr="00B255D9">
        <w:rPr>
          <w:rFonts w:ascii="Times New Roman" w:hAnsi="Times New Roman" w:cs="Times New Roman"/>
          <w:sz w:val="20"/>
          <w:szCs w:val="20"/>
        </w:rPr>
        <w:t xml:space="preserve"> WEDC Conference in Colombo Srilanka.</w:t>
      </w:r>
    </w:p>
    <w:p w:rsidR="00647D50" w:rsidRPr="00647D50" w:rsidRDefault="00647D50" w:rsidP="00647D50">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B.I.S.9234-1979 “Methods of Preparation of Solid Waste Sample”</w:t>
      </w:r>
    </w:p>
    <w:p w:rsidR="002E03EF" w:rsidRPr="00B255D9" w:rsidRDefault="002E03EF" w:rsidP="00F4626E">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 xml:space="preserve">Bhide A.D., Sundersain B. B., “Solid waste management, collection processing and disposal.” (2007) </w:t>
      </w:r>
    </w:p>
    <w:p w:rsidR="002E03EF" w:rsidRPr="00B255D9" w:rsidRDefault="002E03EF" w:rsidP="00F4626E">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Dr. Priti Joshi, “composting Need and Techniques.” Center of Science for villages Wardha, January  1999.</w:t>
      </w:r>
    </w:p>
    <w:p w:rsidR="002E03EF" w:rsidRPr="00B255D9" w:rsidRDefault="002E03EF" w:rsidP="00F4626E">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Chaudhan R. D. et al. Indian Journal Environment Science Vol.53(1) January 2011</w:t>
      </w:r>
    </w:p>
    <w:p w:rsidR="002E03EF" w:rsidRPr="00B255D9" w:rsidRDefault="002E03EF" w:rsidP="00F4626E">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 xml:space="preserve">Sasikumar K. et al. p.p. 200-209  “Solid waste Management”  yr. 2009  </w:t>
      </w:r>
    </w:p>
    <w:p w:rsidR="002E03EF" w:rsidRPr="00B255D9" w:rsidRDefault="002E03EF" w:rsidP="00F4626E">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“Bio-manure- A way toward organic farming” by Mahatma Gandhi Institute for Rural Industrialization, Wardha</w:t>
      </w:r>
    </w:p>
    <w:p w:rsidR="002E03EF" w:rsidRDefault="002E03EF" w:rsidP="00F4626E">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 xml:space="preserve"> Michael D. LaGrega, Phillip L. Buckingham, Jeffrey C. Evans, “Hazardous Waste Management” 2</w:t>
      </w:r>
      <w:r w:rsidRPr="00B255D9">
        <w:rPr>
          <w:rFonts w:ascii="Times New Roman" w:hAnsi="Times New Roman" w:cs="Times New Roman"/>
          <w:sz w:val="20"/>
          <w:szCs w:val="20"/>
          <w:vertAlign w:val="superscript"/>
        </w:rPr>
        <w:t>nd</w:t>
      </w:r>
      <w:r w:rsidRPr="00B255D9">
        <w:rPr>
          <w:rFonts w:ascii="Times New Roman" w:hAnsi="Times New Roman" w:cs="Times New Roman"/>
          <w:sz w:val="20"/>
          <w:szCs w:val="20"/>
        </w:rPr>
        <w:t xml:space="preserve"> edition  McGraw-Hill international edition</w:t>
      </w:r>
    </w:p>
    <w:p w:rsidR="00647D50" w:rsidRPr="00B255D9" w:rsidRDefault="00647D50" w:rsidP="00647D50">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R. R. Gawalpanchi, V. A. Mhaisalkar and A. D.Bhide “Compost From Municipal Solid Waste” Proceeding National Conference on Pollution, Prevention and Control of India, March 2-3, 2002</w:t>
      </w:r>
    </w:p>
    <w:p w:rsidR="00647D50" w:rsidRPr="00647D50" w:rsidRDefault="00647D50" w:rsidP="00647D50">
      <w:pPr>
        <w:pStyle w:val="ListParagraph"/>
        <w:numPr>
          <w:ilvl w:val="0"/>
          <w:numId w:val="3"/>
        </w:numPr>
        <w:autoSpaceDE w:val="0"/>
        <w:autoSpaceDN w:val="0"/>
        <w:adjustRightInd w:val="0"/>
        <w:spacing w:after="0" w:line="240" w:lineRule="auto"/>
        <w:jc w:val="both"/>
        <w:rPr>
          <w:rFonts w:ascii="Times New Roman" w:hAnsi="Times New Roman" w:cs="Times New Roman"/>
          <w:color w:val="373435"/>
          <w:sz w:val="20"/>
          <w:szCs w:val="20"/>
          <w:lang w:bidi="ar-SA"/>
        </w:rPr>
      </w:pPr>
      <w:r w:rsidRPr="00B255D9">
        <w:rPr>
          <w:rFonts w:ascii="Times New Roman" w:hAnsi="Times New Roman" w:cs="Times New Roman"/>
          <w:bCs/>
          <w:color w:val="373435"/>
          <w:sz w:val="20"/>
          <w:szCs w:val="20"/>
          <w:lang w:bidi="ar-SA"/>
        </w:rPr>
        <w:t xml:space="preserve">Patil SL </w:t>
      </w:r>
      <w:r w:rsidRPr="00B255D9">
        <w:rPr>
          <w:rFonts w:ascii="Times New Roman" w:hAnsi="Times New Roman" w:cs="Times New Roman"/>
          <w:color w:val="373435"/>
          <w:sz w:val="20"/>
          <w:szCs w:val="20"/>
          <w:lang w:bidi="ar-SA"/>
        </w:rPr>
        <w:t xml:space="preserve">and </w:t>
      </w:r>
      <w:r w:rsidRPr="00B255D9">
        <w:rPr>
          <w:rFonts w:ascii="Times New Roman" w:hAnsi="Times New Roman" w:cs="Times New Roman"/>
          <w:bCs/>
          <w:color w:val="373435"/>
          <w:sz w:val="20"/>
          <w:szCs w:val="20"/>
          <w:lang w:bidi="ar-SA"/>
        </w:rPr>
        <w:t xml:space="preserve">Sheelavantar MN. </w:t>
      </w:r>
      <w:r w:rsidRPr="00B255D9">
        <w:rPr>
          <w:rFonts w:ascii="Times New Roman" w:hAnsi="Times New Roman" w:cs="Times New Roman"/>
          <w:color w:val="373435"/>
          <w:sz w:val="20"/>
          <w:szCs w:val="20"/>
          <w:lang w:bidi="ar-SA"/>
        </w:rPr>
        <w:t>2000. Effect of moisture conservation practices, organic sources and nitrogen levels on yield, water use and root development of rabi sorghum [</w:t>
      </w:r>
      <w:r w:rsidRPr="00B255D9">
        <w:rPr>
          <w:rFonts w:ascii="Times New Roman" w:hAnsi="Times New Roman" w:cs="Times New Roman"/>
          <w:i/>
          <w:iCs/>
          <w:color w:val="373435"/>
          <w:sz w:val="20"/>
          <w:szCs w:val="20"/>
          <w:lang w:bidi="ar-SA"/>
        </w:rPr>
        <w:t xml:space="preserve">Sorghum bicolor </w:t>
      </w:r>
      <w:r w:rsidRPr="00B255D9">
        <w:rPr>
          <w:rFonts w:ascii="Times New Roman" w:hAnsi="Times New Roman" w:cs="Times New Roman"/>
          <w:color w:val="373435"/>
          <w:sz w:val="20"/>
          <w:szCs w:val="20"/>
          <w:lang w:bidi="ar-SA"/>
        </w:rPr>
        <w:t>(L.)] in the vertisols of semiarid tropics. Annals of Agricultural Research 21(21):32–36.</w:t>
      </w:r>
    </w:p>
    <w:p w:rsidR="002E03EF" w:rsidRPr="00B255D9" w:rsidRDefault="002E03EF" w:rsidP="00F4626E">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“Treatment of Industrial Sludge by Vermicomposting”  Dissertation submitted to Nagpur university , 2005-2006. By Hete A. P.</w:t>
      </w:r>
    </w:p>
    <w:p w:rsidR="002E03EF" w:rsidRPr="00B255D9" w:rsidRDefault="002E03EF" w:rsidP="00F4626E">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 xml:space="preserve">NEERI, Nagpur, “Manual on water and waste water analysis”  </w:t>
      </w:r>
    </w:p>
    <w:p w:rsidR="002E03EF" w:rsidRPr="00B255D9" w:rsidRDefault="002E03EF" w:rsidP="00F4626E">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 xml:space="preserve">Dr. Guard G.N. Dr. Bhave P. R., “A laboratory manual for Water and Waste Water analysis” </w:t>
      </w:r>
    </w:p>
    <w:p w:rsidR="002E03EF" w:rsidRPr="00B255D9" w:rsidRDefault="002E03EF" w:rsidP="00F4626E">
      <w:pPr>
        <w:pStyle w:val="ListParagraph"/>
        <w:numPr>
          <w:ilvl w:val="0"/>
          <w:numId w:val="3"/>
        </w:numPr>
        <w:spacing w:after="0" w:line="240" w:lineRule="auto"/>
        <w:jc w:val="both"/>
        <w:rPr>
          <w:rFonts w:ascii="Times New Roman" w:hAnsi="Times New Roman" w:cs="Times New Roman"/>
          <w:sz w:val="20"/>
          <w:szCs w:val="20"/>
        </w:rPr>
      </w:pPr>
      <w:r w:rsidRPr="00B255D9">
        <w:rPr>
          <w:rFonts w:ascii="Times New Roman" w:hAnsi="Times New Roman" w:cs="Times New Roman"/>
          <w:sz w:val="20"/>
          <w:szCs w:val="20"/>
        </w:rPr>
        <w:t>Ministry of Urban Development, Govt. of India “Manual on Municipal Solid Waste Disposal, Material and Energy Recovery”.</w:t>
      </w:r>
    </w:p>
    <w:p w:rsidR="00812FA6" w:rsidRPr="00B255D9" w:rsidRDefault="00812FA6" w:rsidP="00F4626E">
      <w:pPr>
        <w:pStyle w:val="ListParagraph"/>
        <w:spacing w:after="0" w:line="240" w:lineRule="auto"/>
        <w:ind w:left="360"/>
        <w:jc w:val="both"/>
        <w:rPr>
          <w:rFonts w:ascii="Times New Roman" w:hAnsi="Times New Roman" w:cs="Times New Roman"/>
          <w:sz w:val="20"/>
          <w:szCs w:val="20"/>
        </w:rPr>
      </w:pPr>
    </w:p>
    <w:p w:rsidR="00C86F42" w:rsidRPr="00950AFC" w:rsidRDefault="00C86F42" w:rsidP="00F4626E">
      <w:pPr>
        <w:spacing w:after="0" w:line="360" w:lineRule="auto"/>
        <w:jc w:val="both"/>
        <w:rPr>
          <w:rFonts w:ascii="Times New Roman" w:hAnsi="Times New Roman" w:cs="Times New Roman"/>
          <w:b/>
          <w:sz w:val="32"/>
          <w:szCs w:val="28"/>
        </w:rPr>
      </w:pPr>
    </w:p>
    <w:p w:rsidR="002E72E8" w:rsidRDefault="002E72E8" w:rsidP="00F4626E">
      <w:pPr>
        <w:spacing w:after="0"/>
        <w:jc w:val="both"/>
      </w:pPr>
    </w:p>
    <w:sectPr w:rsidR="002E72E8" w:rsidSect="00095F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A68B2"/>
    <w:multiLevelType w:val="hybridMultilevel"/>
    <w:tmpl w:val="6008A2D2"/>
    <w:lvl w:ilvl="0" w:tplc="E9F4FBA6">
      <w:start w:val="1"/>
      <w:numFmt w:val="bullet"/>
      <w:lvlText w:val=""/>
      <w:lvlJc w:val="left"/>
      <w:pPr>
        <w:ind w:left="938" w:hanging="360"/>
      </w:pPr>
      <w:rPr>
        <w:rFonts w:ascii="Symbol" w:hAnsi="Symbol" w:hint="default"/>
        <w:sz w:val="16"/>
        <w:szCs w:val="16"/>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
    <w:nsid w:val="5171349C"/>
    <w:multiLevelType w:val="hybridMultilevel"/>
    <w:tmpl w:val="5EC62666"/>
    <w:lvl w:ilvl="0" w:tplc="824E7E4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88182C"/>
    <w:multiLevelType w:val="hybridMultilevel"/>
    <w:tmpl w:val="25242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EC2D7B"/>
    <w:multiLevelType w:val="hybridMultilevel"/>
    <w:tmpl w:val="30BCFE58"/>
    <w:lvl w:ilvl="0" w:tplc="1AA823E0">
      <w:start w:val="1"/>
      <w:numFmt w:val="bullet"/>
      <w:lvlText w:val=""/>
      <w:lvlJc w:val="left"/>
      <w:pPr>
        <w:ind w:left="889" w:hanging="360"/>
      </w:pPr>
      <w:rPr>
        <w:rFonts w:ascii="Symbol" w:hAnsi="Symbol" w:hint="default"/>
        <w:sz w:val="16"/>
        <w:szCs w:val="16"/>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4">
    <w:nsid w:val="70F114CC"/>
    <w:multiLevelType w:val="multilevel"/>
    <w:tmpl w:val="1EB8CCF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C86F42"/>
    <w:rsid w:val="000200F9"/>
    <w:rsid w:val="00070D99"/>
    <w:rsid w:val="00095F4F"/>
    <w:rsid w:val="001119E9"/>
    <w:rsid w:val="00151788"/>
    <w:rsid w:val="00156280"/>
    <w:rsid w:val="0016722A"/>
    <w:rsid w:val="001B5AB8"/>
    <w:rsid w:val="001D7995"/>
    <w:rsid w:val="002B7BAF"/>
    <w:rsid w:val="002E03EF"/>
    <w:rsid w:val="002E72E8"/>
    <w:rsid w:val="00321A0B"/>
    <w:rsid w:val="003D0606"/>
    <w:rsid w:val="00417187"/>
    <w:rsid w:val="00436108"/>
    <w:rsid w:val="004D302F"/>
    <w:rsid w:val="00647D50"/>
    <w:rsid w:val="006C7D20"/>
    <w:rsid w:val="00812FA6"/>
    <w:rsid w:val="00866D75"/>
    <w:rsid w:val="00876444"/>
    <w:rsid w:val="008845AD"/>
    <w:rsid w:val="008E7265"/>
    <w:rsid w:val="00906AE9"/>
    <w:rsid w:val="00A17974"/>
    <w:rsid w:val="00A82781"/>
    <w:rsid w:val="00AA63A9"/>
    <w:rsid w:val="00B32F14"/>
    <w:rsid w:val="00B733C7"/>
    <w:rsid w:val="00B94E9B"/>
    <w:rsid w:val="00BD1970"/>
    <w:rsid w:val="00BE6D81"/>
    <w:rsid w:val="00C22979"/>
    <w:rsid w:val="00C86F42"/>
    <w:rsid w:val="00CB1498"/>
    <w:rsid w:val="00CC00FC"/>
    <w:rsid w:val="00CD73DA"/>
    <w:rsid w:val="00D17189"/>
    <w:rsid w:val="00D361C6"/>
    <w:rsid w:val="00D41637"/>
    <w:rsid w:val="00D56E3A"/>
    <w:rsid w:val="00D70C69"/>
    <w:rsid w:val="00DB0E9C"/>
    <w:rsid w:val="00EA3FA7"/>
    <w:rsid w:val="00F4626E"/>
    <w:rsid w:val="00F47E56"/>
    <w:rsid w:val="00F665A8"/>
    <w:rsid w:val="00FE15E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4F"/>
  </w:style>
  <w:style w:type="paragraph" w:styleId="Heading2">
    <w:name w:val="heading 2"/>
    <w:basedOn w:val="Normal"/>
    <w:next w:val="Normal"/>
    <w:link w:val="Heading2Char"/>
    <w:uiPriority w:val="9"/>
    <w:unhideWhenUsed/>
    <w:qFormat/>
    <w:rsid w:val="00D56E3A"/>
    <w:pPr>
      <w:spacing w:before="200" w:after="0"/>
      <w:outlineLvl w:val="1"/>
    </w:pPr>
    <w:rPr>
      <w:rFonts w:asciiTheme="majorHAnsi" w:eastAsiaTheme="majorEastAsia" w:hAnsiTheme="majorHAnsi" w:cstheme="majorBidi"/>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6F42"/>
    <w:pPr>
      <w:spacing w:after="0" w:line="240" w:lineRule="auto"/>
    </w:pPr>
    <w:rPr>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D0606"/>
    <w:pPr>
      <w:ind w:left="720"/>
      <w:contextualSpacing/>
    </w:pPr>
    <w:rPr>
      <w:szCs w:val="22"/>
      <w:lang w:bidi="en-US"/>
    </w:rPr>
  </w:style>
  <w:style w:type="character" w:styleId="Hyperlink">
    <w:name w:val="Hyperlink"/>
    <w:basedOn w:val="DefaultParagraphFont"/>
    <w:uiPriority w:val="99"/>
    <w:unhideWhenUsed/>
    <w:rsid w:val="00CB1498"/>
    <w:rPr>
      <w:color w:val="0000FF"/>
      <w:u w:val="single"/>
    </w:rPr>
  </w:style>
  <w:style w:type="paragraph" w:styleId="BalloonText">
    <w:name w:val="Balloon Text"/>
    <w:basedOn w:val="Normal"/>
    <w:link w:val="BalloonTextChar"/>
    <w:uiPriority w:val="99"/>
    <w:semiHidden/>
    <w:unhideWhenUsed/>
    <w:rsid w:val="00F47E5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47E56"/>
    <w:rPr>
      <w:rFonts w:ascii="Tahoma" w:hAnsi="Tahoma" w:cs="Mangal"/>
      <w:sz w:val="16"/>
      <w:szCs w:val="14"/>
    </w:rPr>
  </w:style>
  <w:style w:type="character" w:customStyle="1" w:styleId="Heading2Char">
    <w:name w:val="Heading 2 Char"/>
    <w:basedOn w:val="DefaultParagraphFont"/>
    <w:link w:val="Heading2"/>
    <w:uiPriority w:val="9"/>
    <w:rsid w:val="00D56E3A"/>
    <w:rPr>
      <w:rFonts w:asciiTheme="majorHAnsi" w:eastAsiaTheme="majorEastAsia" w:hAnsiTheme="majorHAnsi" w:cstheme="majorBidi"/>
      <w:b/>
      <w:bCs/>
      <w:sz w:val="26"/>
      <w:szCs w:val="26"/>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http://en.wikipedia.org/wiki/Chattisgarh" TargetMode="Externa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hyperlink" Target="http://en.wikipedia.org/wiki/Madhya_Pradesh" TargetMode="External"/><Relationship Id="rId11" Type="http://schemas.openxmlformats.org/officeDocument/2006/relationships/oleObject" Target="embeddings/oleObject2.bin"/><Relationship Id="rId24" Type="http://schemas.openxmlformats.org/officeDocument/2006/relationships/image" Target="media/image9.emf"/><Relationship Id="rId5" Type="http://schemas.openxmlformats.org/officeDocument/2006/relationships/hyperlink" Target="mailto:vfanindra86@gmail.com" TargetMode="Externa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10</Pages>
  <Words>3171</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2017-11-09T13:18:00Z</dcterms:created>
  <dcterms:modified xsi:type="dcterms:W3CDTF">2017-11-17T04:05:00Z</dcterms:modified>
</cp:coreProperties>
</file>