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2A7" w:rsidRPr="003F62A7" w:rsidRDefault="001B30B6" w:rsidP="003F62A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F62A7">
        <w:rPr>
          <w:rFonts w:ascii="Times New Roman" w:eastAsia="Times New Roman" w:hAnsi="Times New Roman" w:cs="Times New Roman"/>
          <w:b/>
          <w:bCs/>
          <w:kern w:val="36"/>
          <w:sz w:val="48"/>
          <w:szCs w:val="48"/>
        </w:rPr>
        <w:t>A review of solar</w:t>
      </w:r>
      <w:r w:rsidR="00B448EB" w:rsidRPr="003F62A7">
        <w:rPr>
          <w:rFonts w:ascii="Times New Roman" w:eastAsia="Times New Roman" w:hAnsi="Times New Roman" w:cs="Times New Roman"/>
          <w:b/>
          <w:bCs/>
          <w:kern w:val="36"/>
          <w:sz w:val="48"/>
          <w:szCs w:val="48"/>
        </w:rPr>
        <w:t xml:space="preserve"> </w:t>
      </w:r>
      <w:r w:rsidRPr="003F62A7">
        <w:rPr>
          <w:rFonts w:ascii="Times New Roman" w:eastAsia="Times New Roman" w:hAnsi="Times New Roman" w:cs="Times New Roman"/>
          <w:b/>
          <w:bCs/>
          <w:kern w:val="36"/>
          <w:sz w:val="48"/>
          <w:szCs w:val="48"/>
        </w:rPr>
        <w:t>coll</w:t>
      </w:r>
      <w:r w:rsidR="006C5F0E" w:rsidRPr="003F62A7">
        <w:rPr>
          <w:rFonts w:ascii="Times New Roman" w:eastAsia="Times New Roman" w:hAnsi="Times New Roman" w:cs="Times New Roman"/>
          <w:b/>
          <w:bCs/>
          <w:kern w:val="36"/>
          <w:sz w:val="48"/>
          <w:szCs w:val="48"/>
        </w:rPr>
        <w:t>ectors</w:t>
      </w:r>
      <w:r w:rsidR="00B448EB" w:rsidRPr="003F62A7">
        <w:rPr>
          <w:rFonts w:ascii="Times New Roman" w:eastAsia="Times New Roman" w:hAnsi="Times New Roman" w:cs="Times New Roman"/>
          <w:b/>
          <w:bCs/>
          <w:kern w:val="36"/>
          <w:sz w:val="48"/>
          <w:szCs w:val="48"/>
        </w:rPr>
        <w:t xml:space="preserve"> in solar thermal applications</w:t>
      </w:r>
    </w:p>
    <w:tbl>
      <w:tblPr>
        <w:tblpPr w:leftFromText="180" w:rightFromText="180" w:vertAnchor="text" w:horzAnchor="margin" w:tblpY="15"/>
        <w:tblW w:w="10207" w:type="dxa"/>
        <w:tblBorders>
          <w:top w:val="single" w:sz="4" w:space="0" w:color="auto"/>
        </w:tblBorders>
        <w:tblLook w:val="0000"/>
      </w:tblPr>
      <w:tblGrid>
        <w:gridCol w:w="10207"/>
      </w:tblGrid>
      <w:tr w:rsidR="003F62A7" w:rsidTr="00955071">
        <w:trPr>
          <w:trHeight w:val="1700"/>
        </w:trPr>
        <w:tc>
          <w:tcPr>
            <w:tcW w:w="10207" w:type="dxa"/>
            <w:tcBorders>
              <w:bottom w:val="single" w:sz="4" w:space="0" w:color="auto"/>
            </w:tcBorders>
          </w:tcPr>
          <w:p w:rsidR="003F62A7" w:rsidRPr="006F4B80" w:rsidRDefault="003F62A7" w:rsidP="00E55E3F">
            <w:pPr>
              <w:rPr>
                <w:rFonts w:ascii="Times New Roman" w:hAnsi="Times New Roman" w:cs="Times New Roman"/>
                <w:sz w:val="40"/>
                <w:szCs w:val="40"/>
              </w:rPr>
            </w:pPr>
            <w:r w:rsidRPr="006F4B80">
              <w:rPr>
                <w:rFonts w:ascii="Times New Roman" w:hAnsi="Times New Roman" w:cs="Times New Roman"/>
                <w:sz w:val="40"/>
                <w:szCs w:val="40"/>
              </w:rPr>
              <w:t xml:space="preserve">    </w:t>
            </w:r>
            <w:r w:rsidR="00E55E3F" w:rsidRPr="006F4B80">
              <w:rPr>
                <w:rFonts w:ascii="Times New Roman" w:hAnsi="Times New Roman" w:cs="Times New Roman"/>
                <w:sz w:val="40"/>
                <w:szCs w:val="40"/>
              </w:rPr>
              <w:t xml:space="preserve">              </w:t>
            </w:r>
            <w:r w:rsidR="00955071">
              <w:rPr>
                <w:rFonts w:ascii="Times New Roman" w:hAnsi="Times New Roman" w:cs="Times New Roman"/>
                <w:sz w:val="40"/>
                <w:szCs w:val="40"/>
              </w:rPr>
              <w:t xml:space="preserve">           </w:t>
            </w:r>
            <w:r w:rsidRPr="006F4B80">
              <w:rPr>
                <w:rFonts w:ascii="Times New Roman" w:hAnsi="Times New Roman" w:cs="Times New Roman"/>
                <w:sz w:val="40"/>
                <w:szCs w:val="40"/>
              </w:rPr>
              <w:t>Kartik Somalwar</w:t>
            </w:r>
            <w:r w:rsidR="00955071">
              <w:rPr>
                <w:rFonts w:ascii="Times New Roman" w:hAnsi="Times New Roman" w:cs="Times New Roman"/>
                <w:sz w:val="40"/>
                <w:szCs w:val="40"/>
              </w:rPr>
              <w:t xml:space="preserve">* </w:t>
            </w:r>
            <w:r w:rsidR="00E55E3F" w:rsidRPr="006F4B80">
              <w:rPr>
                <w:rFonts w:ascii="Times New Roman" w:hAnsi="Times New Roman" w:cs="Times New Roman"/>
                <w:sz w:val="40"/>
                <w:szCs w:val="40"/>
              </w:rPr>
              <w:t xml:space="preserve">                                                                                         </w:t>
            </w:r>
            <w:r w:rsidR="00955071">
              <w:rPr>
                <w:rFonts w:ascii="Times New Roman" w:hAnsi="Times New Roman" w:cs="Times New Roman"/>
                <w:sz w:val="40"/>
                <w:szCs w:val="40"/>
              </w:rPr>
              <w:t xml:space="preserve">   </w:t>
            </w:r>
            <w:r w:rsidR="00E55E3F" w:rsidRPr="006F4B80">
              <w:rPr>
                <w:rFonts w:ascii="Times New Roman" w:hAnsi="Times New Roman" w:cs="Times New Roman"/>
                <w:sz w:val="40"/>
                <w:szCs w:val="40"/>
              </w:rPr>
              <w:t>*</w:t>
            </w:r>
            <w:r w:rsidR="00F34D22" w:rsidRPr="006F4B80">
              <w:rPr>
                <w:rFonts w:ascii="Times New Roman" w:hAnsi="Times New Roman" w:cs="Times New Roman"/>
                <w:sz w:val="40"/>
                <w:szCs w:val="40"/>
              </w:rPr>
              <w:t>Department</w:t>
            </w:r>
            <w:r w:rsidR="00E55E3F" w:rsidRPr="006F4B80">
              <w:rPr>
                <w:rFonts w:ascii="Times New Roman" w:hAnsi="Times New Roman" w:cs="Times New Roman"/>
                <w:sz w:val="40"/>
                <w:szCs w:val="40"/>
              </w:rPr>
              <w:t xml:space="preserve"> of </w:t>
            </w:r>
            <w:r w:rsidR="006243FA">
              <w:rPr>
                <w:rFonts w:ascii="Times New Roman" w:hAnsi="Times New Roman" w:cs="Times New Roman"/>
                <w:sz w:val="40"/>
                <w:szCs w:val="40"/>
              </w:rPr>
              <w:t xml:space="preserve"> </w:t>
            </w:r>
            <w:r w:rsidR="00E55E3F" w:rsidRPr="006F4B80">
              <w:rPr>
                <w:rFonts w:ascii="Times New Roman" w:hAnsi="Times New Roman" w:cs="Times New Roman"/>
                <w:sz w:val="40"/>
                <w:szCs w:val="40"/>
              </w:rPr>
              <w:t>Mechanical engineering, G.H.Raisoni Col</w:t>
            </w:r>
            <w:r w:rsidR="00955071">
              <w:rPr>
                <w:rFonts w:ascii="Times New Roman" w:hAnsi="Times New Roman" w:cs="Times New Roman"/>
                <w:sz w:val="40"/>
                <w:szCs w:val="40"/>
              </w:rPr>
              <w:t xml:space="preserve">lege of Engg, Nagpur. </w:t>
            </w:r>
            <w:r w:rsidR="00E55E3F" w:rsidRPr="006F4B80">
              <w:rPr>
                <w:rFonts w:ascii="Times New Roman" w:hAnsi="Times New Roman" w:cs="Times New Roman"/>
                <w:sz w:val="40"/>
                <w:szCs w:val="40"/>
              </w:rPr>
              <w:t xml:space="preserve"> </w:t>
            </w:r>
          </w:p>
        </w:tc>
      </w:tr>
      <w:tr w:rsidR="00E55E3F" w:rsidTr="00E55E3F">
        <w:trPr>
          <w:trHeight w:val="528"/>
        </w:trPr>
        <w:tc>
          <w:tcPr>
            <w:tcW w:w="10207" w:type="dxa"/>
            <w:tcBorders>
              <w:top w:val="single" w:sz="4" w:space="0" w:color="auto"/>
            </w:tcBorders>
          </w:tcPr>
          <w:p w:rsidR="00E55E3F" w:rsidRDefault="00E55E3F" w:rsidP="00E55E3F">
            <w:pPr>
              <w:rPr>
                <w:sz w:val="40"/>
                <w:szCs w:val="40"/>
              </w:rPr>
            </w:pPr>
            <w:r>
              <w:rPr>
                <w:sz w:val="40"/>
                <w:szCs w:val="40"/>
              </w:rPr>
              <w:t xml:space="preserve">                                   </w:t>
            </w:r>
          </w:p>
        </w:tc>
      </w:tr>
    </w:tbl>
    <w:p w:rsidR="000D3DDD" w:rsidRDefault="001B30B6" w:rsidP="001B30B6">
      <w:pPr>
        <w:rPr>
          <w:rFonts w:ascii="Times New Roman" w:hAnsi="Times New Roman" w:cs="Times New Roman"/>
          <w:b/>
          <w:sz w:val="48"/>
          <w:szCs w:val="48"/>
        </w:rPr>
      </w:pPr>
      <w:r w:rsidRPr="000D3DDD">
        <w:rPr>
          <w:rFonts w:ascii="Times New Roman" w:hAnsi="Times New Roman" w:cs="Times New Roman"/>
          <w:b/>
          <w:sz w:val="48"/>
          <w:szCs w:val="48"/>
        </w:rPr>
        <w:t>Abstract</w:t>
      </w:r>
    </w:p>
    <w:p w:rsidR="00D302DE" w:rsidRPr="00A921DB" w:rsidRDefault="00B448EB" w:rsidP="00D302DE">
      <w:pPr>
        <w:autoSpaceDE w:val="0"/>
        <w:autoSpaceDN w:val="0"/>
        <w:adjustRightInd w:val="0"/>
        <w:spacing w:after="0" w:line="240" w:lineRule="auto"/>
        <w:rPr>
          <w:rFonts w:ascii="Times New Roman" w:hAnsi="Times New Roman" w:cs="Times New Roman"/>
          <w:sz w:val="32"/>
          <w:szCs w:val="32"/>
        </w:rPr>
      </w:pPr>
      <w:r w:rsidRPr="00A921DB">
        <w:rPr>
          <w:rFonts w:ascii="Times New Roman" w:hAnsi="Times New Roman" w:cs="Times New Roman"/>
          <w:sz w:val="32"/>
          <w:szCs w:val="32"/>
        </w:rPr>
        <w:t xml:space="preserve">Thermal applications are drawing increasing attention in the solar energy research field, due to their high performance in energy storage density and energy conversion efficiency. This paper focuses </w:t>
      </w:r>
      <w:r w:rsidR="00D302DE" w:rsidRPr="00A921DB">
        <w:rPr>
          <w:rFonts w:ascii="Times New Roman" w:hAnsi="Times New Roman" w:cs="Times New Roman"/>
          <w:sz w:val="32"/>
          <w:szCs w:val="32"/>
        </w:rPr>
        <w:t xml:space="preserve">to provide a detailed review on solar collectors and its different types. Various types of solar collectors are reviewed and discussed, including both </w:t>
      </w:r>
      <w:r w:rsidR="008628AB">
        <w:rPr>
          <w:rFonts w:ascii="Times New Roman" w:hAnsi="Times New Roman" w:cs="Times New Roman"/>
          <w:sz w:val="32"/>
          <w:szCs w:val="32"/>
        </w:rPr>
        <w:t xml:space="preserve"> </w:t>
      </w:r>
      <w:r w:rsidR="00D302DE" w:rsidRPr="00A921DB">
        <w:rPr>
          <w:rFonts w:ascii="Times New Roman" w:hAnsi="Times New Roman" w:cs="Times New Roman"/>
          <w:sz w:val="32"/>
          <w:szCs w:val="32"/>
        </w:rPr>
        <w:t xml:space="preserve"> non-concentrating collectors (low temperature applications) and concentrating collectors (high temperatur</w:t>
      </w:r>
      <w:r w:rsidR="00AF40E0">
        <w:rPr>
          <w:rFonts w:ascii="Times New Roman" w:hAnsi="Times New Roman" w:cs="Times New Roman"/>
          <w:sz w:val="32"/>
          <w:szCs w:val="32"/>
        </w:rPr>
        <w:t>e applications) as well as system configuration is</w:t>
      </w:r>
      <w:r w:rsidR="00D302DE" w:rsidRPr="00A921DB">
        <w:rPr>
          <w:rFonts w:ascii="Times New Roman" w:hAnsi="Times New Roman" w:cs="Times New Roman"/>
          <w:sz w:val="32"/>
          <w:szCs w:val="32"/>
        </w:rPr>
        <w:t xml:space="preserve"> also </w:t>
      </w:r>
      <w:r w:rsidR="008A6B25">
        <w:rPr>
          <w:rFonts w:ascii="Times New Roman" w:hAnsi="Times New Roman" w:cs="Times New Roman"/>
          <w:sz w:val="32"/>
          <w:szCs w:val="32"/>
        </w:rPr>
        <w:t>reviewed</w:t>
      </w:r>
      <w:r w:rsidR="00D302DE" w:rsidRPr="00A921DB">
        <w:rPr>
          <w:rFonts w:ascii="Times New Roman" w:hAnsi="Times New Roman" w:cs="Times New Roman"/>
          <w:sz w:val="32"/>
          <w:szCs w:val="32"/>
        </w:rPr>
        <w:t xml:space="preserve">. </w:t>
      </w:r>
    </w:p>
    <w:p w:rsidR="00D302DE" w:rsidRPr="00A921DB" w:rsidRDefault="00D302DE" w:rsidP="00D302DE">
      <w:pPr>
        <w:autoSpaceDE w:val="0"/>
        <w:autoSpaceDN w:val="0"/>
        <w:adjustRightInd w:val="0"/>
        <w:spacing w:after="0" w:line="240" w:lineRule="auto"/>
        <w:rPr>
          <w:rFonts w:ascii="Times New Roman" w:hAnsi="Times New Roman" w:cs="Times New Roman"/>
          <w:sz w:val="32"/>
          <w:szCs w:val="32"/>
        </w:rPr>
      </w:pPr>
    </w:p>
    <w:p w:rsidR="00D302DE" w:rsidRDefault="00D302DE" w:rsidP="00D302DE">
      <w:pPr>
        <w:autoSpaceDE w:val="0"/>
        <w:autoSpaceDN w:val="0"/>
        <w:adjustRightInd w:val="0"/>
        <w:spacing w:after="0" w:line="240" w:lineRule="auto"/>
        <w:rPr>
          <w:rFonts w:ascii="Times New Roman" w:hAnsi="Times New Roman" w:cs="Times New Roman"/>
          <w:sz w:val="36"/>
          <w:szCs w:val="36"/>
        </w:rPr>
      </w:pPr>
    </w:p>
    <w:p w:rsidR="00B433C6" w:rsidRPr="00A921DB" w:rsidRDefault="00A921DB" w:rsidP="00A921DB">
      <w:pPr>
        <w:pStyle w:val="ListParagraph"/>
        <w:numPr>
          <w:ilvl w:val="0"/>
          <w:numId w:val="3"/>
        </w:numPr>
        <w:autoSpaceDE w:val="0"/>
        <w:autoSpaceDN w:val="0"/>
        <w:adjustRightInd w:val="0"/>
        <w:spacing w:after="0" w:line="240" w:lineRule="auto"/>
        <w:rPr>
          <w:rFonts w:ascii="Times New Roman" w:hAnsi="Times New Roman" w:cs="Times New Roman"/>
          <w:b/>
          <w:sz w:val="48"/>
          <w:szCs w:val="48"/>
        </w:rPr>
      </w:pPr>
      <w:r>
        <w:rPr>
          <w:rFonts w:ascii="Times New Roman" w:hAnsi="Times New Roman" w:cs="Times New Roman"/>
          <w:b/>
          <w:sz w:val="48"/>
          <w:szCs w:val="48"/>
        </w:rPr>
        <w:t xml:space="preserve"> </w:t>
      </w:r>
      <w:r w:rsidR="00D302DE" w:rsidRPr="00A921DB">
        <w:rPr>
          <w:rFonts w:ascii="Times New Roman" w:hAnsi="Times New Roman" w:cs="Times New Roman"/>
          <w:b/>
          <w:sz w:val="48"/>
          <w:szCs w:val="48"/>
        </w:rPr>
        <w:t xml:space="preserve">Introduction </w:t>
      </w:r>
    </w:p>
    <w:p w:rsidR="00AA7417" w:rsidRPr="00A921DB" w:rsidRDefault="00AA7417" w:rsidP="00D302DE">
      <w:pPr>
        <w:autoSpaceDE w:val="0"/>
        <w:autoSpaceDN w:val="0"/>
        <w:adjustRightInd w:val="0"/>
        <w:spacing w:after="0" w:line="240" w:lineRule="auto"/>
        <w:rPr>
          <w:rFonts w:ascii="Times New Roman" w:hAnsi="Times New Roman" w:cs="Times New Roman"/>
          <w:b/>
          <w:sz w:val="32"/>
          <w:szCs w:val="32"/>
        </w:rPr>
      </w:pPr>
    </w:p>
    <w:p w:rsidR="00AA7417" w:rsidRPr="00A921DB" w:rsidRDefault="00B77594" w:rsidP="00D302DE">
      <w:pPr>
        <w:autoSpaceDE w:val="0"/>
        <w:autoSpaceDN w:val="0"/>
        <w:adjustRightInd w:val="0"/>
        <w:spacing w:after="0" w:line="240" w:lineRule="auto"/>
        <w:rPr>
          <w:sz w:val="32"/>
          <w:szCs w:val="32"/>
        </w:rPr>
      </w:pPr>
      <w:r w:rsidRPr="00A921DB">
        <w:rPr>
          <w:rFonts w:ascii="Times New Roman" w:hAnsi="Times New Roman" w:cs="Times New Roman"/>
          <w:sz w:val="32"/>
          <w:szCs w:val="32"/>
        </w:rPr>
        <w:t>The Sun releases an enormous amount of radiation energy to its surroundings: 174 PW (1 PW = 10</w:t>
      </w:r>
      <w:r w:rsidRPr="00A921DB">
        <w:rPr>
          <w:rFonts w:ascii="Times New Roman" w:hAnsi="Times New Roman" w:cs="Times New Roman"/>
          <w:sz w:val="32"/>
          <w:szCs w:val="32"/>
          <w:vertAlign w:val="superscript"/>
        </w:rPr>
        <w:t>15</w:t>
      </w:r>
      <w:r w:rsidRPr="00A921DB">
        <w:rPr>
          <w:rFonts w:ascii="Times New Roman" w:hAnsi="Times New Roman" w:cs="Times New Roman"/>
          <w:sz w:val="32"/>
          <w:szCs w:val="32"/>
        </w:rPr>
        <w:t xml:space="preserve"> W) at the upper atmosphere of the </w:t>
      </w:r>
      <w:bookmarkStart w:id="0" w:name="bb0005"/>
      <w:r w:rsidR="00D039B8" w:rsidRPr="00A921DB">
        <w:rPr>
          <w:rFonts w:ascii="Times New Roman" w:hAnsi="Times New Roman" w:cs="Times New Roman"/>
          <w:sz w:val="32"/>
          <w:szCs w:val="32"/>
        </w:rPr>
        <w:t xml:space="preserve">Earth. </w:t>
      </w:r>
      <w:r w:rsidRPr="00A921DB">
        <w:rPr>
          <w:rFonts w:ascii="Times New Roman" w:hAnsi="Times New Roman" w:cs="Times New Roman"/>
          <w:sz w:val="32"/>
          <w:szCs w:val="32"/>
        </w:rPr>
        <w:t>When the energy arrives at the surface of the Earth, it has been attenuated twice by both the atmosphere (6% by reflection and 16% by absorption  and the clouds (20% by reflection and 3% by absorption as shown in fig</w:t>
      </w:r>
      <w:bookmarkEnd w:id="0"/>
      <w:r w:rsidRPr="00A921DB">
        <w:rPr>
          <w:rFonts w:ascii="Times New Roman" w:hAnsi="Times New Roman" w:cs="Times New Roman"/>
          <w:sz w:val="32"/>
          <w:szCs w:val="32"/>
        </w:rPr>
        <w:t>.</w:t>
      </w:r>
      <w:r w:rsidRPr="00A921DB">
        <w:rPr>
          <w:sz w:val="32"/>
          <w:szCs w:val="32"/>
        </w:rPr>
        <w:t xml:space="preserve"> </w:t>
      </w:r>
    </w:p>
    <w:p w:rsidR="00AA7417" w:rsidRPr="00A921DB" w:rsidRDefault="00A921DB" w:rsidP="00D302DE">
      <w:pPr>
        <w:autoSpaceDE w:val="0"/>
        <w:autoSpaceDN w:val="0"/>
        <w:adjustRightInd w:val="0"/>
        <w:spacing w:after="0" w:line="240" w:lineRule="auto"/>
        <w:rPr>
          <w:sz w:val="32"/>
          <w:szCs w:val="32"/>
        </w:rPr>
      </w:pPr>
      <w:r>
        <w:rPr>
          <w:rFonts w:ascii="Times New Roman" w:hAnsi="Times New Roman" w:cs="Times New Roman"/>
          <w:noProof/>
          <w:sz w:val="36"/>
          <w:szCs w:val="36"/>
        </w:rPr>
        <w:lastRenderedPageBreak/>
        <w:drawing>
          <wp:inline distT="0" distB="0" distL="0" distR="0">
            <wp:extent cx="5564886" cy="3950208"/>
            <wp:effectExtent l="19050" t="0" r="0" b="0"/>
            <wp:docPr id="1" name="Picture 0" descr="Solar_EnergyBa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ar_EnergyBalance.jpg"/>
                    <pic:cNvPicPr/>
                  </pic:nvPicPr>
                  <pic:blipFill>
                    <a:blip r:embed="rId8"/>
                    <a:stretch>
                      <a:fillRect/>
                    </a:stretch>
                  </pic:blipFill>
                  <pic:spPr>
                    <a:xfrm>
                      <a:off x="0" y="0"/>
                      <a:ext cx="5564886" cy="3950208"/>
                    </a:xfrm>
                    <a:prstGeom prst="rect">
                      <a:avLst/>
                    </a:prstGeom>
                  </pic:spPr>
                </pic:pic>
              </a:graphicData>
            </a:graphic>
          </wp:inline>
        </w:drawing>
      </w:r>
    </w:p>
    <w:p w:rsidR="00AA7417" w:rsidRDefault="00AA7417" w:rsidP="00D302DE">
      <w:pPr>
        <w:autoSpaceDE w:val="0"/>
        <w:autoSpaceDN w:val="0"/>
        <w:adjustRightInd w:val="0"/>
        <w:spacing w:after="0" w:line="240" w:lineRule="auto"/>
      </w:pPr>
    </w:p>
    <w:p w:rsidR="000F444A" w:rsidRPr="00757551" w:rsidRDefault="00757551" w:rsidP="00D302DE">
      <w:pPr>
        <w:autoSpaceDE w:val="0"/>
        <w:autoSpaceDN w:val="0"/>
        <w:adjustRightInd w:val="0"/>
        <w:spacing w:after="0" w:line="240" w:lineRule="auto"/>
        <w:rPr>
          <w:rFonts w:ascii="Times New Roman" w:hAnsi="Times New Roman" w:cs="Times New Roman"/>
          <w:b/>
          <w:sz w:val="32"/>
          <w:szCs w:val="32"/>
        </w:rPr>
      </w:pPr>
      <w:r>
        <w:t xml:space="preserve">                              </w:t>
      </w:r>
      <w:r w:rsidR="006E3881">
        <w:t xml:space="preserve">              </w:t>
      </w:r>
      <w:r>
        <w:t xml:space="preserve"> </w:t>
      </w:r>
      <w:r w:rsidR="006E3881">
        <w:rPr>
          <w:rFonts w:ascii="Times New Roman" w:hAnsi="Times New Roman" w:cs="Times New Roman"/>
          <w:b/>
          <w:sz w:val="32"/>
          <w:szCs w:val="32"/>
        </w:rPr>
        <w:t>Fig.1.</w:t>
      </w:r>
      <w:r w:rsidR="006E3881">
        <w:t xml:space="preserve"> </w:t>
      </w:r>
      <w:r w:rsidRPr="00757551">
        <w:rPr>
          <w:rFonts w:ascii="Times New Roman" w:hAnsi="Times New Roman" w:cs="Times New Roman"/>
          <w:b/>
          <w:sz w:val="32"/>
          <w:szCs w:val="32"/>
        </w:rPr>
        <w:t>The Earth’s energy budget</w:t>
      </w:r>
    </w:p>
    <w:p w:rsidR="00757551" w:rsidRDefault="00757551" w:rsidP="00D302DE">
      <w:pPr>
        <w:autoSpaceDE w:val="0"/>
        <w:autoSpaceDN w:val="0"/>
        <w:adjustRightInd w:val="0"/>
        <w:spacing w:after="0" w:line="240" w:lineRule="auto"/>
        <w:rPr>
          <w:rFonts w:ascii="Times New Roman" w:hAnsi="Times New Roman" w:cs="Times New Roman"/>
          <w:sz w:val="36"/>
          <w:szCs w:val="36"/>
        </w:rPr>
      </w:pPr>
    </w:p>
    <w:p w:rsidR="00D302DE" w:rsidRPr="00A921DB" w:rsidRDefault="00B77594" w:rsidP="00D302DE">
      <w:pPr>
        <w:autoSpaceDE w:val="0"/>
        <w:autoSpaceDN w:val="0"/>
        <w:adjustRightInd w:val="0"/>
        <w:spacing w:after="0" w:line="240" w:lineRule="auto"/>
        <w:rPr>
          <w:rFonts w:ascii="Times New Roman" w:hAnsi="Times New Roman" w:cs="Times New Roman"/>
          <w:sz w:val="32"/>
          <w:szCs w:val="32"/>
        </w:rPr>
      </w:pPr>
      <w:r w:rsidRPr="00A921DB">
        <w:rPr>
          <w:rFonts w:ascii="Times New Roman" w:hAnsi="Times New Roman" w:cs="Times New Roman"/>
          <w:sz w:val="32"/>
          <w:szCs w:val="32"/>
        </w:rPr>
        <w:t>Another 51% (89 PW) of the total incoming solar radiation reaches the land and the oceans . It is evident that, despite the attenuation, the total amount of solar energy available on the Earth is still of an enormous amount, but because it is of low-density and intermittency, it needs to be collected and stored efficiently.</w:t>
      </w:r>
      <w:r w:rsidRPr="00A921DB">
        <w:rPr>
          <w:sz w:val="32"/>
          <w:szCs w:val="32"/>
        </w:rPr>
        <w:t xml:space="preserve"> </w:t>
      </w:r>
      <w:r w:rsidRPr="00A921DB">
        <w:rPr>
          <w:rFonts w:ascii="Times New Roman" w:hAnsi="Times New Roman" w:cs="Times New Roman"/>
          <w:sz w:val="32"/>
          <w:szCs w:val="32"/>
        </w:rPr>
        <w:t xml:space="preserve">Solar collectors need to have good </w:t>
      </w:r>
      <w:r w:rsidR="00AA7417" w:rsidRPr="00A921DB">
        <w:rPr>
          <w:rFonts w:ascii="Times New Roman" w:hAnsi="Times New Roman" w:cs="Times New Roman"/>
          <w:sz w:val="32"/>
          <w:szCs w:val="32"/>
        </w:rPr>
        <w:t xml:space="preserve">optic performance </w:t>
      </w:r>
      <w:r w:rsidRPr="00A921DB">
        <w:rPr>
          <w:rFonts w:ascii="Times New Roman" w:hAnsi="Times New Roman" w:cs="Times New Roman"/>
          <w:sz w:val="32"/>
          <w:szCs w:val="32"/>
        </w:rPr>
        <w:t>(absorbing as much heat as possible)</w:t>
      </w:r>
      <w:r w:rsidRPr="00A921DB">
        <w:rPr>
          <w:sz w:val="32"/>
          <w:szCs w:val="32"/>
        </w:rPr>
        <w:t xml:space="preserve"> </w:t>
      </w:r>
      <w:r w:rsidRPr="00A921DB">
        <w:rPr>
          <w:rFonts w:ascii="Times New Roman" w:hAnsi="Times New Roman" w:cs="Times New Roman"/>
          <w:sz w:val="32"/>
          <w:szCs w:val="32"/>
        </w:rPr>
        <w:t>and good long-term durability.</w:t>
      </w:r>
      <w:r w:rsidR="00AA7417" w:rsidRPr="00A921DB">
        <w:rPr>
          <w:sz w:val="32"/>
          <w:szCs w:val="32"/>
        </w:rPr>
        <w:t xml:space="preserve"> </w:t>
      </w:r>
      <w:r w:rsidR="00AA7417" w:rsidRPr="00A921DB">
        <w:rPr>
          <w:rFonts w:ascii="Times New Roman" w:hAnsi="Times New Roman" w:cs="Times New Roman"/>
          <w:sz w:val="32"/>
          <w:szCs w:val="32"/>
        </w:rPr>
        <w:t xml:space="preserve">A </w:t>
      </w:r>
      <w:r w:rsidR="00AA7417" w:rsidRPr="00A921DB">
        <w:rPr>
          <w:rFonts w:ascii="Times New Roman" w:hAnsi="Times New Roman" w:cs="Times New Roman"/>
          <w:bCs/>
          <w:sz w:val="32"/>
          <w:szCs w:val="32"/>
        </w:rPr>
        <w:t>solar thermal collector</w:t>
      </w:r>
      <w:r w:rsidR="00AA7417" w:rsidRPr="00A921DB">
        <w:rPr>
          <w:rFonts w:ascii="Times New Roman" w:hAnsi="Times New Roman" w:cs="Times New Roman"/>
          <w:sz w:val="32"/>
          <w:szCs w:val="32"/>
        </w:rPr>
        <w:t xml:space="preserve"> collects heat by absorbing sunlight. A collector is a device for capturing solar radiation. Solar radiation is energy in the form of electromagnetic radiation from the infrared (long) to the ultraviolet (short) wavelengths.</w:t>
      </w:r>
    </w:p>
    <w:p w:rsidR="00B433C6" w:rsidRPr="00B448EB" w:rsidRDefault="00B433C6" w:rsidP="00B433C6">
      <w:pPr>
        <w:rPr>
          <w:rFonts w:ascii="Times New Roman" w:hAnsi="Times New Roman" w:cs="Times New Roman"/>
          <w:sz w:val="36"/>
          <w:szCs w:val="36"/>
        </w:rPr>
      </w:pPr>
    </w:p>
    <w:p w:rsidR="00B433C6" w:rsidRDefault="00B433C6" w:rsidP="00B433C6">
      <w:pPr>
        <w:rPr>
          <w:rFonts w:ascii="Times New Roman" w:hAnsi="Times New Roman" w:cs="Times New Roman"/>
          <w:sz w:val="40"/>
          <w:szCs w:val="40"/>
        </w:rPr>
      </w:pPr>
    </w:p>
    <w:p w:rsidR="00A921DB" w:rsidRDefault="00A921DB" w:rsidP="00B433C6">
      <w:pPr>
        <w:rPr>
          <w:rFonts w:ascii="Times New Roman" w:hAnsi="Times New Roman" w:cs="Times New Roman"/>
          <w:b/>
          <w:sz w:val="48"/>
          <w:szCs w:val="48"/>
        </w:rPr>
      </w:pPr>
    </w:p>
    <w:p w:rsidR="00B433C6" w:rsidRDefault="00AA7417" w:rsidP="00B433C6">
      <w:pPr>
        <w:rPr>
          <w:rFonts w:ascii="Times New Roman" w:hAnsi="Times New Roman" w:cs="Times New Roman"/>
          <w:b/>
          <w:sz w:val="48"/>
          <w:szCs w:val="48"/>
        </w:rPr>
      </w:pPr>
      <w:r w:rsidRPr="00AA7417">
        <w:rPr>
          <w:rFonts w:ascii="Times New Roman" w:hAnsi="Times New Roman" w:cs="Times New Roman"/>
          <w:b/>
          <w:sz w:val="48"/>
          <w:szCs w:val="48"/>
        </w:rPr>
        <w:lastRenderedPageBreak/>
        <w:t>2. Solar collectors</w:t>
      </w:r>
    </w:p>
    <w:p w:rsidR="00AA7417" w:rsidRPr="00A921DB" w:rsidRDefault="00AA7417" w:rsidP="00AA7417">
      <w:pPr>
        <w:rPr>
          <w:rFonts w:ascii="Times New Roman" w:hAnsi="Times New Roman" w:cs="Times New Roman"/>
          <w:sz w:val="32"/>
          <w:szCs w:val="32"/>
        </w:rPr>
      </w:pPr>
      <w:r w:rsidRPr="00A921DB">
        <w:rPr>
          <w:rFonts w:ascii="Times New Roman" w:hAnsi="Times New Roman" w:cs="Times New Roman"/>
          <w:sz w:val="32"/>
          <w:szCs w:val="32"/>
        </w:rPr>
        <w:t xml:space="preserve"> A solar collector, the special energy exchanger, converts solar irradiation energy either to the thermal energy of the working fluid in solar thermal applications, or to the electric energy directly in PV (Photovoltaic) applications. For solar thermal applications, solar irradiation is absorbed by a solar collector as heat which is then transferred to its working fluid (air, water or oil). The heat carried by the working fluid can be used to either provide domestic hot water/heating, or to charge a thermal energy storage tank from which the heat can be drawn for use later (at night or cloudy days). For PV applications, a PV module not only converts solar irradiation directly into electric energy (usually with rather low efficiency), but it also produces plenty of waste heat, which can be recovered for thermal use by attaching PV board with recuperating tubes filled with carrier fluids.</w:t>
      </w:r>
    </w:p>
    <w:p w:rsidR="00AA7417" w:rsidRPr="00AA7417" w:rsidRDefault="00AA7417" w:rsidP="00AA7417">
      <w:pPr>
        <w:rPr>
          <w:rFonts w:ascii="Times New Roman" w:hAnsi="Times New Roman" w:cs="Times New Roman"/>
          <w:sz w:val="36"/>
          <w:szCs w:val="36"/>
        </w:rPr>
      </w:pPr>
      <w:r w:rsidRPr="00A921DB">
        <w:rPr>
          <w:rFonts w:ascii="Times New Roman" w:hAnsi="Times New Roman" w:cs="Times New Roman"/>
          <w:sz w:val="32"/>
          <w:szCs w:val="32"/>
        </w:rPr>
        <w:t>Solar collectors are usually classified into two categories according to concentration ratios non-concentrating collectors and concentrating collectors. A non-concentrating collector has the same intercepting area as its absorbing area, while a sun-tracking concentrating solar collector usually has concave reflecting surfaces to intercept and focus the solar irradiation to a much smaller receiving area, resulting in an increased heat flux so that the thermodynamic cycle can achieve higher Carnot efficiency when working under higher temperatures</w:t>
      </w:r>
      <w:r w:rsidRPr="00AA7417">
        <w:rPr>
          <w:rFonts w:ascii="Times New Roman" w:hAnsi="Times New Roman" w:cs="Times New Roman"/>
          <w:sz w:val="36"/>
          <w:szCs w:val="36"/>
        </w:rPr>
        <w:t>.</w:t>
      </w:r>
    </w:p>
    <w:p w:rsidR="00AA7417" w:rsidRPr="00AA7417" w:rsidRDefault="00AA7417" w:rsidP="00B433C6">
      <w:pPr>
        <w:rPr>
          <w:rFonts w:ascii="Times New Roman" w:hAnsi="Times New Roman" w:cs="Times New Roman"/>
          <w:sz w:val="36"/>
          <w:szCs w:val="36"/>
        </w:rPr>
      </w:pPr>
    </w:p>
    <w:p w:rsidR="00A921DB" w:rsidRDefault="00A921DB" w:rsidP="00B433C6">
      <w:pPr>
        <w:rPr>
          <w:rFonts w:ascii="Times New Roman" w:hAnsi="Times New Roman" w:cs="Times New Roman"/>
          <w:b/>
          <w:sz w:val="36"/>
          <w:szCs w:val="36"/>
        </w:rPr>
      </w:pPr>
    </w:p>
    <w:p w:rsidR="00A921DB" w:rsidRDefault="00A921DB" w:rsidP="00B433C6">
      <w:pPr>
        <w:rPr>
          <w:rFonts w:ascii="Times New Roman" w:hAnsi="Times New Roman" w:cs="Times New Roman"/>
          <w:b/>
          <w:sz w:val="36"/>
          <w:szCs w:val="36"/>
        </w:rPr>
      </w:pPr>
    </w:p>
    <w:p w:rsidR="00A921DB" w:rsidRDefault="00A921DB" w:rsidP="00B433C6">
      <w:pPr>
        <w:rPr>
          <w:rFonts w:ascii="Times New Roman" w:hAnsi="Times New Roman" w:cs="Times New Roman"/>
          <w:b/>
          <w:sz w:val="36"/>
          <w:szCs w:val="36"/>
        </w:rPr>
      </w:pPr>
    </w:p>
    <w:p w:rsidR="00B433C6" w:rsidRPr="00302F79" w:rsidRDefault="00302F79" w:rsidP="00B433C6">
      <w:pPr>
        <w:rPr>
          <w:rFonts w:ascii="Times New Roman" w:hAnsi="Times New Roman" w:cs="Times New Roman"/>
          <w:b/>
          <w:sz w:val="36"/>
          <w:szCs w:val="36"/>
        </w:rPr>
      </w:pPr>
      <w:r w:rsidRPr="00302F79">
        <w:rPr>
          <w:rFonts w:ascii="Times New Roman" w:hAnsi="Times New Roman" w:cs="Times New Roman"/>
          <w:b/>
          <w:sz w:val="36"/>
          <w:szCs w:val="36"/>
        </w:rPr>
        <w:lastRenderedPageBreak/>
        <w:t>3. Non-concentrating collectors</w:t>
      </w:r>
    </w:p>
    <w:p w:rsidR="00302F79" w:rsidRPr="00A921DB" w:rsidRDefault="008D1169" w:rsidP="00B433C6">
      <w:pPr>
        <w:rPr>
          <w:rFonts w:ascii="Times New Roman" w:hAnsi="Times New Roman" w:cs="Times New Roman"/>
          <w:sz w:val="32"/>
          <w:szCs w:val="32"/>
        </w:rPr>
      </w:pPr>
      <w:r>
        <w:rPr>
          <w:rFonts w:ascii="Times New Roman" w:hAnsi="Times New Roman" w:cs="Times New Roman"/>
          <w:sz w:val="32"/>
          <w:szCs w:val="32"/>
        </w:rPr>
        <w:t>3.1</w:t>
      </w:r>
      <w:r w:rsidR="00302F79" w:rsidRPr="00A921DB">
        <w:rPr>
          <w:rFonts w:ascii="Times New Roman" w:hAnsi="Times New Roman" w:cs="Times New Roman"/>
          <w:sz w:val="32"/>
          <w:szCs w:val="32"/>
        </w:rPr>
        <w:t xml:space="preserve"> Flat plate collectors</w:t>
      </w:r>
    </w:p>
    <w:p w:rsidR="00255D1D" w:rsidRPr="00A921DB" w:rsidRDefault="00302F79" w:rsidP="00255D1D">
      <w:pPr>
        <w:rPr>
          <w:sz w:val="32"/>
          <w:szCs w:val="32"/>
        </w:rPr>
      </w:pPr>
      <w:r w:rsidRPr="00A921DB">
        <w:rPr>
          <w:rFonts w:ascii="Times New Roman" w:hAnsi="Times New Roman" w:cs="Times New Roman"/>
          <w:sz w:val="32"/>
          <w:szCs w:val="32"/>
        </w:rPr>
        <w:t xml:space="preserve">Flat-plate collectors, developed by Hottel and Whillier in the 1950s, are the most common type. </w:t>
      </w:r>
      <w:r w:rsidR="00255D1D" w:rsidRPr="00456E69">
        <w:rPr>
          <w:rFonts w:ascii="Times New Roman" w:hAnsi="Times New Roman" w:cs="Times New Roman"/>
          <w:sz w:val="32"/>
          <w:szCs w:val="32"/>
        </w:rPr>
        <w:t>Flat-plate solar collectors are usually permanently fixed in position, and therefore need to be oriented appropriately. A typical flat-plate solar collector usually consists of glazing covers, absorber plates, insulation layers, recuperating tubes (filled with heat transfer fluids) and other auxiliaries. Glazing is made of single or multiple sheets of glass or other materials with high transmissivity of short-wave radiation and low transmissivity of long-wave radiation. It not only reduces convection losses from the absorber plate, but also reduces irradiation losses from the collector due to the greenhouse effect. Low-iron glass  is regarded as a desirable glazing material due to its relatively high transmittance for solar radiation (approximately 0.85–0.87) and an essentially zero transmittance for the long-wave thermal radiation (5.0 μm – 50 μm). Hellstrom et al. studied the impact of optical and thermal properties on the performance of flat-plate solar collectors, and found that adding a Teflon film as second glazing increased overall performance by 5.6% at 50 °C, while installing</w:t>
      </w:r>
      <w:r w:rsidR="00255D1D" w:rsidRPr="00A921DB">
        <w:rPr>
          <w:sz w:val="32"/>
          <w:szCs w:val="32"/>
        </w:rPr>
        <w:t xml:space="preserve"> </w:t>
      </w:r>
      <w:r w:rsidR="00255D1D" w:rsidRPr="00A921DB">
        <w:rPr>
          <w:rFonts w:ascii="Times New Roman" w:hAnsi="Times New Roman" w:cs="Times New Roman"/>
          <w:sz w:val="32"/>
          <w:szCs w:val="32"/>
        </w:rPr>
        <w:t>a Teflon honeycomb to reduce convection loss increased overall performance by 12.1%. Further, antireflection treatment of the glazing cover increased the output by 6.5% at 50 °C operating temperature.</w:t>
      </w:r>
    </w:p>
    <w:p w:rsidR="00255D1D" w:rsidRPr="00A921DB" w:rsidRDefault="00255D1D" w:rsidP="00255D1D">
      <w:pPr>
        <w:rPr>
          <w:rFonts w:ascii="Times New Roman" w:hAnsi="Times New Roman" w:cs="Times New Roman"/>
          <w:sz w:val="32"/>
          <w:szCs w:val="32"/>
        </w:rPr>
      </w:pPr>
      <w:r w:rsidRPr="00A921DB">
        <w:rPr>
          <w:rFonts w:ascii="Times New Roman" w:hAnsi="Times New Roman" w:cs="Times New Roman"/>
          <w:sz w:val="32"/>
          <w:szCs w:val="32"/>
        </w:rPr>
        <w:t>The absorber plate is usually coated with blackened surface in order to absorb as much heat as possible. Desirable selective surfaces usually consist of a thin upper layer, which is highly absorbent to shortwave solar radiation but relatively transparent to long-wave thermal radiation, and a thin lower layer that has a high reflectance and a low emittance for long-wave radiation. Such selective surfaces with a desirable optical performance usually have a high manufacturing cost, but several low-</w:t>
      </w:r>
      <w:r w:rsidRPr="00A921DB">
        <w:rPr>
          <w:rFonts w:ascii="Times New Roman" w:hAnsi="Times New Roman" w:cs="Times New Roman"/>
          <w:sz w:val="32"/>
          <w:szCs w:val="32"/>
        </w:rPr>
        <w:lastRenderedPageBreak/>
        <w:t xml:space="preserve">cost manufacturing ideas have also been </w:t>
      </w:r>
      <w:r w:rsidR="00E55E3F" w:rsidRPr="00A921DB">
        <w:rPr>
          <w:rFonts w:ascii="Times New Roman" w:hAnsi="Times New Roman" w:cs="Times New Roman"/>
          <w:sz w:val="32"/>
          <w:szCs w:val="32"/>
        </w:rPr>
        <w:t xml:space="preserve">proposed. </w:t>
      </w:r>
      <w:r w:rsidRPr="00A921DB">
        <w:rPr>
          <w:rFonts w:ascii="Times New Roman" w:hAnsi="Times New Roman" w:cs="Times New Roman"/>
          <w:sz w:val="32"/>
          <w:szCs w:val="32"/>
        </w:rPr>
        <w:t>In addition, to further improve the thermal performance of a collector, heat loss from the absorber also needs to be r</w:t>
      </w:r>
      <w:r w:rsidR="000F444A" w:rsidRPr="00A921DB">
        <w:rPr>
          <w:rFonts w:ascii="Times New Roman" w:hAnsi="Times New Roman" w:cs="Times New Roman"/>
          <w:sz w:val="32"/>
          <w:szCs w:val="32"/>
        </w:rPr>
        <w:t xml:space="preserve">educed. transparent material </w:t>
      </w:r>
      <w:r w:rsidRPr="00A921DB">
        <w:rPr>
          <w:rFonts w:ascii="Times New Roman" w:hAnsi="Times New Roman" w:cs="Times New Roman"/>
          <w:sz w:val="32"/>
          <w:szCs w:val="32"/>
        </w:rPr>
        <w:t xml:space="preserve"> placed in the airspace between the glazing and the absorber, was beneficial to heat loss reduction.</w:t>
      </w:r>
      <w:r w:rsidRPr="00A921DB">
        <w:rPr>
          <w:sz w:val="32"/>
          <w:szCs w:val="32"/>
        </w:rPr>
        <w:t xml:space="preserve"> </w:t>
      </w:r>
      <w:r w:rsidRPr="00A921DB">
        <w:rPr>
          <w:rFonts w:ascii="Times New Roman" w:hAnsi="Times New Roman" w:cs="Times New Roman"/>
          <w:sz w:val="32"/>
          <w:szCs w:val="32"/>
        </w:rPr>
        <w:t>The heat absorbed by the absorber plate needs to be transferred to working fluids rapidly to prevent system overheating  Excellent heat transfer performance is necessary in solar receivers.</w:t>
      </w:r>
    </w:p>
    <w:p w:rsidR="00B433C6" w:rsidRPr="00BA1FF9" w:rsidRDefault="00B433C6" w:rsidP="00B433C6">
      <w:pPr>
        <w:rPr>
          <w:rFonts w:ascii="Times New Roman" w:hAnsi="Times New Roman" w:cs="Times New Roman"/>
          <w:sz w:val="32"/>
          <w:szCs w:val="32"/>
        </w:rPr>
      </w:pPr>
    </w:p>
    <w:p w:rsidR="00A921DB" w:rsidRPr="00A921DB" w:rsidRDefault="00A921DB" w:rsidP="00B433C6">
      <w:pP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5908784" cy="3626069"/>
            <wp:effectExtent l="19050" t="0" r="0" b="0"/>
            <wp:docPr id="2" name="Picture 1" descr="flat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t plate.jpg"/>
                    <pic:cNvPicPr/>
                  </pic:nvPicPr>
                  <pic:blipFill>
                    <a:blip r:embed="rId9"/>
                    <a:stretch>
                      <a:fillRect/>
                    </a:stretch>
                  </pic:blipFill>
                  <pic:spPr>
                    <a:xfrm>
                      <a:off x="0" y="0"/>
                      <a:ext cx="5913435" cy="3628923"/>
                    </a:xfrm>
                    <a:prstGeom prst="rect">
                      <a:avLst/>
                    </a:prstGeom>
                  </pic:spPr>
                </pic:pic>
              </a:graphicData>
            </a:graphic>
          </wp:inline>
        </w:drawing>
      </w:r>
    </w:p>
    <w:p w:rsidR="00B433C6" w:rsidRPr="00BA1FF9" w:rsidRDefault="00B433C6" w:rsidP="008605B3">
      <w:pPr>
        <w:tabs>
          <w:tab w:val="left" w:pos="3645"/>
        </w:tabs>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b/>
          <w:sz w:val="48"/>
          <w:szCs w:val="48"/>
        </w:rPr>
        <w:t xml:space="preserve">            </w:t>
      </w:r>
      <w:r w:rsidR="00BA1FF9">
        <w:rPr>
          <w:rFonts w:ascii="Times New Roman" w:hAnsi="Times New Roman" w:cs="Times New Roman"/>
          <w:b/>
          <w:sz w:val="48"/>
          <w:szCs w:val="48"/>
        </w:rPr>
        <w:t xml:space="preserve">    </w:t>
      </w:r>
      <w:r w:rsidR="00DD3396">
        <w:rPr>
          <w:rFonts w:ascii="Times New Roman" w:hAnsi="Times New Roman" w:cs="Times New Roman"/>
          <w:b/>
          <w:sz w:val="32"/>
          <w:szCs w:val="32"/>
        </w:rPr>
        <w:t xml:space="preserve">          </w:t>
      </w:r>
      <w:r w:rsidR="006E3881">
        <w:rPr>
          <w:rFonts w:ascii="Times New Roman" w:hAnsi="Times New Roman" w:cs="Times New Roman"/>
          <w:b/>
          <w:sz w:val="32"/>
          <w:szCs w:val="32"/>
        </w:rPr>
        <w:t>Fig.2.</w:t>
      </w:r>
      <w:r w:rsidR="00BA1FF9" w:rsidRPr="00BA1FF9">
        <w:rPr>
          <w:rFonts w:ascii="Times New Roman" w:hAnsi="Times New Roman" w:cs="Times New Roman"/>
          <w:b/>
          <w:sz w:val="32"/>
          <w:szCs w:val="32"/>
        </w:rPr>
        <w:t xml:space="preserve"> </w:t>
      </w:r>
      <w:r w:rsidR="008605B3" w:rsidRPr="00BA1FF9">
        <w:rPr>
          <w:rFonts w:ascii="Times New Roman" w:hAnsi="Times New Roman" w:cs="Times New Roman"/>
          <w:b/>
          <w:sz w:val="32"/>
          <w:szCs w:val="32"/>
        </w:rPr>
        <w:t xml:space="preserve">Flat plate collector </w:t>
      </w:r>
    </w:p>
    <w:p w:rsidR="008D1169" w:rsidRPr="00BA1FF9" w:rsidRDefault="008D1169" w:rsidP="00B448EB">
      <w:pPr>
        <w:autoSpaceDE w:val="0"/>
        <w:autoSpaceDN w:val="0"/>
        <w:adjustRightInd w:val="0"/>
        <w:spacing w:after="0" w:line="240" w:lineRule="auto"/>
        <w:rPr>
          <w:rFonts w:ascii="Times New Roman" w:hAnsi="Times New Roman" w:cs="Times New Roman"/>
          <w:b/>
          <w:sz w:val="32"/>
          <w:szCs w:val="32"/>
        </w:rPr>
      </w:pPr>
    </w:p>
    <w:p w:rsidR="008D1169" w:rsidRDefault="008D1169" w:rsidP="00B448EB">
      <w:pPr>
        <w:autoSpaceDE w:val="0"/>
        <w:autoSpaceDN w:val="0"/>
        <w:adjustRightInd w:val="0"/>
        <w:spacing w:after="0" w:line="240" w:lineRule="auto"/>
        <w:rPr>
          <w:rFonts w:ascii="Times New Roman" w:hAnsi="Times New Roman" w:cs="Times New Roman"/>
          <w:b/>
          <w:sz w:val="48"/>
          <w:szCs w:val="48"/>
        </w:rPr>
      </w:pPr>
    </w:p>
    <w:p w:rsidR="008D1169" w:rsidRDefault="008D1169" w:rsidP="00B448EB">
      <w:pPr>
        <w:autoSpaceDE w:val="0"/>
        <w:autoSpaceDN w:val="0"/>
        <w:adjustRightInd w:val="0"/>
        <w:spacing w:after="0" w:line="240" w:lineRule="auto"/>
        <w:rPr>
          <w:rFonts w:ascii="Times New Roman" w:hAnsi="Times New Roman" w:cs="Times New Roman"/>
          <w:b/>
          <w:sz w:val="48"/>
          <w:szCs w:val="48"/>
        </w:rPr>
      </w:pPr>
    </w:p>
    <w:p w:rsidR="008D1169" w:rsidRDefault="008D1169" w:rsidP="00B448EB">
      <w:pPr>
        <w:autoSpaceDE w:val="0"/>
        <w:autoSpaceDN w:val="0"/>
        <w:adjustRightInd w:val="0"/>
        <w:spacing w:after="0" w:line="240" w:lineRule="auto"/>
        <w:rPr>
          <w:rFonts w:ascii="Times New Roman" w:hAnsi="Times New Roman" w:cs="Times New Roman"/>
          <w:b/>
          <w:sz w:val="48"/>
          <w:szCs w:val="48"/>
        </w:rPr>
      </w:pPr>
    </w:p>
    <w:p w:rsidR="00456E69" w:rsidRDefault="00456E69" w:rsidP="00B448EB">
      <w:pPr>
        <w:autoSpaceDE w:val="0"/>
        <w:autoSpaceDN w:val="0"/>
        <w:adjustRightInd w:val="0"/>
        <w:spacing w:after="0" w:line="240" w:lineRule="auto"/>
        <w:rPr>
          <w:rFonts w:ascii="Times New Roman" w:hAnsi="Times New Roman" w:cs="Times New Roman"/>
          <w:sz w:val="32"/>
          <w:szCs w:val="32"/>
        </w:rPr>
      </w:pPr>
    </w:p>
    <w:p w:rsidR="00456E69" w:rsidRDefault="00456E69" w:rsidP="00B448EB">
      <w:pPr>
        <w:autoSpaceDE w:val="0"/>
        <w:autoSpaceDN w:val="0"/>
        <w:adjustRightInd w:val="0"/>
        <w:spacing w:after="0" w:line="240" w:lineRule="auto"/>
        <w:rPr>
          <w:rFonts w:ascii="Times New Roman" w:hAnsi="Times New Roman" w:cs="Times New Roman"/>
          <w:sz w:val="32"/>
          <w:szCs w:val="32"/>
        </w:rPr>
      </w:pPr>
    </w:p>
    <w:p w:rsidR="008D1169" w:rsidRPr="00456E69" w:rsidRDefault="008D1169" w:rsidP="00B448EB">
      <w:pPr>
        <w:autoSpaceDE w:val="0"/>
        <w:autoSpaceDN w:val="0"/>
        <w:adjustRightInd w:val="0"/>
        <w:spacing w:after="0" w:line="240" w:lineRule="auto"/>
        <w:rPr>
          <w:rFonts w:ascii="Times New Roman" w:hAnsi="Times New Roman" w:cs="Times New Roman"/>
          <w:sz w:val="32"/>
          <w:szCs w:val="32"/>
        </w:rPr>
      </w:pPr>
      <w:r w:rsidRPr="00456E69">
        <w:rPr>
          <w:rFonts w:ascii="Times New Roman" w:hAnsi="Times New Roman" w:cs="Times New Roman"/>
          <w:sz w:val="32"/>
          <w:szCs w:val="32"/>
        </w:rPr>
        <w:lastRenderedPageBreak/>
        <w:t>3.2. Evacuated tube collectors</w:t>
      </w:r>
    </w:p>
    <w:p w:rsidR="008D1169" w:rsidRDefault="008D1169" w:rsidP="008D1169">
      <w:pPr>
        <w:autoSpaceDE w:val="0"/>
        <w:autoSpaceDN w:val="0"/>
        <w:adjustRightInd w:val="0"/>
        <w:spacing w:after="0" w:line="240" w:lineRule="auto"/>
        <w:rPr>
          <w:rFonts w:ascii="Times New Roman" w:hAnsi="Times New Roman" w:cs="Times New Roman"/>
          <w:sz w:val="32"/>
          <w:szCs w:val="32"/>
        </w:rPr>
      </w:pPr>
    </w:p>
    <w:p w:rsidR="008D1169" w:rsidRPr="008D1169" w:rsidRDefault="008D1169" w:rsidP="008D1169">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This type of solar collector </w:t>
      </w:r>
      <w:r w:rsidRPr="008D1169">
        <w:rPr>
          <w:rFonts w:ascii="Times New Roman" w:hAnsi="Times New Roman" w:cs="Times New Roman"/>
          <w:sz w:val="32"/>
          <w:szCs w:val="32"/>
        </w:rPr>
        <w:t>consists of two main parts: vacuum pipes and the</w:t>
      </w:r>
      <w:r>
        <w:rPr>
          <w:rFonts w:ascii="Times New Roman" w:hAnsi="Times New Roman" w:cs="Times New Roman"/>
          <w:sz w:val="32"/>
          <w:szCs w:val="32"/>
        </w:rPr>
        <w:t xml:space="preserve"> manifold</w:t>
      </w:r>
      <w:r w:rsidRPr="008D1169">
        <w:rPr>
          <w:rFonts w:ascii="Times New Roman" w:hAnsi="Times New Roman" w:cs="Times New Roman"/>
          <w:sz w:val="32"/>
          <w:szCs w:val="32"/>
        </w:rPr>
        <w:t>. Along the manifold a set of vacuum pipes are installed.</w:t>
      </w:r>
      <w:r>
        <w:rPr>
          <w:rFonts w:ascii="Times New Roman" w:hAnsi="Times New Roman" w:cs="Times New Roman"/>
          <w:sz w:val="32"/>
          <w:szCs w:val="32"/>
        </w:rPr>
        <w:t xml:space="preserve"> </w:t>
      </w:r>
      <w:r w:rsidRPr="008D1169">
        <w:rPr>
          <w:rFonts w:ascii="Times New Roman" w:hAnsi="Times New Roman" w:cs="Times New Roman"/>
          <w:sz w:val="32"/>
          <w:szCs w:val="32"/>
        </w:rPr>
        <w:t>Particularly, each vacuum pipe consists of an inner tube and an outer tube; between</w:t>
      </w:r>
      <w:r>
        <w:rPr>
          <w:rFonts w:ascii="Times New Roman" w:hAnsi="Times New Roman" w:cs="Times New Roman"/>
          <w:sz w:val="32"/>
          <w:szCs w:val="32"/>
        </w:rPr>
        <w:t xml:space="preserve"> </w:t>
      </w:r>
      <w:r w:rsidRPr="008D1169">
        <w:rPr>
          <w:rFonts w:ascii="Times New Roman" w:hAnsi="Times New Roman" w:cs="Times New Roman"/>
          <w:sz w:val="32"/>
          <w:szCs w:val="32"/>
        </w:rPr>
        <w:t>them the vacuum is created to enhance the thermal features of the collector,</w:t>
      </w:r>
      <w:r>
        <w:rPr>
          <w:rFonts w:ascii="Times New Roman" w:hAnsi="Times New Roman" w:cs="Times New Roman"/>
          <w:sz w:val="32"/>
          <w:szCs w:val="32"/>
        </w:rPr>
        <w:t xml:space="preserve"> </w:t>
      </w:r>
      <w:r w:rsidRPr="008D1169">
        <w:rPr>
          <w:rFonts w:ascii="Times New Roman" w:hAnsi="Times New Roman" w:cs="Times New Roman"/>
          <w:sz w:val="32"/>
          <w:szCs w:val="32"/>
        </w:rPr>
        <w:t>decreasing thermal losses.</w:t>
      </w:r>
    </w:p>
    <w:p w:rsidR="008D1169" w:rsidRDefault="008D1169" w:rsidP="008D1169">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Fig. 3.2</w:t>
      </w:r>
    </w:p>
    <w:p w:rsidR="008D1169" w:rsidRDefault="008D1169" w:rsidP="008D1169">
      <w:pPr>
        <w:autoSpaceDE w:val="0"/>
        <w:autoSpaceDN w:val="0"/>
        <w:adjustRightInd w:val="0"/>
        <w:spacing w:after="0" w:line="240" w:lineRule="auto"/>
        <w:rPr>
          <w:rFonts w:ascii="Times New Roman" w:hAnsi="Times New Roman" w:cs="Times New Roman"/>
          <w:noProof/>
          <w:sz w:val="32"/>
          <w:szCs w:val="32"/>
        </w:rPr>
      </w:pPr>
    </w:p>
    <w:p w:rsidR="008D1169" w:rsidRPr="00BA1FF9" w:rsidRDefault="008D1169" w:rsidP="008D1169">
      <w:pPr>
        <w:autoSpaceDE w:val="0"/>
        <w:autoSpaceDN w:val="0"/>
        <w:adjustRightInd w:val="0"/>
        <w:spacing w:after="0" w:line="240" w:lineRule="auto"/>
        <w:rPr>
          <w:rFonts w:ascii="Times New Roman" w:hAnsi="Times New Roman" w:cs="Times New Roman"/>
          <w:b/>
          <w:sz w:val="32"/>
          <w:szCs w:val="32"/>
        </w:rPr>
      </w:pPr>
      <w:r>
        <w:rPr>
          <w:rFonts w:ascii="Times New Roman" w:hAnsi="Times New Roman" w:cs="Times New Roman"/>
          <w:noProof/>
          <w:sz w:val="32"/>
          <w:szCs w:val="32"/>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295775" cy="3162300"/>
            <wp:effectExtent l="19050" t="0" r="9525" b="0"/>
            <wp:wrapSquare wrapText="bothSides"/>
            <wp:docPr id="4" name="Picture 3" descr="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png"/>
                    <pic:cNvPicPr/>
                  </pic:nvPicPr>
                  <pic:blipFill>
                    <a:blip r:embed="rId10"/>
                    <a:stretch>
                      <a:fillRect/>
                    </a:stretch>
                  </pic:blipFill>
                  <pic:spPr>
                    <a:xfrm>
                      <a:off x="0" y="0"/>
                      <a:ext cx="4295775" cy="3162300"/>
                    </a:xfrm>
                    <a:prstGeom prst="rect">
                      <a:avLst/>
                    </a:prstGeom>
                  </pic:spPr>
                </pic:pic>
              </a:graphicData>
            </a:graphic>
          </wp:anchor>
        </w:drawing>
      </w:r>
      <w:r w:rsidR="00BA1FF9">
        <w:rPr>
          <w:rFonts w:ascii="Times New Roman" w:hAnsi="Times New Roman" w:cs="Times New Roman"/>
          <w:sz w:val="32"/>
          <w:szCs w:val="32"/>
        </w:rPr>
        <w:br w:type="textWrapping" w:clear="all"/>
        <w:t xml:space="preserve">                          </w:t>
      </w:r>
      <w:r w:rsidR="006E3881" w:rsidRPr="006E3881">
        <w:rPr>
          <w:rFonts w:ascii="Times New Roman" w:hAnsi="Times New Roman" w:cs="Times New Roman"/>
          <w:b/>
          <w:sz w:val="32"/>
          <w:szCs w:val="32"/>
        </w:rPr>
        <w:t>Fig.3</w:t>
      </w:r>
      <w:r w:rsidR="006E3881">
        <w:rPr>
          <w:rFonts w:ascii="Times New Roman" w:hAnsi="Times New Roman" w:cs="Times New Roman"/>
          <w:b/>
          <w:sz w:val="32"/>
          <w:szCs w:val="32"/>
        </w:rPr>
        <w:t>.</w:t>
      </w:r>
      <w:r w:rsidR="00BA1FF9" w:rsidRPr="006E3881">
        <w:rPr>
          <w:rFonts w:ascii="Times New Roman" w:hAnsi="Times New Roman" w:cs="Times New Roman"/>
          <w:b/>
          <w:sz w:val="32"/>
          <w:szCs w:val="32"/>
        </w:rPr>
        <w:t>Evacuated</w:t>
      </w:r>
      <w:r w:rsidR="00BA1FF9" w:rsidRPr="00BA1FF9">
        <w:rPr>
          <w:rFonts w:ascii="Times New Roman" w:hAnsi="Times New Roman" w:cs="Times New Roman"/>
          <w:b/>
          <w:sz w:val="32"/>
          <w:szCs w:val="32"/>
        </w:rPr>
        <w:t xml:space="preserve"> type solar collector</w:t>
      </w:r>
    </w:p>
    <w:p w:rsidR="00BA1FF9" w:rsidRDefault="00BA1FF9" w:rsidP="008D1169">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p>
    <w:p w:rsidR="004B7A42" w:rsidRDefault="004B7A42" w:rsidP="004B7A42">
      <w:pPr>
        <w:autoSpaceDE w:val="0"/>
        <w:autoSpaceDN w:val="0"/>
        <w:adjustRightInd w:val="0"/>
        <w:spacing w:after="0" w:line="240" w:lineRule="auto"/>
        <w:rPr>
          <w:rFonts w:ascii="Times New Roman" w:hAnsi="Times New Roman" w:cs="Times New Roman"/>
          <w:sz w:val="32"/>
          <w:szCs w:val="32"/>
        </w:rPr>
      </w:pPr>
      <w:r w:rsidRPr="004B7A42">
        <w:rPr>
          <w:rFonts w:ascii="Times New Roman" w:hAnsi="Times New Roman" w:cs="Times New Roman"/>
          <w:sz w:val="32"/>
          <w:szCs w:val="32"/>
        </w:rPr>
        <w:t>There are two typologies of pipes: direct fl</w:t>
      </w:r>
      <w:r>
        <w:rPr>
          <w:rFonts w:ascii="Times New Roman" w:hAnsi="Times New Roman" w:cs="Times New Roman"/>
          <w:sz w:val="32"/>
          <w:szCs w:val="32"/>
        </w:rPr>
        <w:t xml:space="preserve">ow or heat pipe </w:t>
      </w:r>
      <w:r w:rsidRPr="004B7A42">
        <w:rPr>
          <w:rFonts w:ascii="Times New Roman" w:hAnsi="Times New Roman" w:cs="Times New Roman"/>
          <w:sz w:val="32"/>
          <w:szCs w:val="32"/>
        </w:rPr>
        <w:t>.The first has similar working principles to the collectors described before. Indeed,</w:t>
      </w:r>
      <w:r>
        <w:rPr>
          <w:rFonts w:ascii="Times New Roman" w:hAnsi="Times New Roman" w:cs="Times New Roman"/>
          <w:sz w:val="32"/>
          <w:szCs w:val="32"/>
        </w:rPr>
        <w:t xml:space="preserve"> </w:t>
      </w:r>
      <w:r w:rsidRPr="004B7A42">
        <w:rPr>
          <w:rFonts w:ascii="Times New Roman" w:hAnsi="Times New Roman" w:cs="Times New Roman"/>
          <w:sz w:val="32"/>
          <w:szCs w:val="32"/>
        </w:rPr>
        <w:t>within the vacuum pipe there is an absorber sheet with tubes embedded, where the</w:t>
      </w:r>
      <w:r>
        <w:rPr>
          <w:rFonts w:ascii="Times New Roman" w:hAnsi="Times New Roman" w:cs="Times New Roman"/>
          <w:sz w:val="32"/>
          <w:szCs w:val="32"/>
        </w:rPr>
        <w:t xml:space="preserve"> </w:t>
      </w:r>
      <w:r w:rsidRPr="004B7A42">
        <w:rPr>
          <w:rFonts w:ascii="Times New Roman" w:hAnsi="Times New Roman" w:cs="Times New Roman"/>
          <w:sz w:val="32"/>
          <w:szCs w:val="32"/>
        </w:rPr>
        <w:t>working fluid circulates. Instead, the second has a different operating principle: each</w:t>
      </w:r>
      <w:r>
        <w:rPr>
          <w:rFonts w:ascii="Times New Roman" w:hAnsi="Times New Roman" w:cs="Times New Roman"/>
          <w:sz w:val="32"/>
          <w:szCs w:val="32"/>
        </w:rPr>
        <w:t xml:space="preserve"> </w:t>
      </w:r>
      <w:r w:rsidRPr="004B7A42">
        <w:rPr>
          <w:rFonts w:ascii="Times New Roman" w:hAnsi="Times New Roman" w:cs="Times New Roman"/>
          <w:sz w:val="32"/>
          <w:szCs w:val="32"/>
        </w:rPr>
        <w:t>vacuum pipe contains a fluid which evaporates, when heated up by solar radiation</w:t>
      </w:r>
      <w:r>
        <w:rPr>
          <w:rFonts w:ascii="Times New Roman" w:hAnsi="Times New Roman" w:cs="Times New Roman"/>
          <w:sz w:val="32"/>
          <w:szCs w:val="32"/>
        </w:rPr>
        <w:t xml:space="preserve"> </w:t>
      </w:r>
      <w:r w:rsidRPr="004B7A42">
        <w:rPr>
          <w:rFonts w:ascii="Times New Roman" w:hAnsi="Times New Roman" w:cs="Times New Roman"/>
          <w:sz w:val="32"/>
          <w:szCs w:val="32"/>
        </w:rPr>
        <w:t>.Then, the vapour goes up in the manifold, where, condensing, it releases latent heat</w:t>
      </w:r>
      <w:r>
        <w:rPr>
          <w:rFonts w:ascii="Times New Roman" w:hAnsi="Times New Roman" w:cs="Times New Roman"/>
          <w:sz w:val="32"/>
          <w:szCs w:val="32"/>
        </w:rPr>
        <w:t xml:space="preserve"> </w:t>
      </w:r>
      <w:r w:rsidRPr="004B7A42">
        <w:rPr>
          <w:rFonts w:ascii="Times New Roman" w:hAnsi="Times New Roman" w:cs="Times New Roman"/>
          <w:sz w:val="32"/>
          <w:szCs w:val="32"/>
        </w:rPr>
        <w:t>to the system working fluid.</w:t>
      </w:r>
    </w:p>
    <w:p w:rsidR="004B7A42" w:rsidRDefault="004B7A42" w:rsidP="004B7A42">
      <w:pPr>
        <w:autoSpaceDE w:val="0"/>
        <w:autoSpaceDN w:val="0"/>
        <w:adjustRightInd w:val="0"/>
        <w:spacing w:after="0" w:line="240" w:lineRule="auto"/>
        <w:rPr>
          <w:rFonts w:ascii="Times New Roman" w:hAnsi="Times New Roman" w:cs="Times New Roman"/>
          <w:sz w:val="32"/>
          <w:szCs w:val="32"/>
        </w:rPr>
      </w:pPr>
    </w:p>
    <w:p w:rsidR="00BA1FF9" w:rsidRDefault="00BA1FF9" w:rsidP="004B7A42">
      <w:pPr>
        <w:autoSpaceDE w:val="0"/>
        <w:autoSpaceDN w:val="0"/>
        <w:adjustRightInd w:val="0"/>
        <w:spacing w:after="0" w:line="240" w:lineRule="auto"/>
        <w:rPr>
          <w:rFonts w:ascii="Times New Roman" w:hAnsi="Times New Roman" w:cs="Times New Roman"/>
          <w:sz w:val="32"/>
          <w:szCs w:val="32"/>
        </w:rPr>
      </w:pPr>
    </w:p>
    <w:p w:rsidR="004B7A42" w:rsidRDefault="004B7A42" w:rsidP="004B7A42">
      <w:pPr>
        <w:autoSpaceDE w:val="0"/>
        <w:autoSpaceDN w:val="0"/>
        <w:adjustRightInd w:val="0"/>
        <w:spacing w:after="0" w:line="240" w:lineRule="auto"/>
        <w:rPr>
          <w:rFonts w:ascii="Times New Roman" w:hAnsi="Times New Roman" w:cs="Times New Roman"/>
          <w:b/>
          <w:sz w:val="36"/>
          <w:szCs w:val="36"/>
        </w:rPr>
      </w:pPr>
      <w:r w:rsidRPr="004B7A42">
        <w:rPr>
          <w:rFonts w:ascii="Times New Roman" w:hAnsi="Times New Roman" w:cs="Times New Roman"/>
          <w:b/>
          <w:sz w:val="36"/>
          <w:szCs w:val="36"/>
        </w:rPr>
        <w:lastRenderedPageBreak/>
        <w:t>4.</w:t>
      </w:r>
      <w:r w:rsidR="00025C48">
        <w:rPr>
          <w:rFonts w:ascii="Times New Roman" w:hAnsi="Times New Roman" w:cs="Times New Roman"/>
          <w:b/>
          <w:sz w:val="36"/>
          <w:szCs w:val="36"/>
        </w:rPr>
        <w:t xml:space="preserve"> </w:t>
      </w:r>
      <w:r w:rsidR="00AF40E0" w:rsidRPr="004B7A42">
        <w:rPr>
          <w:rFonts w:ascii="Times New Roman" w:hAnsi="Times New Roman" w:cs="Times New Roman"/>
          <w:b/>
          <w:sz w:val="36"/>
          <w:szCs w:val="36"/>
        </w:rPr>
        <w:t>Concentrating</w:t>
      </w:r>
      <w:r w:rsidRPr="004B7A42">
        <w:rPr>
          <w:rFonts w:ascii="Times New Roman" w:hAnsi="Times New Roman" w:cs="Times New Roman"/>
          <w:b/>
          <w:sz w:val="36"/>
          <w:szCs w:val="36"/>
        </w:rPr>
        <w:t xml:space="preserve"> collectors</w:t>
      </w:r>
    </w:p>
    <w:p w:rsidR="004B7A42" w:rsidRDefault="004B7A42" w:rsidP="004B7A42">
      <w:pPr>
        <w:autoSpaceDE w:val="0"/>
        <w:autoSpaceDN w:val="0"/>
        <w:adjustRightInd w:val="0"/>
        <w:spacing w:after="0" w:line="240" w:lineRule="auto"/>
        <w:rPr>
          <w:rFonts w:ascii="Times New Roman" w:hAnsi="Times New Roman" w:cs="Times New Roman"/>
          <w:b/>
          <w:sz w:val="36"/>
          <w:szCs w:val="36"/>
        </w:rPr>
      </w:pPr>
    </w:p>
    <w:p w:rsidR="004B7A42" w:rsidRDefault="004B7A42" w:rsidP="004B7A42">
      <w:pPr>
        <w:autoSpaceDE w:val="0"/>
        <w:autoSpaceDN w:val="0"/>
        <w:adjustRightInd w:val="0"/>
        <w:spacing w:line="240" w:lineRule="auto"/>
        <w:rPr>
          <w:rFonts w:ascii="Times New Roman" w:hAnsi="Times New Roman" w:cs="Times New Roman"/>
          <w:bCs/>
          <w:sz w:val="32"/>
          <w:szCs w:val="32"/>
        </w:rPr>
      </w:pPr>
      <w:r>
        <w:rPr>
          <w:rFonts w:ascii="Times New Roman" w:hAnsi="Times New Roman" w:cs="Times New Roman"/>
          <w:sz w:val="32"/>
          <w:szCs w:val="32"/>
        </w:rPr>
        <w:t xml:space="preserve">4.1. </w:t>
      </w:r>
      <w:r w:rsidRPr="004B7A42">
        <w:rPr>
          <w:rFonts w:ascii="Times New Roman" w:hAnsi="Times New Roman" w:cs="Times New Roman"/>
          <w:bCs/>
          <w:sz w:val="32"/>
          <w:szCs w:val="32"/>
        </w:rPr>
        <w:t>Heliostat field collectors</w:t>
      </w:r>
    </w:p>
    <w:p w:rsidR="00E12570" w:rsidRDefault="004B7A42" w:rsidP="004B7A42">
      <w:pPr>
        <w:autoSpaceDE w:val="0"/>
        <w:autoSpaceDN w:val="0"/>
        <w:adjustRightInd w:val="0"/>
        <w:spacing w:line="240" w:lineRule="auto"/>
        <w:rPr>
          <w:rFonts w:ascii="Times New Roman" w:hAnsi="Times New Roman" w:cs="Times New Roman"/>
          <w:bCs/>
          <w:sz w:val="32"/>
          <w:szCs w:val="32"/>
        </w:rPr>
      </w:pPr>
      <w:r w:rsidRPr="00E0005B">
        <w:rPr>
          <w:rFonts w:ascii="Times New Roman" w:hAnsi="Times New Roman" w:cs="Times New Roman"/>
          <w:bCs/>
          <w:sz w:val="32"/>
          <w:szCs w:val="32"/>
        </w:rPr>
        <w:t>The Heliostat Field Collector, also called the Central Receiver Collector, consists of a number of flat mirrors/heliostats. Due to the position change of the sun during the day, the whole array of mirrors/heliostats needs to have precise orientation to reflect incident solar lights to a common tower. The orientation of every individual heliostat is controlled by an automatic control system powered by altazimuth tracking technology.</w:t>
      </w:r>
      <w:r w:rsidR="00E12570" w:rsidRPr="00E0005B">
        <w:rPr>
          <w:sz w:val="32"/>
          <w:szCs w:val="32"/>
        </w:rPr>
        <w:t xml:space="preserve"> Each Heliostat collector </w:t>
      </w:r>
      <w:r w:rsidR="00E12570" w:rsidRPr="00E0005B">
        <w:rPr>
          <w:rFonts w:ascii="Times New Roman" w:hAnsi="Times New Roman" w:cs="Times New Roman"/>
          <w:bCs/>
          <w:sz w:val="32"/>
          <w:szCs w:val="32"/>
        </w:rPr>
        <w:t xml:space="preserve">at a central receiver facility has from 50 to 150 m2 of reflective surface, with four mirrors installed on a common pillar for economy, as shown in Figure </w:t>
      </w:r>
      <w:r w:rsidR="00E12570">
        <w:rPr>
          <w:rFonts w:ascii="Times New Roman" w:hAnsi="Times New Roman" w:cs="Times New Roman"/>
          <w:bCs/>
          <w:noProof/>
          <w:sz w:val="32"/>
          <w:szCs w:val="32"/>
        </w:rPr>
        <w:drawing>
          <wp:inline distT="0" distB="0" distL="0" distR="0">
            <wp:extent cx="5405566" cy="2432954"/>
            <wp:effectExtent l="19050" t="0" r="4634" b="0"/>
            <wp:docPr id="9" name="Picture 7" descr="power_diogra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_diogram_1.jpg"/>
                    <pic:cNvPicPr/>
                  </pic:nvPicPr>
                  <pic:blipFill>
                    <a:blip r:embed="rId11"/>
                    <a:stretch>
                      <a:fillRect/>
                    </a:stretch>
                  </pic:blipFill>
                  <pic:spPr>
                    <a:xfrm>
                      <a:off x="0" y="0"/>
                      <a:ext cx="5417998" cy="2438549"/>
                    </a:xfrm>
                    <a:prstGeom prst="rect">
                      <a:avLst/>
                    </a:prstGeom>
                  </pic:spPr>
                </pic:pic>
              </a:graphicData>
            </a:graphic>
          </wp:inline>
        </w:drawing>
      </w:r>
    </w:p>
    <w:p w:rsidR="00BA1FF9" w:rsidRPr="00BA1FF9" w:rsidRDefault="00BA1FF9" w:rsidP="004B7A42">
      <w:pPr>
        <w:autoSpaceDE w:val="0"/>
        <w:autoSpaceDN w:val="0"/>
        <w:adjustRightInd w:val="0"/>
        <w:spacing w:line="240" w:lineRule="auto"/>
        <w:rPr>
          <w:rFonts w:ascii="Times New Roman" w:hAnsi="Times New Roman" w:cs="Times New Roman"/>
          <w:b/>
          <w:bCs/>
          <w:sz w:val="32"/>
          <w:szCs w:val="32"/>
        </w:rPr>
      </w:pPr>
      <w:r w:rsidRPr="00BA1FF9">
        <w:rPr>
          <w:rFonts w:ascii="Times New Roman" w:hAnsi="Times New Roman" w:cs="Times New Roman"/>
          <w:b/>
          <w:bCs/>
          <w:sz w:val="32"/>
          <w:szCs w:val="32"/>
        </w:rPr>
        <w:t xml:space="preserve">                               </w:t>
      </w:r>
      <w:r w:rsidR="006E3881">
        <w:rPr>
          <w:rFonts w:ascii="Times New Roman" w:hAnsi="Times New Roman" w:cs="Times New Roman"/>
          <w:b/>
          <w:bCs/>
          <w:sz w:val="32"/>
          <w:szCs w:val="32"/>
        </w:rPr>
        <w:t>Fig.4.</w:t>
      </w:r>
      <w:r w:rsidRPr="00BA1FF9">
        <w:rPr>
          <w:rFonts w:ascii="Times New Roman" w:hAnsi="Times New Roman" w:cs="Times New Roman"/>
          <w:b/>
          <w:bCs/>
          <w:sz w:val="32"/>
          <w:szCs w:val="32"/>
        </w:rPr>
        <w:t>Heliostat solar collector</w:t>
      </w:r>
    </w:p>
    <w:p w:rsidR="00025C48" w:rsidRDefault="00E12570" w:rsidP="004B7A42">
      <w:pPr>
        <w:autoSpaceDE w:val="0"/>
        <w:autoSpaceDN w:val="0"/>
        <w:adjustRightInd w:val="0"/>
        <w:spacing w:line="240" w:lineRule="auto"/>
        <w:rPr>
          <w:rFonts w:ascii="Times New Roman" w:hAnsi="Times New Roman" w:cs="Times New Roman"/>
          <w:bCs/>
          <w:sz w:val="32"/>
          <w:szCs w:val="32"/>
        </w:rPr>
      </w:pPr>
      <w:r w:rsidRPr="00E12570">
        <w:rPr>
          <w:rFonts w:ascii="Times New Roman" w:hAnsi="Times New Roman" w:cs="Times New Roman"/>
          <w:bCs/>
          <w:sz w:val="32"/>
          <w:szCs w:val="32"/>
        </w:rPr>
        <w:t>The heliostats collect and concentrate sunlight onto the receiver, which absorbs the concentrated sunlight, transferring its energy to a heat transfer fluid. The heat transport system, which consists primarily of pipes, pumps, and valves, directs the transfer fluid in a closed loop among the receiver, storage, and power conversion systems. A thermal storage system typically stores the col</w:t>
      </w:r>
      <w:r w:rsidRPr="00E12570">
        <w:rPr>
          <w:rFonts w:ascii="Times New Roman" w:hAnsi="Times New Roman" w:cs="Times New Roman"/>
          <w:bCs/>
          <w:sz w:val="32"/>
          <w:szCs w:val="32"/>
        </w:rPr>
        <w:softHyphen/>
        <w:t>lected energy as sensible heat for later delivery to the power conversion system. The storage system also decouples the collection of solar energy from its conver</w:t>
      </w:r>
      <w:r w:rsidRPr="00E12570">
        <w:rPr>
          <w:rFonts w:ascii="Times New Roman" w:hAnsi="Times New Roman" w:cs="Times New Roman"/>
          <w:bCs/>
          <w:sz w:val="32"/>
          <w:szCs w:val="32"/>
        </w:rPr>
        <w:softHyphen/>
        <w:t>sion to electricity. The power conversion system consists of a steam generator,</w:t>
      </w:r>
      <w:r w:rsidRPr="00E12570">
        <w:rPr>
          <w:sz w:val="32"/>
          <w:szCs w:val="32"/>
        </w:rPr>
        <w:t xml:space="preserve"> </w:t>
      </w:r>
      <w:r w:rsidRPr="00E12570">
        <w:rPr>
          <w:rFonts w:ascii="Times New Roman" w:hAnsi="Times New Roman" w:cs="Times New Roman"/>
          <w:sz w:val="32"/>
          <w:szCs w:val="32"/>
        </w:rPr>
        <w:lastRenderedPageBreak/>
        <w:t xml:space="preserve">turbine </w:t>
      </w:r>
      <w:r w:rsidRPr="00E12570">
        <w:rPr>
          <w:rFonts w:ascii="Times New Roman" w:hAnsi="Times New Roman" w:cs="Times New Roman"/>
          <w:bCs/>
          <w:sz w:val="32"/>
          <w:szCs w:val="32"/>
        </w:rPr>
        <w:t>generator, and support equipment, which convert the thermal energy into electricity and supply it to the utility grid.</w:t>
      </w:r>
    </w:p>
    <w:p w:rsidR="009F7D9B" w:rsidRDefault="00025C48" w:rsidP="00025C48">
      <w:pPr>
        <w:autoSpaceDE w:val="0"/>
        <w:autoSpaceDN w:val="0"/>
        <w:adjustRightInd w:val="0"/>
        <w:spacing w:line="240" w:lineRule="auto"/>
        <w:rPr>
          <w:rFonts w:ascii="Times New Roman" w:hAnsi="Times New Roman" w:cs="Times New Roman"/>
          <w:bCs/>
          <w:sz w:val="32"/>
          <w:szCs w:val="32"/>
        </w:rPr>
      </w:pPr>
      <w:r>
        <w:rPr>
          <w:rFonts w:ascii="Times New Roman" w:hAnsi="Times New Roman" w:cs="Times New Roman"/>
          <w:bCs/>
          <w:sz w:val="32"/>
          <w:szCs w:val="32"/>
        </w:rPr>
        <w:t xml:space="preserve">4.2. </w:t>
      </w:r>
      <w:r w:rsidRPr="00025C48">
        <w:rPr>
          <w:rFonts w:ascii="Times New Roman" w:hAnsi="Times New Roman" w:cs="Times New Roman"/>
          <w:bCs/>
          <w:sz w:val="32"/>
          <w:szCs w:val="32"/>
        </w:rPr>
        <w:t>Parabolic trough collectors</w:t>
      </w:r>
    </w:p>
    <w:p w:rsidR="00025C48" w:rsidRDefault="00025C48" w:rsidP="00025C48">
      <w:pPr>
        <w:autoSpaceDE w:val="0"/>
        <w:autoSpaceDN w:val="0"/>
        <w:adjustRightInd w:val="0"/>
        <w:spacing w:line="240" w:lineRule="auto"/>
        <w:rPr>
          <w:rFonts w:ascii="Times New Roman" w:hAnsi="Times New Roman" w:cs="Times New Roman"/>
          <w:bCs/>
          <w:sz w:val="32"/>
          <w:szCs w:val="32"/>
        </w:rPr>
      </w:pPr>
      <w:r w:rsidRPr="00025C48">
        <w:rPr>
          <w:rFonts w:ascii="Times New Roman" w:hAnsi="Times New Roman" w:cs="Times New Roman"/>
          <w:bCs/>
          <w:sz w:val="32"/>
          <w:szCs w:val="32"/>
        </w:rPr>
        <w:t xml:space="preserve">A parabolic trough is a type of </w:t>
      </w:r>
      <w:r w:rsidRPr="00A22AF4">
        <w:rPr>
          <w:rFonts w:ascii="Times New Roman" w:hAnsi="Times New Roman" w:cs="Times New Roman"/>
          <w:bCs/>
          <w:sz w:val="32"/>
          <w:szCs w:val="32"/>
        </w:rPr>
        <w:t>solar thermal collector</w:t>
      </w:r>
      <w:r w:rsidRPr="00025C48">
        <w:rPr>
          <w:rFonts w:ascii="Times New Roman" w:hAnsi="Times New Roman" w:cs="Times New Roman"/>
          <w:bCs/>
          <w:sz w:val="32"/>
          <w:szCs w:val="32"/>
        </w:rPr>
        <w:t xml:space="preserve"> that is straight in one dimension and curved as a </w:t>
      </w:r>
      <w:r w:rsidRPr="00A22AF4">
        <w:rPr>
          <w:rFonts w:ascii="Times New Roman" w:hAnsi="Times New Roman" w:cs="Times New Roman"/>
          <w:bCs/>
          <w:sz w:val="32"/>
          <w:szCs w:val="32"/>
        </w:rPr>
        <w:t>parabola</w:t>
      </w:r>
      <w:r w:rsidRPr="00025C48">
        <w:rPr>
          <w:rFonts w:ascii="Times New Roman" w:hAnsi="Times New Roman" w:cs="Times New Roman"/>
          <w:bCs/>
          <w:sz w:val="32"/>
          <w:szCs w:val="32"/>
        </w:rPr>
        <w:t xml:space="preserve"> in the other two, lined with a polished metal </w:t>
      </w:r>
      <w:r w:rsidRPr="00A22AF4">
        <w:rPr>
          <w:rFonts w:ascii="Times New Roman" w:hAnsi="Times New Roman" w:cs="Times New Roman"/>
          <w:bCs/>
          <w:sz w:val="32"/>
          <w:szCs w:val="32"/>
        </w:rPr>
        <w:t>mirror</w:t>
      </w:r>
      <w:r w:rsidRPr="00025C48">
        <w:rPr>
          <w:rFonts w:ascii="Times New Roman" w:hAnsi="Times New Roman" w:cs="Times New Roman"/>
          <w:bCs/>
          <w:sz w:val="32"/>
          <w:szCs w:val="32"/>
        </w:rPr>
        <w:t xml:space="preserve">. The energy of </w:t>
      </w:r>
      <w:r w:rsidRPr="00A22AF4">
        <w:rPr>
          <w:rFonts w:ascii="Times New Roman" w:hAnsi="Times New Roman" w:cs="Times New Roman"/>
          <w:bCs/>
          <w:sz w:val="32"/>
          <w:szCs w:val="32"/>
        </w:rPr>
        <w:t>sunlight</w:t>
      </w:r>
      <w:r w:rsidRPr="00025C48">
        <w:rPr>
          <w:rFonts w:ascii="Times New Roman" w:hAnsi="Times New Roman" w:cs="Times New Roman"/>
          <w:bCs/>
          <w:sz w:val="32"/>
          <w:szCs w:val="32"/>
        </w:rPr>
        <w:t xml:space="preserve"> which enters the mirror parallel to its plane of symmetry is focused along the </w:t>
      </w:r>
      <w:r w:rsidRPr="00A22AF4">
        <w:rPr>
          <w:rFonts w:ascii="Times New Roman" w:hAnsi="Times New Roman" w:cs="Times New Roman"/>
          <w:bCs/>
          <w:sz w:val="32"/>
          <w:szCs w:val="32"/>
        </w:rPr>
        <w:t>focal line</w:t>
      </w:r>
      <w:r w:rsidRPr="00025C48">
        <w:rPr>
          <w:rFonts w:ascii="Times New Roman" w:hAnsi="Times New Roman" w:cs="Times New Roman"/>
          <w:bCs/>
          <w:sz w:val="32"/>
          <w:szCs w:val="32"/>
        </w:rPr>
        <w:t>, where objects are positioned that are intended to be heated.</w:t>
      </w:r>
      <w:r w:rsidR="00A22AF4" w:rsidRPr="00A22AF4">
        <w:t xml:space="preserve"> </w:t>
      </w:r>
      <w:r w:rsidR="00A22AF4" w:rsidRPr="00A22AF4">
        <w:rPr>
          <w:rFonts w:ascii="Times New Roman" w:hAnsi="Times New Roman" w:cs="Times New Roman"/>
          <w:bCs/>
          <w:sz w:val="32"/>
          <w:szCs w:val="32"/>
        </w:rPr>
        <w:t>Parabolic trough collectors can concentrate sunlight with a concentration rate of around 40, depending on the trough size. The focal line temperature can be as high as 350 °C to 400 °C.</w:t>
      </w:r>
    </w:p>
    <w:p w:rsidR="00A22AF4" w:rsidRDefault="00A22AF4" w:rsidP="00025C48">
      <w:pPr>
        <w:autoSpaceDE w:val="0"/>
        <w:autoSpaceDN w:val="0"/>
        <w:adjustRightInd w:val="0"/>
        <w:spacing w:line="240" w:lineRule="auto"/>
        <w:rPr>
          <w:rFonts w:ascii="Times New Roman" w:hAnsi="Times New Roman" w:cs="Times New Roman"/>
          <w:bCs/>
          <w:sz w:val="32"/>
          <w:szCs w:val="32"/>
        </w:rPr>
      </w:pPr>
      <w:r>
        <w:rPr>
          <w:rFonts w:ascii="Times New Roman" w:hAnsi="Times New Roman" w:cs="Times New Roman"/>
          <w:bCs/>
          <w:noProof/>
          <w:sz w:val="32"/>
          <w:szCs w:val="32"/>
        </w:rPr>
        <w:drawing>
          <wp:inline distT="0" distB="0" distL="0" distR="0">
            <wp:extent cx="5229430" cy="3414532"/>
            <wp:effectExtent l="19050" t="0" r="9320" b="0"/>
            <wp:docPr id="10" name="Picture 9" descr="teaser_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ser_image.gif"/>
                    <pic:cNvPicPr/>
                  </pic:nvPicPr>
                  <pic:blipFill>
                    <a:blip r:embed="rId12"/>
                    <a:stretch>
                      <a:fillRect/>
                    </a:stretch>
                  </pic:blipFill>
                  <pic:spPr>
                    <a:xfrm>
                      <a:off x="0" y="0"/>
                      <a:ext cx="5245418" cy="3424971"/>
                    </a:xfrm>
                    <a:prstGeom prst="rect">
                      <a:avLst/>
                    </a:prstGeom>
                  </pic:spPr>
                </pic:pic>
              </a:graphicData>
            </a:graphic>
          </wp:inline>
        </w:drawing>
      </w:r>
    </w:p>
    <w:p w:rsidR="00BA1FF9" w:rsidRDefault="00BA1FF9" w:rsidP="00025C48">
      <w:pPr>
        <w:autoSpaceDE w:val="0"/>
        <w:autoSpaceDN w:val="0"/>
        <w:adjustRightInd w:val="0"/>
        <w:spacing w:line="240" w:lineRule="auto"/>
        <w:rPr>
          <w:rFonts w:ascii="Times New Roman" w:hAnsi="Times New Roman" w:cs="Times New Roman"/>
          <w:b/>
          <w:bCs/>
          <w:sz w:val="32"/>
          <w:szCs w:val="32"/>
        </w:rPr>
      </w:pPr>
      <w:r>
        <w:rPr>
          <w:rFonts w:ascii="Times New Roman" w:hAnsi="Times New Roman" w:cs="Times New Roman"/>
          <w:bCs/>
          <w:sz w:val="32"/>
          <w:szCs w:val="32"/>
        </w:rPr>
        <w:t xml:space="preserve">                           </w:t>
      </w:r>
      <w:r w:rsidR="006E3881" w:rsidRPr="006E3881">
        <w:rPr>
          <w:rFonts w:ascii="Times New Roman" w:hAnsi="Times New Roman" w:cs="Times New Roman"/>
          <w:b/>
          <w:bCs/>
          <w:sz w:val="32"/>
          <w:szCs w:val="32"/>
        </w:rPr>
        <w:t>Fig.5.</w:t>
      </w:r>
      <w:r w:rsidRPr="00BA1FF9">
        <w:rPr>
          <w:rFonts w:ascii="Times New Roman" w:hAnsi="Times New Roman" w:cs="Times New Roman"/>
          <w:b/>
          <w:bCs/>
          <w:sz w:val="32"/>
          <w:szCs w:val="32"/>
        </w:rPr>
        <w:t>Parabolic trough collector</w:t>
      </w:r>
    </w:p>
    <w:p w:rsidR="00A22AF4" w:rsidRPr="00BA1FF9" w:rsidRDefault="00A22AF4" w:rsidP="00025C48">
      <w:pPr>
        <w:autoSpaceDE w:val="0"/>
        <w:autoSpaceDN w:val="0"/>
        <w:adjustRightInd w:val="0"/>
        <w:spacing w:line="240" w:lineRule="auto"/>
        <w:rPr>
          <w:rFonts w:ascii="Times New Roman" w:hAnsi="Times New Roman" w:cs="Times New Roman"/>
          <w:b/>
          <w:bCs/>
          <w:sz w:val="32"/>
          <w:szCs w:val="32"/>
        </w:rPr>
      </w:pPr>
      <w:r w:rsidRPr="00A22AF4">
        <w:rPr>
          <w:rFonts w:ascii="Times New Roman" w:hAnsi="Times New Roman" w:cs="Times New Roman"/>
          <w:bCs/>
          <w:sz w:val="32"/>
          <w:szCs w:val="32"/>
        </w:rPr>
        <w:t xml:space="preserve">A parabolic trough is made of a number of </w:t>
      </w:r>
      <w:r w:rsidRPr="009F7D9B">
        <w:rPr>
          <w:rFonts w:ascii="Times New Roman" w:hAnsi="Times New Roman" w:cs="Times New Roman"/>
          <w:bCs/>
          <w:sz w:val="32"/>
          <w:szCs w:val="32"/>
        </w:rPr>
        <w:t>solar collector modules (SCM</w:t>
      </w:r>
      <w:r w:rsidRPr="00A22AF4">
        <w:rPr>
          <w:rFonts w:ascii="Times New Roman" w:hAnsi="Times New Roman" w:cs="Times New Roman"/>
          <w:bCs/>
          <w:sz w:val="32"/>
          <w:szCs w:val="32"/>
        </w:rPr>
        <w:t xml:space="preserve">) fixed together to move as one </w:t>
      </w:r>
      <w:r w:rsidRPr="009F7D9B">
        <w:rPr>
          <w:rFonts w:ascii="Times New Roman" w:hAnsi="Times New Roman" w:cs="Times New Roman"/>
          <w:bCs/>
          <w:sz w:val="32"/>
          <w:szCs w:val="32"/>
        </w:rPr>
        <w:t>solar collector assembly</w:t>
      </w:r>
      <w:r w:rsidRPr="00A22AF4">
        <w:rPr>
          <w:rFonts w:ascii="Times New Roman" w:hAnsi="Times New Roman" w:cs="Times New Roman"/>
          <w:bCs/>
          <w:sz w:val="32"/>
          <w:szCs w:val="32"/>
        </w:rPr>
        <w:t xml:space="preserve"> </w:t>
      </w:r>
      <w:r w:rsidRPr="009F7D9B">
        <w:rPr>
          <w:rFonts w:ascii="Times New Roman" w:hAnsi="Times New Roman" w:cs="Times New Roman"/>
          <w:bCs/>
          <w:sz w:val="32"/>
          <w:szCs w:val="32"/>
        </w:rPr>
        <w:t>(SCA).</w:t>
      </w:r>
      <w:r w:rsidRPr="00A22AF4">
        <w:rPr>
          <w:rFonts w:ascii="Times New Roman" w:hAnsi="Times New Roman" w:cs="Times New Roman"/>
          <w:bCs/>
          <w:sz w:val="32"/>
          <w:szCs w:val="32"/>
        </w:rPr>
        <w:t xml:space="preserve"> A SCM could have a length up to 15 metres (49 ft) or more. About a dozen or more of SCM make each SCA up to 200 metres (660 ft) length. Each SCA is an independently tracking parabolic trough.</w:t>
      </w:r>
      <w:r w:rsidRPr="00A22AF4">
        <w:t xml:space="preserve"> </w:t>
      </w:r>
      <w:r w:rsidRPr="00A22AF4">
        <w:rPr>
          <w:rFonts w:ascii="Times New Roman" w:hAnsi="Times New Roman" w:cs="Times New Roman"/>
          <w:bCs/>
          <w:sz w:val="32"/>
          <w:szCs w:val="32"/>
        </w:rPr>
        <w:t xml:space="preserve">The mirror is </w:t>
      </w:r>
      <w:r w:rsidRPr="00A22AF4">
        <w:rPr>
          <w:rFonts w:ascii="Times New Roman" w:hAnsi="Times New Roman" w:cs="Times New Roman"/>
          <w:bCs/>
          <w:sz w:val="32"/>
          <w:szCs w:val="32"/>
        </w:rPr>
        <w:lastRenderedPageBreak/>
        <w:t>oriented so that sunlight which it reflects is concentrated on the tube, which contains a fluid which is heated to a high temperature by the energy of the sunlight. The hot fluid can be used for many purposes. Often, it is piped to a heat engine, which uses the heat energy to drive machinery or to generate electricity.</w:t>
      </w:r>
      <w:r w:rsidR="009F7D9B" w:rsidRPr="009F7D9B">
        <w:t xml:space="preserve"> </w:t>
      </w:r>
      <w:r w:rsidR="009F7D9B" w:rsidRPr="009F7D9B">
        <w:rPr>
          <w:rFonts w:ascii="Times New Roman" w:hAnsi="Times New Roman" w:cs="Times New Roman"/>
          <w:bCs/>
          <w:sz w:val="32"/>
          <w:szCs w:val="32"/>
        </w:rPr>
        <w:t>The trough is usually aligned on a north-south axis, and rotated to track the sun as it moves across the sky each day</w:t>
      </w:r>
      <w:r w:rsidR="00AF40E0">
        <w:rPr>
          <w:rFonts w:ascii="Times New Roman" w:hAnsi="Times New Roman" w:cs="Times New Roman"/>
          <w:bCs/>
          <w:sz w:val="32"/>
          <w:szCs w:val="32"/>
        </w:rPr>
        <w:t>.</w:t>
      </w:r>
    </w:p>
    <w:p w:rsidR="00AF40E0" w:rsidRDefault="00AF40E0" w:rsidP="00025C48">
      <w:pPr>
        <w:autoSpaceDE w:val="0"/>
        <w:autoSpaceDN w:val="0"/>
        <w:adjustRightInd w:val="0"/>
        <w:spacing w:line="240" w:lineRule="auto"/>
        <w:rPr>
          <w:rFonts w:ascii="Times New Roman" w:hAnsi="Times New Roman" w:cs="Times New Roman"/>
          <w:bCs/>
          <w:sz w:val="32"/>
          <w:szCs w:val="32"/>
        </w:rPr>
      </w:pPr>
    </w:p>
    <w:p w:rsidR="00AF40E0" w:rsidRDefault="00AF40E0" w:rsidP="00025C48">
      <w:pPr>
        <w:autoSpaceDE w:val="0"/>
        <w:autoSpaceDN w:val="0"/>
        <w:adjustRightInd w:val="0"/>
        <w:spacing w:line="240" w:lineRule="auto"/>
        <w:rPr>
          <w:rFonts w:ascii="Times New Roman" w:hAnsi="Times New Roman" w:cs="Times New Roman"/>
          <w:bCs/>
          <w:sz w:val="32"/>
          <w:szCs w:val="32"/>
        </w:rPr>
      </w:pPr>
    </w:p>
    <w:p w:rsidR="00AF40E0" w:rsidRDefault="00AF40E0" w:rsidP="00025C48">
      <w:pPr>
        <w:autoSpaceDE w:val="0"/>
        <w:autoSpaceDN w:val="0"/>
        <w:adjustRightInd w:val="0"/>
        <w:spacing w:line="240" w:lineRule="auto"/>
        <w:rPr>
          <w:rFonts w:ascii="Times New Roman" w:hAnsi="Times New Roman" w:cs="Times New Roman"/>
          <w:b/>
          <w:bCs/>
          <w:sz w:val="36"/>
          <w:szCs w:val="36"/>
        </w:rPr>
      </w:pPr>
      <w:r>
        <w:rPr>
          <w:rFonts w:ascii="Times New Roman" w:hAnsi="Times New Roman" w:cs="Times New Roman"/>
          <w:b/>
          <w:bCs/>
          <w:sz w:val="36"/>
          <w:szCs w:val="36"/>
        </w:rPr>
        <w:t>5. System Configuration</w:t>
      </w:r>
    </w:p>
    <w:p w:rsidR="00AF40E0" w:rsidRDefault="00AF40E0" w:rsidP="00025C48">
      <w:pPr>
        <w:autoSpaceDE w:val="0"/>
        <w:autoSpaceDN w:val="0"/>
        <w:adjustRightInd w:val="0"/>
        <w:spacing w:line="240" w:lineRule="auto"/>
        <w:rPr>
          <w:rFonts w:ascii="Times New Roman" w:hAnsi="Times New Roman" w:cs="Times New Roman"/>
          <w:b/>
          <w:bCs/>
          <w:sz w:val="36"/>
          <w:szCs w:val="36"/>
        </w:rPr>
      </w:pPr>
    </w:p>
    <w:p w:rsidR="00AF40E0" w:rsidRDefault="00AF40E0" w:rsidP="00E94EB4">
      <w:pPr>
        <w:autoSpaceDE w:val="0"/>
        <w:autoSpaceDN w:val="0"/>
        <w:adjustRightInd w:val="0"/>
        <w:spacing w:line="240" w:lineRule="auto"/>
        <w:rPr>
          <w:rFonts w:ascii="Times New Roman" w:hAnsi="Times New Roman" w:cs="Times New Roman"/>
          <w:bCs/>
          <w:sz w:val="32"/>
          <w:szCs w:val="32"/>
        </w:rPr>
      </w:pPr>
      <w:r w:rsidRPr="00AF40E0">
        <w:rPr>
          <w:rFonts w:ascii="Times New Roman" w:hAnsi="Times New Roman" w:cs="Times New Roman"/>
          <w:bCs/>
          <w:sz w:val="32"/>
          <w:szCs w:val="32"/>
        </w:rPr>
        <w:t>Solar thermal collectors can be arranged in series or in parallel. Solar collector fields</w:t>
      </w:r>
      <w:r>
        <w:rPr>
          <w:rFonts w:ascii="Times New Roman" w:hAnsi="Times New Roman" w:cs="Times New Roman"/>
          <w:bCs/>
          <w:sz w:val="32"/>
          <w:szCs w:val="32"/>
        </w:rPr>
        <w:t xml:space="preserve"> </w:t>
      </w:r>
      <w:r w:rsidRPr="00AF40E0">
        <w:rPr>
          <w:rFonts w:ascii="Times New Roman" w:hAnsi="Times New Roman" w:cs="Times New Roman"/>
          <w:bCs/>
          <w:sz w:val="32"/>
          <w:szCs w:val="32"/>
        </w:rPr>
        <w:t>with same amount of collectors disposed in a number of series connected panels,</w:t>
      </w:r>
      <w:r>
        <w:rPr>
          <w:rFonts w:ascii="Times New Roman" w:hAnsi="Times New Roman" w:cs="Times New Roman"/>
          <w:bCs/>
          <w:sz w:val="32"/>
          <w:szCs w:val="32"/>
        </w:rPr>
        <w:t xml:space="preserve"> </w:t>
      </w:r>
      <w:r w:rsidRPr="00AF40E0">
        <w:rPr>
          <w:rFonts w:ascii="Times New Roman" w:hAnsi="Times New Roman" w:cs="Times New Roman"/>
          <w:bCs/>
          <w:sz w:val="32"/>
          <w:szCs w:val="32"/>
        </w:rPr>
        <w:t>which can be then arranged in parallel (Fig. 2.3a) or cascade (Fig. 2.3b). Fluid flow</w:t>
      </w:r>
      <w:r>
        <w:rPr>
          <w:rFonts w:ascii="Times New Roman" w:hAnsi="Times New Roman" w:cs="Times New Roman"/>
          <w:bCs/>
          <w:sz w:val="32"/>
          <w:szCs w:val="32"/>
        </w:rPr>
        <w:t xml:space="preserve"> </w:t>
      </w:r>
      <w:r w:rsidRPr="00AF40E0">
        <w:rPr>
          <w:rFonts w:ascii="Times New Roman" w:hAnsi="Times New Roman" w:cs="Times New Roman"/>
          <w:bCs/>
          <w:sz w:val="32"/>
          <w:szCs w:val="32"/>
        </w:rPr>
        <w:t>rate, along the solar thermal system, does not change when panels are connected in</w:t>
      </w:r>
      <w:r>
        <w:rPr>
          <w:rFonts w:ascii="Times New Roman" w:hAnsi="Times New Roman" w:cs="Times New Roman"/>
          <w:bCs/>
          <w:sz w:val="32"/>
          <w:szCs w:val="32"/>
        </w:rPr>
        <w:t xml:space="preserve"> </w:t>
      </w:r>
      <w:r w:rsidRPr="00AF40E0">
        <w:rPr>
          <w:rFonts w:ascii="Times New Roman" w:hAnsi="Times New Roman" w:cs="Times New Roman"/>
          <w:bCs/>
          <w:sz w:val="32"/>
          <w:szCs w:val="32"/>
        </w:rPr>
        <w:t>series, while fluid temperature increases from previous panel to next panel. Instead,</w:t>
      </w:r>
      <w:r>
        <w:rPr>
          <w:rFonts w:ascii="Times New Roman" w:hAnsi="Times New Roman" w:cs="Times New Roman"/>
          <w:bCs/>
          <w:sz w:val="32"/>
          <w:szCs w:val="32"/>
        </w:rPr>
        <w:t xml:space="preserve"> </w:t>
      </w:r>
      <w:r w:rsidRPr="00AF40E0">
        <w:rPr>
          <w:rFonts w:ascii="Times New Roman" w:hAnsi="Times New Roman" w:cs="Times New Roman"/>
          <w:bCs/>
          <w:sz w:val="32"/>
          <w:szCs w:val="32"/>
        </w:rPr>
        <w:t>fluid flow rate changes along the solar thermal system when panels are connected in</w:t>
      </w:r>
      <w:r>
        <w:rPr>
          <w:rFonts w:ascii="Times New Roman" w:hAnsi="Times New Roman" w:cs="Times New Roman"/>
          <w:bCs/>
          <w:sz w:val="32"/>
          <w:szCs w:val="32"/>
        </w:rPr>
        <w:t xml:space="preserve"> </w:t>
      </w:r>
      <w:r w:rsidRPr="00AF40E0">
        <w:rPr>
          <w:rFonts w:ascii="Times New Roman" w:hAnsi="Times New Roman" w:cs="Times New Roman"/>
          <w:bCs/>
          <w:sz w:val="32"/>
          <w:szCs w:val="32"/>
        </w:rPr>
        <w:t>parallel and fluid temperature is the same at the end of each branch. Therefore, in the</w:t>
      </w:r>
      <w:r>
        <w:rPr>
          <w:rFonts w:ascii="Times New Roman" w:hAnsi="Times New Roman" w:cs="Times New Roman"/>
          <w:bCs/>
          <w:sz w:val="32"/>
          <w:szCs w:val="32"/>
        </w:rPr>
        <w:t xml:space="preserve"> </w:t>
      </w:r>
      <w:r w:rsidRPr="00AF40E0">
        <w:rPr>
          <w:rFonts w:ascii="Times New Roman" w:hAnsi="Times New Roman" w:cs="Times New Roman"/>
          <w:bCs/>
          <w:sz w:val="32"/>
          <w:szCs w:val="32"/>
        </w:rPr>
        <w:t>configuration shown in Fig. 2.3a, fluid temperature is the same at the end of each</w:t>
      </w:r>
      <w:r w:rsidR="00E94EB4">
        <w:rPr>
          <w:rFonts w:ascii="Times New Roman" w:hAnsi="Times New Roman" w:cs="Times New Roman"/>
          <w:bCs/>
          <w:sz w:val="32"/>
          <w:szCs w:val="32"/>
        </w:rPr>
        <w:t xml:space="preserve"> </w:t>
      </w:r>
      <w:r w:rsidRPr="00AF40E0">
        <w:rPr>
          <w:rFonts w:ascii="Times New Roman" w:hAnsi="Times New Roman" w:cs="Times New Roman"/>
          <w:bCs/>
          <w:sz w:val="32"/>
          <w:szCs w:val="32"/>
        </w:rPr>
        <w:t>branch of panels connected in series, while system flow rate increases from branch to</w:t>
      </w:r>
      <w:r w:rsidR="00E94EB4">
        <w:rPr>
          <w:rFonts w:ascii="Times New Roman" w:hAnsi="Times New Roman" w:cs="Times New Roman"/>
          <w:bCs/>
          <w:sz w:val="32"/>
          <w:szCs w:val="32"/>
        </w:rPr>
        <w:t xml:space="preserve"> </w:t>
      </w:r>
      <w:r w:rsidRPr="00AF40E0">
        <w:rPr>
          <w:rFonts w:ascii="Times New Roman" w:hAnsi="Times New Roman" w:cs="Times New Roman"/>
          <w:bCs/>
          <w:sz w:val="32"/>
          <w:szCs w:val="32"/>
        </w:rPr>
        <w:t>branch. For the same flow rate and number of collectors, pressure drop, which the</w:t>
      </w:r>
      <w:r w:rsidR="00E94EB4">
        <w:rPr>
          <w:rFonts w:ascii="Times New Roman" w:hAnsi="Times New Roman" w:cs="Times New Roman"/>
          <w:bCs/>
          <w:sz w:val="32"/>
          <w:szCs w:val="32"/>
        </w:rPr>
        <w:t xml:space="preserve"> </w:t>
      </w:r>
      <w:r w:rsidRPr="00AF40E0">
        <w:rPr>
          <w:rFonts w:ascii="Times New Roman" w:hAnsi="Times New Roman" w:cs="Times New Roman"/>
          <w:bCs/>
          <w:sz w:val="32"/>
          <w:szCs w:val="32"/>
        </w:rPr>
        <w:t>circulation pump has to exceed, decreases with the number of branches in parallel</w:t>
      </w:r>
      <w:r w:rsidR="00E94EB4">
        <w:rPr>
          <w:rFonts w:ascii="Times New Roman" w:hAnsi="Times New Roman" w:cs="Times New Roman"/>
          <w:bCs/>
          <w:sz w:val="32"/>
          <w:szCs w:val="32"/>
        </w:rPr>
        <w:t xml:space="preserve"> </w:t>
      </w:r>
      <w:r w:rsidRPr="00AF40E0">
        <w:rPr>
          <w:rFonts w:ascii="Times New Roman" w:hAnsi="Times New Roman" w:cs="Times New Roman"/>
          <w:bCs/>
          <w:sz w:val="32"/>
          <w:szCs w:val="32"/>
        </w:rPr>
        <w:t>and increases with the number of collectors in series (Picón-Núñez et al. 2014).</w:t>
      </w:r>
      <w:r w:rsidR="00E94EB4">
        <w:rPr>
          <w:rFonts w:ascii="Times New Roman" w:hAnsi="Times New Roman" w:cs="Times New Roman"/>
          <w:bCs/>
          <w:sz w:val="32"/>
          <w:szCs w:val="32"/>
        </w:rPr>
        <w:t xml:space="preserve"> </w:t>
      </w:r>
      <w:r w:rsidRPr="00AF40E0">
        <w:rPr>
          <w:rFonts w:ascii="Times New Roman" w:hAnsi="Times New Roman" w:cs="Times New Roman"/>
          <w:bCs/>
          <w:sz w:val="32"/>
          <w:szCs w:val="32"/>
        </w:rPr>
        <w:t>Ideally, panels should be connected all in parallel to minimize the pressure</w:t>
      </w:r>
      <w:r w:rsidR="00E94EB4">
        <w:rPr>
          <w:rFonts w:ascii="Times New Roman" w:hAnsi="Times New Roman" w:cs="Times New Roman"/>
          <w:bCs/>
          <w:sz w:val="32"/>
          <w:szCs w:val="32"/>
        </w:rPr>
        <w:t xml:space="preserve"> </w:t>
      </w:r>
      <w:r w:rsidRPr="00AF40E0">
        <w:rPr>
          <w:rFonts w:ascii="Times New Roman" w:hAnsi="Times New Roman" w:cs="Times New Roman"/>
          <w:bCs/>
          <w:sz w:val="32"/>
          <w:szCs w:val="32"/>
        </w:rPr>
        <w:t xml:space="preserve">drop. However, ensuring same flow rate distribution among each panel </w:t>
      </w:r>
      <w:r w:rsidR="00E94EB4" w:rsidRPr="00AF40E0">
        <w:rPr>
          <w:rFonts w:ascii="Times New Roman" w:hAnsi="Times New Roman" w:cs="Times New Roman"/>
          <w:bCs/>
          <w:sz w:val="32"/>
          <w:szCs w:val="32"/>
        </w:rPr>
        <w:t>complicates</w:t>
      </w:r>
      <w:r w:rsidR="00E94EB4" w:rsidRPr="00E94EB4">
        <w:rPr>
          <w:rFonts w:ascii="Times New Roman" w:hAnsi="Times New Roman" w:cs="Times New Roman"/>
          <w:bCs/>
          <w:sz w:val="32"/>
          <w:szCs w:val="32"/>
        </w:rPr>
        <w:t xml:space="preserve"> the system control and design; the investment may not compensate the benefits.</w:t>
      </w:r>
      <w:r w:rsidR="00E94EB4">
        <w:rPr>
          <w:rFonts w:ascii="Times New Roman" w:hAnsi="Times New Roman" w:cs="Times New Roman"/>
          <w:bCs/>
          <w:sz w:val="32"/>
          <w:szCs w:val="32"/>
        </w:rPr>
        <w:t xml:space="preserve"> </w:t>
      </w:r>
      <w:r w:rsidR="00E94EB4" w:rsidRPr="00E94EB4">
        <w:rPr>
          <w:rFonts w:ascii="Times New Roman" w:hAnsi="Times New Roman" w:cs="Times New Roman"/>
          <w:bCs/>
          <w:sz w:val="32"/>
          <w:szCs w:val="32"/>
        </w:rPr>
        <w:t>Thus, solar thermal collectors are arranged in series when the design system flow</w:t>
      </w:r>
      <w:r w:rsidR="00E94EB4">
        <w:rPr>
          <w:rFonts w:ascii="Times New Roman" w:hAnsi="Times New Roman" w:cs="Times New Roman"/>
          <w:bCs/>
          <w:sz w:val="32"/>
          <w:szCs w:val="32"/>
        </w:rPr>
        <w:t xml:space="preserve"> </w:t>
      </w:r>
      <w:r w:rsidR="00E94EB4" w:rsidRPr="00E94EB4">
        <w:rPr>
          <w:rFonts w:ascii="Times New Roman" w:hAnsi="Times New Roman" w:cs="Times New Roman"/>
          <w:bCs/>
          <w:sz w:val="32"/>
          <w:szCs w:val="32"/>
        </w:rPr>
        <w:t>rate is low, while when the design flow rate is high collectors are arranged in</w:t>
      </w:r>
      <w:r w:rsidR="00E94EB4">
        <w:rPr>
          <w:rFonts w:ascii="Times New Roman" w:hAnsi="Times New Roman" w:cs="Times New Roman"/>
          <w:bCs/>
          <w:sz w:val="32"/>
          <w:szCs w:val="32"/>
        </w:rPr>
        <w:t xml:space="preserve"> </w:t>
      </w:r>
      <w:r w:rsidR="00E94EB4" w:rsidRPr="00E94EB4">
        <w:rPr>
          <w:rFonts w:ascii="Times New Roman" w:hAnsi="Times New Roman" w:cs="Times New Roman"/>
          <w:bCs/>
          <w:sz w:val="32"/>
          <w:szCs w:val="32"/>
        </w:rPr>
        <w:t>parallel branches of series collectors.</w:t>
      </w:r>
    </w:p>
    <w:p w:rsidR="00E94EB4" w:rsidRDefault="00E94EB4" w:rsidP="00E94EB4">
      <w:pPr>
        <w:autoSpaceDE w:val="0"/>
        <w:autoSpaceDN w:val="0"/>
        <w:adjustRightInd w:val="0"/>
        <w:spacing w:line="240" w:lineRule="auto"/>
        <w:rPr>
          <w:rFonts w:ascii="Times New Roman" w:hAnsi="Times New Roman" w:cs="Times New Roman"/>
          <w:bCs/>
          <w:sz w:val="32"/>
          <w:szCs w:val="32"/>
        </w:rPr>
      </w:pPr>
    </w:p>
    <w:p w:rsidR="00E94EB4" w:rsidRDefault="00E94EB4" w:rsidP="00E94EB4">
      <w:pPr>
        <w:autoSpaceDE w:val="0"/>
        <w:autoSpaceDN w:val="0"/>
        <w:adjustRightInd w:val="0"/>
        <w:spacing w:line="240" w:lineRule="auto"/>
        <w:rPr>
          <w:rFonts w:ascii="Times New Roman" w:hAnsi="Times New Roman" w:cs="Times New Roman"/>
          <w:bCs/>
          <w:sz w:val="32"/>
          <w:szCs w:val="32"/>
        </w:rPr>
      </w:pPr>
    </w:p>
    <w:p w:rsidR="00E94EB4" w:rsidRDefault="00E94EB4" w:rsidP="00E94EB4">
      <w:pPr>
        <w:autoSpaceDE w:val="0"/>
        <w:autoSpaceDN w:val="0"/>
        <w:adjustRightInd w:val="0"/>
        <w:spacing w:line="240" w:lineRule="auto"/>
        <w:rPr>
          <w:rFonts w:ascii="Times New Roman" w:hAnsi="Times New Roman" w:cs="Times New Roman"/>
          <w:bCs/>
          <w:sz w:val="32"/>
          <w:szCs w:val="32"/>
        </w:rPr>
      </w:pPr>
      <w:r>
        <w:rPr>
          <w:rFonts w:ascii="Times New Roman" w:hAnsi="Times New Roman" w:cs="Times New Roman"/>
          <w:bCs/>
          <w:noProof/>
          <w:sz w:val="32"/>
          <w:szCs w:val="32"/>
        </w:rPr>
        <w:drawing>
          <wp:inline distT="0" distB="0" distL="0" distR="0">
            <wp:extent cx="5943600" cy="3538706"/>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943600" cy="3538706"/>
                    </a:xfrm>
                    <a:prstGeom prst="rect">
                      <a:avLst/>
                    </a:prstGeom>
                    <a:noFill/>
                    <a:ln w="9525">
                      <a:noFill/>
                      <a:miter lim="800000"/>
                      <a:headEnd/>
                      <a:tailEnd/>
                    </a:ln>
                  </pic:spPr>
                </pic:pic>
              </a:graphicData>
            </a:graphic>
          </wp:inline>
        </w:drawing>
      </w:r>
    </w:p>
    <w:p w:rsidR="00BA1FF9" w:rsidRPr="00BA1FF9" w:rsidRDefault="00BA1FF9" w:rsidP="00E94EB4">
      <w:pPr>
        <w:autoSpaceDE w:val="0"/>
        <w:autoSpaceDN w:val="0"/>
        <w:adjustRightInd w:val="0"/>
        <w:spacing w:line="240" w:lineRule="auto"/>
        <w:rPr>
          <w:rFonts w:ascii="Times New Roman" w:hAnsi="Times New Roman" w:cs="Times New Roman"/>
          <w:b/>
          <w:bCs/>
          <w:sz w:val="32"/>
          <w:szCs w:val="32"/>
        </w:rPr>
      </w:pPr>
      <w:r>
        <w:rPr>
          <w:rFonts w:ascii="Times New Roman" w:hAnsi="Times New Roman" w:cs="Times New Roman"/>
          <w:bCs/>
          <w:sz w:val="32"/>
          <w:szCs w:val="32"/>
        </w:rPr>
        <w:t xml:space="preserve">                            </w:t>
      </w:r>
      <w:r w:rsidR="006E3881" w:rsidRPr="006E3881">
        <w:rPr>
          <w:rFonts w:ascii="Times New Roman" w:hAnsi="Times New Roman" w:cs="Times New Roman"/>
          <w:b/>
          <w:bCs/>
          <w:sz w:val="32"/>
          <w:szCs w:val="32"/>
        </w:rPr>
        <w:t>Fig.6</w:t>
      </w:r>
      <w:r w:rsidR="006E3881">
        <w:rPr>
          <w:rFonts w:ascii="Times New Roman" w:hAnsi="Times New Roman" w:cs="Times New Roman"/>
          <w:bCs/>
          <w:sz w:val="32"/>
          <w:szCs w:val="32"/>
        </w:rPr>
        <w:t>.</w:t>
      </w:r>
      <w:r>
        <w:rPr>
          <w:rFonts w:ascii="Times New Roman" w:hAnsi="Times New Roman" w:cs="Times New Roman"/>
          <w:bCs/>
          <w:sz w:val="32"/>
          <w:szCs w:val="32"/>
        </w:rPr>
        <w:t xml:space="preserve"> </w:t>
      </w:r>
      <w:r w:rsidRPr="00BA1FF9">
        <w:rPr>
          <w:rFonts w:ascii="Times New Roman" w:hAnsi="Times New Roman" w:cs="Times New Roman"/>
          <w:b/>
          <w:bCs/>
          <w:sz w:val="32"/>
          <w:szCs w:val="32"/>
        </w:rPr>
        <w:t xml:space="preserve">Arrangement of solar units </w:t>
      </w:r>
    </w:p>
    <w:p w:rsidR="00AF40E0" w:rsidRDefault="00AF40E0" w:rsidP="00025C48">
      <w:pPr>
        <w:autoSpaceDE w:val="0"/>
        <w:autoSpaceDN w:val="0"/>
        <w:adjustRightInd w:val="0"/>
        <w:spacing w:line="240" w:lineRule="auto"/>
        <w:rPr>
          <w:rFonts w:ascii="Times New Roman" w:hAnsi="Times New Roman" w:cs="Times New Roman"/>
          <w:bCs/>
          <w:sz w:val="32"/>
          <w:szCs w:val="32"/>
        </w:rPr>
      </w:pPr>
    </w:p>
    <w:p w:rsidR="00AF40E0" w:rsidRDefault="00E94EB4" w:rsidP="00E94EB4">
      <w:pPr>
        <w:autoSpaceDE w:val="0"/>
        <w:autoSpaceDN w:val="0"/>
        <w:adjustRightInd w:val="0"/>
        <w:spacing w:line="240" w:lineRule="auto"/>
        <w:rPr>
          <w:rFonts w:ascii="Times New Roman" w:hAnsi="Times New Roman" w:cs="Times New Roman"/>
          <w:bCs/>
          <w:sz w:val="32"/>
          <w:szCs w:val="32"/>
        </w:rPr>
      </w:pPr>
      <w:r w:rsidRPr="00E94EB4">
        <w:rPr>
          <w:rFonts w:ascii="Times New Roman" w:hAnsi="Times New Roman" w:cs="Times New Roman"/>
          <w:bCs/>
          <w:sz w:val="32"/>
          <w:szCs w:val="32"/>
        </w:rPr>
        <w:t>Solar thermal systems are often equipped with storage tank in order to store</w:t>
      </w:r>
      <w:r>
        <w:rPr>
          <w:rFonts w:ascii="Times New Roman" w:hAnsi="Times New Roman" w:cs="Times New Roman"/>
          <w:bCs/>
          <w:sz w:val="32"/>
          <w:szCs w:val="32"/>
        </w:rPr>
        <w:t xml:space="preserve"> </w:t>
      </w:r>
      <w:r w:rsidRPr="00E94EB4">
        <w:rPr>
          <w:rFonts w:ascii="Times New Roman" w:hAnsi="Times New Roman" w:cs="Times New Roman"/>
          <w:bCs/>
          <w:sz w:val="32"/>
          <w:szCs w:val="32"/>
        </w:rPr>
        <w:t>energy produced in a certain moment of the day and not utilized. Collectors can be</w:t>
      </w:r>
      <w:r>
        <w:rPr>
          <w:rFonts w:ascii="Times New Roman" w:hAnsi="Times New Roman" w:cs="Times New Roman"/>
          <w:bCs/>
          <w:sz w:val="32"/>
          <w:szCs w:val="32"/>
        </w:rPr>
        <w:t xml:space="preserve"> </w:t>
      </w:r>
      <w:r w:rsidRPr="00E94EB4">
        <w:rPr>
          <w:rFonts w:ascii="Times New Roman" w:hAnsi="Times New Roman" w:cs="Times New Roman"/>
          <w:bCs/>
          <w:sz w:val="32"/>
          <w:szCs w:val="32"/>
        </w:rPr>
        <w:t>connected only to the tank or to both tank and indoor heating distribution system as</w:t>
      </w:r>
      <w:r>
        <w:rPr>
          <w:rFonts w:ascii="Times New Roman" w:hAnsi="Times New Roman" w:cs="Times New Roman"/>
          <w:bCs/>
          <w:sz w:val="32"/>
          <w:szCs w:val="32"/>
        </w:rPr>
        <w:t xml:space="preserve"> </w:t>
      </w:r>
      <w:r w:rsidRPr="00E94EB4">
        <w:rPr>
          <w:rFonts w:ascii="Times New Roman" w:hAnsi="Times New Roman" w:cs="Times New Roman"/>
          <w:bCs/>
          <w:sz w:val="32"/>
          <w:szCs w:val="32"/>
        </w:rPr>
        <w:t>shown in Fig. 2.4. The last configuration, which is capable to increase the solar</w:t>
      </w:r>
      <w:r>
        <w:rPr>
          <w:rFonts w:ascii="Times New Roman" w:hAnsi="Times New Roman" w:cs="Times New Roman"/>
          <w:bCs/>
          <w:sz w:val="32"/>
          <w:szCs w:val="32"/>
        </w:rPr>
        <w:t xml:space="preserve"> </w:t>
      </w:r>
      <w:r w:rsidRPr="00E94EB4">
        <w:rPr>
          <w:rFonts w:ascii="Times New Roman" w:hAnsi="Times New Roman" w:cs="Times New Roman"/>
          <w:bCs/>
          <w:sz w:val="32"/>
          <w:szCs w:val="32"/>
        </w:rPr>
        <w:t>thermal energy yield compared to a solar thermal buffer system with small storage</w:t>
      </w:r>
      <w:r>
        <w:rPr>
          <w:rFonts w:ascii="Times New Roman" w:hAnsi="Times New Roman" w:cs="Times New Roman"/>
          <w:bCs/>
          <w:sz w:val="32"/>
          <w:szCs w:val="32"/>
        </w:rPr>
        <w:t xml:space="preserve"> </w:t>
      </w:r>
      <w:r w:rsidRPr="00E94EB4">
        <w:rPr>
          <w:rFonts w:ascii="Times New Roman" w:hAnsi="Times New Roman" w:cs="Times New Roman"/>
          <w:bCs/>
          <w:sz w:val="32"/>
          <w:szCs w:val="32"/>
        </w:rPr>
        <w:t>tank, is recommended only if the indoor distribution system requires low temperature</w:t>
      </w:r>
      <w:r>
        <w:rPr>
          <w:rFonts w:ascii="Times New Roman" w:hAnsi="Times New Roman" w:cs="Times New Roman"/>
          <w:bCs/>
          <w:sz w:val="32"/>
          <w:szCs w:val="32"/>
        </w:rPr>
        <w:t xml:space="preserve"> </w:t>
      </w:r>
      <w:r w:rsidRPr="00E94EB4">
        <w:rPr>
          <w:rFonts w:ascii="Times New Roman" w:hAnsi="Times New Roman" w:cs="Times New Roman"/>
          <w:bCs/>
          <w:sz w:val="32"/>
          <w:szCs w:val="32"/>
        </w:rPr>
        <w:t>such as radiant floor systems (Glembin et al. 2016).</w:t>
      </w:r>
    </w:p>
    <w:p w:rsidR="00E94EB4" w:rsidRDefault="00E94EB4" w:rsidP="00E94EB4">
      <w:pPr>
        <w:autoSpaceDE w:val="0"/>
        <w:autoSpaceDN w:val="0"/>
        <w:adjustRightInd w:val="0"/>
        <w:spacing w:line="240" w:lineRule="auto"/>
        <w:rPr>
          <w:rFonts w:ascii="Times New Roman" w:hAnsi="Times New Roman" w:cs="Times New Roman"/>
          <w:bCs/>
          <w:sz w:val="32"/>
          <w:szCs w:val="32"/>
        </w:rPr>
      </w:pPr>
      <w:r>
        <w:rPr>
          <w:rFonts w:ascii="Times New Roman" w:hAnsi="Times New Roman" w:cs="Times New Roman"/>
          <w:bCs/>
          <w:sz w:val="32"/>
          <w:szCs w:val="32"/>
        </w:rPr>
        <w:t xml:space="preserve">         </w:t>
      </w:r>
      <w:r w:rsidRPr="00E94EB4">
        <w:rPr>
          <w:rFonts w:ascii="Times New Roman" w:hAnsi="Times New Roman" w:cs="Times New Roman"/>
          <w:bCs/>
          <w:sz w:val="32"/>
          <w:szCs w:val="32"/>
        </w:rPr>
        <w:t>Usually solar collectors are filled with brine; a mixture of water and glycol.</w:t>
      </w:r>
      <w:r>
        <w:rPr>
          <w:rFonts w:ascii="Times New Roman" w:hAnsi="Times New Roman" w:cs="Times New Roman"/>
          <w:bCs/>
          <w:sz w:val="32"/>
          <w:szCs w:val="32"/>
        </w:rPr>
        <w:t xml:space="preserve"> </w:t>
      </w:r>
      <w:r w:rsidRPr="00E94EB4">
        <w:rPr>
          <w:rFonts w:ascii="Times New Roman" w:hAnsi="Times New Roman" w:cs="Times New Roman"/>
          <w:bCs/>
          <w:sz w:val="32"/>
          <w:szCs w:val="32"/>
        </w:rPr>
        <w:t>Indeed, solar collectors loop is generally connected to the rest of the system through</w:t>
      </w:r>
      <w:r>
        <w:rPr>
          <w:rFonts w:ascii="Times New Roman" w:hAnsi="Times New Roman" w:cs="Times New Roman"/>
          <w:bCs/>
          <w:sz w:val="32"/>
          <w:szCs w:val="32"/>
        </w:rPr>
        <w:t xml:space="preserve"> </w:t>
      </w:r>
      <w:r w:rsidRPr="00E94EB4">
        <w:rPr>
          <w:rFonts w:ascii="Times New Roman" w:hAnsi="Times New Roman" w:cs="Times New Roman"/>
          <w:bCs/>
          <w:sz w:val="32"/>
          <w:szCs w:val="32"/>
        </w:rPr>
        <w:t>a heat exchanger. Nowadays, for residential applications solar collectors with drain</w:t>
      </w:r>
      <w:r>
        <w:rPr>
          <w:rFonts w:ascii="Times New Roman" w:hAnsi="Times New Roman" w:cs="Times New Roman"/>
          <w:bCs/>
          <w:sz w:val="32"/>
          <w:szCs w:val="32"/>
        </w:rPr>
        <w:t xml:space="preserve"> </w:t>
      </w:r>
      <w:r w:rsidRPr="00E94EB4">
        <w:rPr>
          <w:rFonts w:ascii="Times New Roman" w:hAnsi="Times New Roman" w:cs="Times New Roman"/>
          <w:bCs/>
          <w:sz w:val="32"/>
          <w:szCs w:val="32"/>
        </w:rPr>
        <w:t xml:space="preserve">back systems, syphon effect </w:t>
      </w:r>
      <w:r w:rsidRPr="00E94EB4">
        <w:rPr>
          <w:rFonts w:ascii="Times New Roman" w:hAnsi="Times New Roman" w:cs="Times New Roman"/>
          <w:bCs/>
          <w:sz w:val="32"/>
          <w:szCs w:val="32"/>
        </w:rPr>
        <w:lastRenderedPageBreak/>
        <w:t>based, are becoming popular. These systems are able to</w:t>
      </w:r>
      <w:r>
        <w:rPr>
          <w:rFonts w:ascii="Times New Roman" w:hAnsi="Times New Roman" w:cs="Times New Roman"/>
          <w:bCs/>
          <w:sz w:val="32"/>
          <w:szCs w:val="32"/>
        </w:rPr>
        <w:t xml:space="preserve"> </w:t>
      </w:r>
      <w:r w:rsidRPr="00E94EB4">
        <w:rPr>
          <w:rFonts w:ascii="Times New Roman" w:hAnsi="Times New Roman" w:cs="Times New Roman"/>
          <w:bCs/>
          <w:sz w:val="32"/>
          <w:szCs w:val="32"/>
        </w:rPr>
        <w:t>increase the efficiency and the design of the system, reducing the necessary components,</w:t>
      </w:r>
      <w:r>
        <w:rPr>
          <w:rFonts w:ascii="Times New Roman" w:hAnsi="Times New Roman" w:cs="Times New Roman"/>
          <w:bCs/>
          <w:sz w:val="32"/>
          <w:szCs w:val="32"/>
        </w:rPr>
        <w:t xml:space="preserve"> </w:t>
      </w:r>
      <w:r w:rsidRPr="00E94EB4">
        <w:rPr>
          <w:rFonts w:ascii="Times New Roman" w:hAnsi="Times New Roman" w:cs="Times New Roman"/>
          <w:bCs/>
          <w:sz w:val="32"/>
          <w:szCs w:val="32"/>
        </w:rPr>
        <w:t>such as expansion vessel, air vents and heat exchanger (Botpaev et al.2014). In such system the heat carrier is water, which makes them more</w:t>
      </w:r>
      <w:r>
        <w:rPr>
          <w:rFonts w:ascii="Times New Roman" w:hAnsi="Times New Roman" w:cs="Times New Roman"/>
          <w:bCs/>
          <w:sz w:val="32"/>
          <w:szCs w:val="32"/>
        </w:rPr>
        <w:t xml:space="preserve"> </w:t>
      </w:r>
      <w:r w:rsidRPr="00E94EB4">
        <w:rPr>
          <w:rFonts w:ascii="Times New Roman" w:hAnsi="Times New Roman" w:cs="Times New Roman"/>
          <w:bCs/>
          <w:sz w:val="32"/>
          <w:szCs w:val="32"/>
        </w:rPr>
        <w:t>eco-friendly than conventional solar thermal systems.</w:t>
      </w:r>
    </w:p>
    <w:p w:rsidR="00AF40E0" w:rsidRDefault="00AF40E0" w:rsidP="00025C48">
      <w:pPr>
        <w:autoSpaceDE w:val="0"/>
        <w:autoSpaceDN w:val="0"/>
        <w:adjustRightInd w:val="0"/>
        <w:spacing w:line="240" w:lineRule="auto"/>
        <w:rPr>
          <w:rFonts w:ascii="Times New Roman" w:hAnsi="Times New Roman" w:cs="Times New Roman"/>
          <w:bCs/>
          <w:sz w:val="32"/>
          <w:szCs w:val="32"/>
        </w:rPr>
      </w:pPr>
    </w:p>
    <w:p w:rsidR="00AF40E0" w:rsidRPr="00025C48" w:rsidRDefault="00AF40E0" w:rsidP="00025C48">
      <w:pPr>
        <w:autoSpaceDE w:val="0"/>
        <w:autoSpaceDN w:val="0"/>
        <w:adjustRightInd w:val="0"/>
        <w:spacing w:line="240" w:lineRule="auto"/>
        <w:rPr>
          <w:rFonts w:ascii="Times New Roman" w:hAnsi="Times New Roman" w:cs="Times New Roman"/>
          <w:bCs/>
          <w:sz w:val="32"/>
          <w:szCs w:val="32"/>
        </w:rPr>
      </w:pPr>
    </w:p>
    <w:p w:rsidR="00025C48" w:rsidRPr="00025C48" w:rsidRDefault="00025C48" w:rsidP="004B7A42">
      <w:pPr>
        <w:autoSpaceDE w:val="0"/>
        <w:autoSpaceDN w:val="0"/>
        <w:adjustRightInd w:val="0"/>
        <w:spacing w:line="240" w:lineRule="auto"/>
        <w:rPr>
          <w:rFonts w:ascii="Times New Roman" w:hAnsi="Times New Roman" w:cs="Times New Roman"/>
          <w:bCs/>
          <w:sz w:val="32"/>
          <w:szCs w:val="32"/>
        </w:rPr>
      </w:pPr>
    </w:p>
    <w:p w:rsidR="004B7A42" w:rsidRDefault="00E12570" w:rsidP="004B7A42">
      <w:pPr>
        <w:autoSpaceDE w:val="0"/>
        <w:autoSpaceDN w:val="0"/>
        <w:adjustRightInd w:val="0"/>
        <w:spacing w:after="0" w:line="240" w:lineRule="auto"/>
        <w:rPr>
          <w:noProof/>
        </w:rPr>
      </w:pPr>
      <w:r>
        <w:rPr>
          <w:noProof/>
        </w:rPr>
        <w:t xml:space="preserve">                                                </w:t>
      </w:r>
      <w:r w:rsidR="00AF40E0">
        <w:rPr>
          <w:noProof/>
        </w:rPr>
        <w:t xml:space="preserve"> </w:t>
      </w:r>
    </w:p>
    <w:p w:rsidR="00E94EB4" w:rsidRDefault="00E94EB4" w:rsidP="004B7A42">
      <w:pPr>
        <w:autoSpaceDE w:val="0"/>
        <w:autoSpaceDN w:val="0"/>
        <w:adjustRightInd w:val="0"/>
        <w:spacing w:after="0" w:line="240" w:lineRule="auto"/>
        <w:rPr>
          <w:noProof/>
        </w:rPr>
      </w:pPr>
      <w:r>
        <w:rPr>
          <w:noProof/>
        </w:rPr>
        <w:drawing>
          <wp:inline distT="0" distB="0" distL="0" distR="0">
            <wp:extent cx="6647935" cy="4707925"/>
            <wp:effectExtent l="19050" t="0" r="51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6647935" cy="4707925"/>
                    </a:xfrm>
                    <a:prstGeom prst="rect">
                      <a:avLst/>
                    </a:prstGeom>
                    <a:noFill/>
                    <a:ln w="9525">
                      <a:noFill/>
                      <a:miter lim="800000"/>
                      <a:headEnd/>
                      <a:tailEnd/>
                    </a:ln>
                  </pic:spPr>
                </pic:pic>
              </a:graphicData>
            </a:graphic>
          </wp:inline>
        </w:drawing>
      </w:r>
    </w:p>
    <w:p w:rsidR="00E12570" w:rsidRPr="00BA1FF9" w:rsidRDefault="006E3881" w:rsidP="00E94EB4">
      <w:pPr>
        <w:tabs>
          <w:tab w:val="left" w:pos="1654"/>
        </w:tabs>
        <w:rPr>
          <w:rFonts w:ascii="Times New Roman" w:hAnsi="Times New Roman" w:cs="Times New Roman"/>
          <w:b/>
          <w:sz w:val="32"/>
          <w:szCs w:val="32"/>
        </w:rPr>
      </w:pPr>
      <w:r>
        <w:t xml:space="preserve">               </w:t>
      </w:r>
      <w:r w:rsidR="00337BB9">
        <w:t xml:space="preserve">   </w:t>
      </w:r>
      <w:r w:rsidRPr="006E3881">
        <w:rPr>
          <w:rFonts w:ascii="Times New Roman" w:hAnsi="Times New Roman" w:cs="Times New Roman"/>
          <w:b/>
          <w:sz w:val="32"/>
          <w:szCs w:val="32"/>
        </w:rPr>
        <w:t>Fig.</w:t>
      </w:r>
      <w:r>
        <w:rPr>
          <w:rFonts w:ascii="Times New Roman" w:hAnsi="Times New Roman" w:cs="Times New Roman"/>
          <w:b/>
          <w:sz w:val="32"/>
          <w:szCs w:val="32"/>
        </w:rPr>
        <w:t>7</w:t>
      </w:r>
      <w:r>
        <w:rPr>
          <w:b/>
          <w:sz w:val="32"/>
          <w:szCs w:val="32"/>
        </w:rPr>
        <w:t>.</w:t>
      </w:r>
      <w:r w:rsidR="00337BB9">
        <w:t xml:space="preserve">  </w:t>
      </w:r>
      <w:r w:rsidR="00E94EB4" w:rsidRPr="00BA1FF9">
        <w:rPr>
          <w:rFonts w:ascii="Times New Roman" w:hAnsi="Times New Roman" w:cs="Times New Roman"/>
          <w:b/>
          <w:sz w:val="32"/>
          <w:szCs w:val="32"/>
        </w:rPr>
        <w:t>Solar thermal system configuration: direct or buffer</w:t>
      </w:r>
    </w:p>
    <w:p w:rsidR="008605B3" w:rsidRDefault="008605B3" w:rsidP="00E94EB4">
      <w:pPr>
        <w:tabs>
          <w:tab w:val="left" w:pos="1654"/>
        </w:tabs>
        <w:rPr>
          <w:rFonts w:ascii="AdvTT5ada87cc" w:hAnsi="AdvTT5ada87cc" w:cs="AdvTT5ada87cc"/>
          <w:b/>
          <w:sz w:val="32"/>
          <w:szCs w:val="32"/>
        </w:rPr>
      </w:pPr>
    </w:p>
    <w:p w:rsidR="008605B3" w:rsidRPr="00456E69" w:rsidRDefault="008605B3" w:rsidP="00E94EB4">
      <w:pPr>
        <w:tabs>
          <w:tab w:val="left" w:pos="1654"/>
        </w:tabs>
        <w:rPr>
          <w:rFonts w:ascii="Times New Roman" w:hAnsi="Times New Roman" w:cs="Times New Roman"/>
          <w:b/>
          <w:sz w:val="36"/>
          <w:szCs w:val="36"/>
        </w:rPr>
      </w:pPr>
      <w:r w:rsidRPr="00456E69">
        <w:rPr>
          <w:rFonts w:ascii="Times New Roman" w:hAnsi="Times New Roman" w:cs="Times New Roman"/>
          <w:b/>
          <w:sz w:val="36"/>
          <w:szCs w:val="36"/>
        </w:rPr>
        <w:lastRenderedPageBreak/>
        <w:t>6. Conclusion</w:t>
      </w:r>
    </w:p>
    <w:p w:rsidR="002D4DE0" w:rsidRDefault="00875244" w:rsidP="00E94EB4">
      <w:pPr>
        <w:tabs>
          <w:tab w:val="left" w:pos="1654"/>
        </w:tabs>
        <w:rPr>
          <w:rFonts w:ascii="Times New Roman" w:hAnsi="Times New Roman" w:cs="Times New Roman"/>
          <w:sz w:val="32"/>
          <w:szCs w:val="32"/>
        </w:rPr>
      </w:pPr>
      <w:r>
        <w:rPr>
          <w:rFonts w:ascii="Times New Roman" w:hAnsi="Times New Roman" w:cs="Times New Roman"/>
          <w:sz w:val="32"/>
          <w:szCs w:val="32"/>
        </w:rPr>
        <w:t xml:space="preserve">The review shows that solar energy can be  the best solution in terms of energy generation.  </w:t>
      </w:r>
      <w:r w:rsidR="008605B3" w:rsidRPr="008605B3">
        <w:rPr>
          <w:rFonts w:ascii="Times New Roman" w:hAnsi="Times New Roman" w:cs="Times New Roman"/>
          <w:sz w:val="32"/>
          <w:szCs w:val="32"/>
        </w:rPr>
        <w:t>A variety of sola</w:t>
      </w:r>
      <w:r w:rsidR="00E440C7">
        <w:rPr>
          <w:rFonts w:ascii="Times New Roman" w:hAnsi="Times New Roman" w:cs="Times New Roman"/>
          <w:sz w:val="32"/>
          <w:szCs w:val="32"/>
        </w:rPr>
        <w:t>r collectors have been reviewed</w:t>
      </w:r>
      <w:r w:rsidR="008605B3" w:rsidRPr="008605B3">
        <w:rPr>
          <w:rFonts w:ascii="Times New Roman" w:hAnsi="Times New Roman" w:cs="Times New Roman"/>
          <w:sz w:val="32"/>
          <w:szCs w:val="32"/>
        </w:rPr>
        <w:t>, including non-concentrating types and concentrating types. Among non-c</w:t>
      </w:r>
      <w:r w:rsidR="00BA1FF9">
        <w:rPr>
          <w:rFonts w:ascii="Times New Roman" w:hAnsi="Times New Roman" w:cs="Times New Roman"/>
          <w:sz w:val="32"/>
          <w:szCs w:val="32"/>
        </w:rPr>
        <w:t>oncentrating collectors, the evacuated type</w:t>
      </w:r>
      <w:r w:rsidR="008605B3" w:rsidRPr="008605B3">
        <w:rPr>
          <w:rFonts w:ascii="Times New Roman" w:hAnsi="Times New Roman" w:cs="Times New Roman"/>
          <w:sz w:val="32"/>
          <w:szCs w:val="32"/>
        </w:rPr>
        <w:t xml:space="preserve"> solar collectors show the best overall performance. </w:t>
      </w:r>
      <w:r w:rsidR="00BA1FF9">
        <w:rPr>
          <w:rFonts w:ascii="Times New Roman" w:hAnsi="Times New Roman" w:cs="Times New Roman"/>
          <w:sz w:val="32"/>
          <w:szCs w:val="32"/>
        </w:rPr>
        <w:t>Two</w:t>
      </w:r>
      <w:r w:rsidR="008605B3" w:rsidRPr="008605B3">
        <w:rPr>
          <w:rFonts w:ascii="Times New Roman" w:hAnsi="Times New Roman" w:cs="Times New Roman"/>
          <w:sz w:val="32"/>
          <w:szCs w:val="32"/>
        </w:rPr>
        <w:t xml:space="preserve"> different types of concentrating solar collectors have been described and compared: heliostat field colle</w:t>
      </w:r>
      <w:r w:rsidR="00BA1FF9">
        <w:rPr>
          <w:rFonts w:ascii="Times New Roman" w:hAnsi="Times New Roman" w:cs="Times New Roman"/>
          <w:sz w:val="32"/>
          <w:szCs w:val="32"/>
        </w:rPr>
        <w:t>ctors</w:t>
      </w:r>
      <w:r w:rsidR="008605B3" w:rsidRPr="008605B3">
        <w:rPr>
          <w:rFonts w:ascii="Times New Roman" w:hAnsi="Times New Roman" w:cs="Times New Roman"/>
          <w:sz w:val="32"/>
          <w:szCs w:val="32"/>
        </w:rPr>
        <w:t xml:space="preserve"> and parabolic trough collectors.</w:t>
      </w:r>
      <w:r>
        <w:rPr>
          <w:rFonts w:ascii="Times New Roman" w:hAnsi="Times New Roman" w:cs="Times New Roman"/>
          <w:sz w:val="32"/>
          <w:szCs w:val="32"/>
        </w:rPr>
        <w:t xml:space="preserve"> </w:t>
      </w:r>
    </w:p>
    <w:p w:rsidR="0092308C" w:rsidRDefault="0092308C" w:rsidP="00E94EB4">
      <w:pPr>
        <w:tabs>
          <w:tab w:val="left" w:pos="1654"/>
        </w:tabs>
        <w:rPr>
          <w:rFonts w:ascii="Times New Roman" w:hAnsi="Times New Roman" w:cs="Times New Roman"/>
          <w:sz w:val="32"/>
          <w:szCs w:val="32"/>
        </w:rPr>
      </w:pPr>
    </w:p>
    <w:p w:rsidR="0092308C" w:rsidRDefault="0092308C" w:rsidP="00E94EB4">
      <w:pPr>
        <w:tabs>
          <w:tab w:val="left" w:pos="1654"/>
        </w:tabs>
        <w:rPr>
          <w:rFonts w:ascii="Times New Roman" w:hAnsi="Times New Roman" w:cs="Times New Roman"/>
          <w:sz w:val="32"/>
          <w:szCs w:val="32"/>
        </w:rPr>
      </w:pPr>
    </w:p>
    <w:p w:rsidR="005C791E" w:rsidRPr="005C791E" w:rsidRDefault="0092308C" w:rsidP="005C791E">
      <w:pPr>
        <w:tabs>
          <w:tab w:val="left" w:pos="1654"/>
        </w:tabs>
        <w:rPr>
          <w:rFonts w:ascii="Times New Roman" w:hAnsi="Times New Roman" w:cs="Times New Roman"/>
          <w:b/>
          <w:sz w:val="36"/>
          <w:szCs w:val="36"/>
        </w:rPr>
      </w:pPr>
      <w:r>
        <w:rPr>
          <w:rFonts w:ascii="Times New Roman" w:hAnsi="Times New Roman" w:cs="Times New Roman"/>
          <w:b/>
          <w:sz w:val="36"/>
          <w:szCs w:val="36"/>
        </w:rPr>
        <w:t>7. R</w:t>
      </w:r>
      <w:r w:rsidRPr="0092308C">
        <w:rPr>
          <w:rFonts w:ascii="Times New Roman" w:hAnsi="Times New Roman" w:cs="Times New Roman"/>
          <w:b/>
          <w:sz w:val="36"/>
          <w:szCs w:val="36"/>
        </w:rPr>
        <w:t>eference</w:t>
      </w:r>
    </w:p>
    <w:p w:rsidR="005C791E" w:rsidRPr="005C791E" w:rsidRDefault="005C791E" w:rsidP="005C791E">
      <w:pPr>
        <w:pStyle w:val="ListParagraph"/>
        <w:numPr>
          <w:ilvl w:val="0"/>
          <w:numId w:val="7"/>
        </w:numPr>
        <w:tabs>
          <w:tab w:val="left" w:pos="1654"/>
        </w:tabs>
        <w:rPr>
          <w:rFonts w:ascii="Times New Roman" w:hAnsi="Times New Roman" w:cs="Times New Roman"/>
          <w:sz w:val="32"/>
          <w:szCs w:val="32"/>
        </w:rPr>
      </w:pPr>
      <w:r w:rsidRPr="005C791E">
        <w:rPr>
          <w:rFonts w:ascii="Times New Roman" w:hAnsi="Times New Roman" w:cs="Times New Roman"/>
          <w:sz w:val="32"/>
          <w:szCs w:val="32"/>
        </w:rPr>
        <w:t xml:space="preserve">F. De Winter </w:t>
      </w:r>
      <w:r w:rsidRPr="005C791E">
        <w:rPr>
          <w:rFonts w:ascii="Times New Roman" w:hAnsi="Times New Roman" w:cs="Times New Roman"/>
          <w:bCs/>
          <w:sz w:val="32"/>
          <w:szCs w:val="32"/>
        </w:rPr>
        <w:t>Solar collectors, energy storage, and materials</w:t>
      </w:r>
      <w:r w:rsidRPr="005C791E">
        <w:rPr>
          <w:rFonts w:ascii="Times New Roman" w:hAnsi="Times New Roman" w:cs="Times New Roman"/>
          <w:sz w:val="32"/>
          <w:szCs w:val="32"/>
        </w:rPr>
        <w:t xml:space="preserve"> The MIT press, Massachusetts (1991)</w:t>
      </w:r>
    </w:p>
    <w:p w:rsidR="0092308C" w:rsidRPr="005C791E" w:rsidRDefault="0092308C" w:rsidP="005C791E">
      <w:pPr>
        <w:pStyle w:val="ListParagraph"/>
        <w:numPr>
          <w:ilvl w:val="0"/>
          <w:numId w:val="7"/>
        </w:numPr>
        <w:tabs>
          <w:tab w:val="left" w:pos="1654"/>
        </w:tabs>
        <w:rPr>
          <w:rFonts w:ascii="Times New Roman" w:hAnsi="Times New Roman" w:cs="Times New Roman"/>
          <w:sz w:val="32"/>
          <w:szCs w:val="32"/>
        </w:rPr>
      </w:pPr>
      <w:r w:rsidRPr="005C791E">
        <w:rPr>
          <w:rFonts w:ascii="Times New Roman" w:hAnsi="Times New Roman" w:cs="Times New Roman"/>
          <w:sz w:val="32"/>
          <w:szCs w:val="32"/>
        </w:rPr>
        <w:t>Kalogirou SA (2004) Solar thermal collectors and applications. Prog Energy Combust Sci 30:231–295. doi:10.1016/j.pecs.2004.02.001</w:t>
      </w:r>
    </w:p>
    <w:p w:rsidR="0092308C" w:rsidRPr="005C791E" w:rsidRDefault="0092308C" w:rsidP="005C791E">
      <w:pPr>
        <w:pStyle w:val="ListParagraph"/>
        <w:numPr>
          <w:ilvl w:val="0"/>
          <w:numId w:val="7"/>
        </w:numPr>
        <w:tabs>
          <w:tab w:val="left" w:pos="1654"/>
        </w:tabs>
        <w:rPr>
          <w:rFonts w:ascii="Times New Roman" w:hAnsi="Times New Roman" w:cs="Times New Roman"/>
          <w:sz w:val="32"/>
          <w:szCs w:val="32"/>
        </w:rPr>
      </w:pPr>
      <w:r w:rsidRPr="005C791E">
        <w:rPr>
          <w:rFonts w:ascii="Times New Roman" w:hAnsi="Times New Roman" w:cs="Times New Roman"/>
          <w:sz w:val="32"/>
          <w:szCs w:val="32"/>
        </w:rPr>
        <w:t>Kalogirou SA (2009) Performance of solar collectors. Sol Energy Eng 219–250. doi:10.1016/B978-0-12-374501-9.00004-2</w:t>
      </w:r>
    </w:p>
    <w:p w:rsidR="0092308C" w:rsidRPr="005C791E" w:rsidRDefault="0092308C" w:rsidP="005C791E">
      <w:pPr>
        <w:pStyle w:val="ListParagraph"/>
        <w:numPr>
          <w:ilvl w:val="0"/>
          <w:numId w:val="7"/>
        </w:numPr>
        <w:tabs>
          <w:tab w:val="left" w:pos="1654"/>
        </w:tabs>
        <w:rPr>
          <w:rFonts w:ascii="Times New Roman" w:hAnsi="Times New Roman" w:cs="Times New Roman"/>
          <w:sz w:val="32"/>
          <w:szCs w:val="32"/>
        </w:rPr>
      </w:pPr>
      <w:r w:rsidRPr="005C791E">
        <w:rPr>
          <w:rFonts w:ascii="Times New Roman" w:hAnsi="Times New Roman" w:cs="Times New Roman"/>
          <w:sz w:val="32"/>
          <w:szCs w:val="32"/>
        </w:rPr>
        <w:t>Kalogirou SA (2014) Solar energy collectors. Sol Energy Eng 125–220. doi:10.1016/B978-0-12-397270-5.00003-0</w:t>
      </w:r>
    </w:p>
    <w:p w:rsidR="005C791E" w:rsidRPr="005C791E" w:rsidRDefault="0092308C" w:rsidP="005C791E">
      <w:pPr>
        <w:pStyle w:val="ListParagraph"/>
        <w:numPr>
          <w:ilvl w:val="0"/>
          <w:numId w:val="7"/>
        </w:numPr>
        <w:tabs>
          <w:tab w:val="left" w:pos="1654"/>
        </w:tabs>
        <w:rPr>
          <w:rFonts w:ascii="Times New Roman" w:hAnsi="Times New Roman" w:cs="Times New Roman"/>
          <w:sz w:val="32"/>
          <w:szCs w:val="32"/>
        </w:rPr>
      </w:pPr>
      <w:r w:rsidRPr="005C791E">
        <w:rPr>
          <w:rFonts w:ascii="Times New Roman" w:hAnsi="Times New Roman" w:cs="Times New Roman"/>
          <w:sz w:val="32"/>
          <w:szCs w:val="32"/>
        </w:rPr>
        <w:t>Niu X-D, Yamaguchi H, Iwamoto Y, Zhang X-R (2013) Optimal arrangement of the solar collectors of a supercritical CO2-based solar Rankine cycle system. Appl Therm Eng 50: 505–510. doi:10.1016/j.applthermaleng.2012.08.004</w:t>
      </w:r>
      <w:r w:rsidR="005C791E" w:rsidRPr="005C791E">
        <w:rPr>
          <w:rFonts w:ascii="Times New Roman" w:hAnsi="Times New Roman" w:cs="Times New Roman"/>
          <w:sz w:val="32"/>
          <w:szCs w:val="32"/>
        </w:rPr>
        <w:t>.</w:t>
      </w:r>
    </w:p>
    <w:p w:rsidR="005C791E" w:rsidRPr="005C791E" w:rsidRDefault="005C791E" w:rsidP="005C791E">
      <w:pPr>
        <w:pStyle w:val="ListParagraph"/>
        <w:numPr>
          <w:ilvl w:val="0"/>
          <w:numId w:val="7"/>
        </w:numPr>
        <w:tabs>
          <w:tab w:val="left" w:pos="1654"/>
        </w:tabs>
        <w:rPr>
          <w:rFonts w:ascii="Times New Roman" w:hAnsi="Times New Roman" w:cs="Times New Roman"/>
          <w:sz w:val="32"/>
          <w:szCs w:val="32"/>
        </w:rPr>
      </w:pPr>
      <w:r w:rsidRPr="005C791E">
        <w:rPr>
          <w:rFonts w:ascii="Times New Roman" w:hAnsi="Times New Roman" w:cs="Times New Roman"/>
          <w:sz w:val="32"/>
          <w:szCs w:val="32"/>
        </w:rPr>
        <w:t>Sabiha MA, Saidur R, Mekhilef S, Mahian O (2015) Progress and latest developments of evacuated tube solar collectors. Renew Sustain Energy Rev 51:1038–154. doi:10.1016/j.rser.2015.07.016</w:t>
      </w:r>
    </w:p>
    <w:p w:rsidR="005C791E" w:rsidRPr="005C791E" w:rsidRDefault="005C791E" w:rsidP="005C791E">
      <w:pPr>
        <w:pStyle w:val="ListParagraph"/>
        <w:numPr>
          <w:ilvl w:val="0"/>
          <w:numId w:val="7"/>
        </w:numPr>
        <w:tabs>
          <w:tab w:val="left" w:pos="1654"/>
        </w:tabs>
        <w:rPr>
          <w:rFonts w:ascii="Times New Roman" w:hAnsi="Times New Roman" w:cs="Times New Roman"/>
          <w:sz w:val="32"/>
          <w:szCs w:val="32"/>
        </w:rPr>
      </w:pPr>
      <w:r w:rsidRPr="005C791E">
        <w:rPr>
          <w:rFonts w:ascii="Times New Roman" w:hAnsi="Times New Roman" w:cs="Times New Roman"/>
          <w:sz w:val="32"/>
          <w:szCs w:val="32"/>
        </w:rPr>
        <w:lastRenderedPageBreak/>
        <w:t>The Earth’s energy budget, &lt;http://www.nasa.gov/images/content/57911main_Earth_Energy_Budget.jpg&gt;; 2012 [accessed 16.11.1</w:t>
      </w:r>
    </w:p>
    <w:p w:rsidR="005C791E" w:rsidRPr="005C791E" w:rsidRDefault="005C791E" w:rsidP="005C791E">
      <w:pPr>
        <w:pStyle w:val="ListParagraph"/>
        <w:numPr>
          <w:ilvl w:val="0"/>
          <w:numId w:val="7"/>
        </w:numPr>
        <w:tabs>
          <w:tab w:val="left" w:pos="1654"/>
        </w:tabs>
        <w:rPr>
          <w:rFonts w:ascii="Times New Roman" w:hAnsi="Times New Roman" w:cs="Times New Roman"/>
          <w:sz w:val="32"/>
          <w:szCs w:val="32"/>
        </w:rPr>
      </w:pPr>
      <w:r w:rsidRPr="005C791E">
        <w:rPr>
          <w:rFonts w:ascii="Times New Roman" w:hAnsi="Times New Roman" w:cs="Times New Roman"/>
          <w:sz w:val="32"/>
          <w:szCs w:val="32"/>
        </w:rPr>
        <w:t>Picón-Núñez M, Martínez-Rodríguez G, Fuentes-Silva AL(2014) Design of solar collector networks for industrial applications. Appl Therm Eng 70:1238–1245. doi:10.1016/j.applthermaleng.2014.05.005</w:t>
      </w:r>
    </w:p>
    <w:sectPr w:rsidR="005C791E" w:rsidRPr="005C791E" w:rsidSect="005950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883" w:rsidRDefault="00BC7883" w:rsidP="00A739C0">
      <w:pPr>
        <w:spacing w:after="0" w:line="240" w:lineRule="auto"/>
      </w:pPr>
      <w:r>
        <w:separator/>
      </w:r>
    </w:p>
  </w:endnote>
  <w:endnote w:type="continuationSeparator" w:id="1">
    <w:p w:rsidR="00BC7883" w:rsidRDefault="00BC7883" w:rsidP="00A73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dvTT5ada87c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883" w:rsidRDefault="00BC7883" w:rsidP="00A739C0">
      <w:pPr>
        <w:spacing w:after="0" w:line="240" w:lineRule="auto"/>
      </w:pPr>
      <w:r>
        <w:separator/>
      </w:r>
    </w:p>
  </w:footnote>
  <w:footnote w:type="continuationSeparator" w:id="1">
    <w:p w:rsidR="00BC7883" w:rsidRDefault="00BC7883" w:rsidP="00A739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846CB"/>
    <w:multiLevelType w:val="hybridMultilevel"/>
    <w:tmpl w:val="CA4E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D14E9"/>
    <w:multiLevelType w:val="hybridMultilevel"/>
    <w:tmpl w:val="B7F8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5941C6"/>
    <w:multiLevelType w:val="hybridMultilevel"/>
    <w:tmpl w:val="1C96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B2B0B"/>
    <w:multiLevelType w:val="hybridMultilevel"/>
    <w:tmpl w:val="E346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3565F1"/>
    <w:multiLevelType w:val="hybridMultilevel"/>
    <w:tmpl w:val="39164A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F1984"/>
    <w:multiLevelType w:val="hybridMultilevel"/>
    <w:tmpl w:val="1C96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83170F"/>
    <w:multiLevelType w:val="hybridMultilevel"/>
    <w:tmpl w:val="1C96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footnotePr>
    <w:footnote w:id="0"/>
    <w:footnote w:id="1"/>
  </w:footnotePr>
  <w:endnotePr>
    <w:endnote w:id="0"/>
    <w:endnote w:id="1"/>
  </w:endnotePr>
  <w:compat/>
  <w:rsids>
    <w:rsidRoot w:val="001B30B6"/>
    <w:rsid w:val="00024AF7"/>
    <w:rsid w:val="00025C48"/>
    <w:rsid w:val="000742D7"/>
    <w:rsid w:val="000D3972"/>
    <w:rsid w:val="000D3DDD"/>
    <w:rsid w:val="000D56C0"/>
    <w:rsid w:val="000F444A"/>
    <w:rsid w:val="00122D33"/>
    <w:rsid w:val="001B30B6"/>
    <w:rsid w:val="001F14E0"/>
    <w:rsid w:val="00213F7B"/>
    <w:rsid w:val="0024746A"/>
    <w:rsid w:val="00255D1D"/>
    <w:rsid w:val="0028600B"/>
    <w:rsid w:val="002B7EB2"/>
    <w:rsid w:val="002D4DE0"/>
    <w:rsid w:val="00302F79"/>
    <w:rsid w:val="00337BB9"/>
    <w:rsid w:val="00385CFB"/>
    <w:rsid w:val="003B2A69"/>
    <w:rsid w:val="003D341B"/>
    <w:rsid w:val="003E077D"/>
    <w:rsid w:val="003F62A7"/>
    <w:rsid w:val="00401B1F"/>
    <w:rsid w:val="004513A9"/>
    <w:rsid w:val="00456E69"/>
    <w:rsid w:val="004B7A42"/>
    <w:rsid w:val="00532FED"/>
    <w:rsid w:val="00564144"/>
    <w:rsid w:val="00595055"/>
    <w:rsid w:val="005A0242"/>
    <w:rsid w:val="005C791E"/>
    <w:rsid w:val="006243FA"/>
    <w:rsid w:val="006C5F0E"/>
    <w:rsid w:val="006E3881"/>
    <w:rsid w:val="006F4B80"/>
    <w:rsid w:val="00715B41"/>
    <w:rsid w:val="00752DC4"/>
    <w:rsid w:val="00757551"/>
    <w:rsid w:val="00757A23"/>
    <w:rsid w:val="0080714A"/>
    <w:rsid w:val="008477BE"/>
    <w:rsid w:val="008605B3"/>
    <w:rsid w:val="008628AB"/>
    <w:rsid w:val="00874910"/>
    <w:rsid w:val="00875244"/>
    <w:rsid w:val="008A6B25"/>
    <w:rsid w:val="008B1239"/>
    <w:rsid w:val="008D1169"/>
    <w:rsid w:val="008D2B3A"/>
    <w:rsid w:val="008F79C6"/>
    <w:rsid w:val="0092308C"/>
    <w:rsid w:val="00955071"/>
    <w:rsid w:val="00962774"/>
    <w:rsid w:val="00963E6B"/>
    <w:rsid w:val="009E1714"/>
    <w:rsid w:val="009F7D9B"/>
    <w:rsid w:val="00A22AF4"/>
    <w:rsid w:val="00A270D7"/>
    <w:rsid w:val="00A739C0"/>
    <w:rsid w:val="00A921DB"/>
    <w:rsid w:val="00AA7417"/>
    <w:rsid w:val="00AD245D"/>
    <w:rsid w:val="00AF40E0"/>
    <w:rsid w:val="00B433C6"/>
    <w:rsid w:val="00B448EB"/>
    <w:rsid w:val="00B72F39"/>
    <w:rsid w:val="00B77594"/>
    <w:rsid w:val="00BA1FF9"/>
    <w:rsid w:val="00BC7883"/>
    <w:rsid w:val="00BF5478"/>
    <w:rsid w:val="00C56F26"/>
    <w:rsid w:val="00C61908"/>
    <w:rsid w:val="00C61DF9"/>
    <w:rsid w:val="00CB421A"/>
    <w:rsid w:val="00D039B8"/>
    <w:rsid w:val="00D302DE"/>
    <w:rsid w:val="00DD3396"/>
    <w:rsid w:val="00DD6B47"/>
    <w:rsid w:val="00E0005B"/>
    <w:rsid w:val="00E12570"/>
    <w:rsid w:val="00E24387"/>
    <w:rsid w:val="00E440C7"/>
    <w:rsid w:val="00E55E3F"/>
    <w:rsid w:val="00E94EB4"/>
    <w:rsid w:val="00EF0C4F"/>
    <w:rsid w:val="00F34D22"/>
    <w:rsid w:val="00F61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55"/>
  </w:style>
  <w:style w:type="paragraph" w:styleId="Heading1">
    <w:name w:val="heading 1"/>
    <w:basedOn w:val="Normal"/>
    <w:link w:val="Heading1Char"/>
    <w:uiPriority w:val="9"/>
    <w:qFormat/>
    <w:rsid w:val="005C79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4B7A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0B6"/>
    <w:pPr>
      <w:ind w:left="720"/>
      <w:contextualSpacing/>
    </w:pPr>
  </w:style>
  <w:style w:type="character" w:styleId="Hyperlink">
    <w:name w:val="Hyperlink"/>
    <w:basedOn w:val="DefaultParagraphFont"/>
    <w:uiPriority w:val="99"/>
    <w:unhideWhenUsed/>
    <w:rsid w:val="00B77594"/>
    <w:rPr>
      <w:color w:val="0000FF"/>
      <w:u w:val="single"/>
    </w:rPr>
  </w:style>
  <w:style w:type="paragraph" w:styleId="BalloonText">
    <w:name w:val="Balloon Text"/>
    <w:basedOn w:val="Normal"/>
    <w:link w:val="BalloonTextChar"/>
    <w:uiPriority w:val="99"/>
    <w:semiHidden/>
    <w:unhideWhenUsed/>
    <w:rsid w:val="00B77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594"/>
    <w:rPr>
      <w:rFonts w:ascii="Tahoma" w:hAnsi="Tahoma" w:cs="Tahoma"/>
      <w:sz w:val="16"/>
      <w:szCs w:val="16"/>
    </w:rPr>
  </w:style>
  <w:style w:type="paragraph" w:styleId="NormalWeb">
    <w:name w:val="Normal (Web)"/>
    <w:basedOn w:val="Normal"/>
    <w:uiPriority w:val="99"/>
    <w:semiHidden/>
    <w:unhideWhenUsed/>
    <w:rsid w:val="00AA7417"/>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4B7A42"/>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5C791E"/>
    <w:rPr>
      <w:rFonts w:ascii="Times New Roman" w:eastAsia="Times New Roman" w:hAnsi="Times New Roman" w:cs="Times New Roman"/>
      <w:b/>
      <w:bCs/>
      <w:kern w:val="36"/>
      <w:sz w:val="48"/>
      <w:szCs w:val="48"/>
    </w:rPr>
  </w:style>
  <w:style w:type="character" w:customStyle="1" w:styleId="title-text">
    <w:name w:val="title-text"/>
    <w:basedOn w:val="DefaultParagraphFont"/>
    <w:rsid w:val="005C791E"/>
  </w:style>
  <w:style w:type="character" w:customStyle="1" w:styleId="sr-only">
    <w:name w:val="sr-only"/>
    <w:basedOn w:val="DefaultParagraphFont"/>
    <w:rsid w:val="005C791E"/>
  </w:style>
  <w:style w:type="character" w:customStyle="1" w:styleId="text">
    <w:name w:val="text"/>
    <w:basedOn w:val="DefaultParagraphFont"/>
    <w:rsid w:val="005C791E"/>
  </w:style>
  <w:style w:type="character" w:customStyle="1" w:styleId="author-ref">
    <w:name w:val="author-ref"/>
    <w:basedOn w:val="DefaultParagraphFont"/>
    <w:rsid w:val="005C791E"/>
  </w:style>
  <w:style w:type="paragraph" w:styleId="Header">
    <w:name w:val="header"/>
    <w:basedOn w:val="Normal"/>
    <w:link w:val="HeaderChar"/>
    <w:uiPriority w:val="99"/>
    <w:unhideWhenUsed/>
    <w:rsid w:val="00A73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9C0"/>
  </w:style>
  <w:style w:type="paragraph" w:styleId="Footer">
    <w:name w:val="footer"/>
    <w:basedOn w:val="Normal"/>
    <w:link w:val="FooterChar"/>
    <w:uiPriority w:val="99"/>
    <w:semiHidden/>
    <w:unhideWhenUsed/>
    <w:rsid w:val="00A739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39C0"/>
  </w:style>
  <w:style w:type="paragraph" w:styleId="Title">
    <w:name w:val="Title"/>
    <w:basedOn w:val="Normal"/>
    <w:next w:val="Normal"/>
    <w:link w:val="TitleChar"/>
    <w:uiPriority w:val="10"/>
    <w:qFormat/>
    <w:rsid w:val="003F62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62A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9564123">
      <w:bodyDiv w:val="1"/>
      <w:marLeft w:val="0"/>
      <w:marRight w:val="0"/>
      <w:marTop w:val="0"/>
      <w:marBottom w:val="0"/>
      <w:divBdr>
        <w:top w:val="none" w:sz="0" w:space="0" w:color="auto"/>
        <w:left w:val="none" w:sz="0" w:space="0" w:color="auto"/>
        <w:bottom w:val="none" w:sz="0" w:space="0" w:color="auto"/>
        <w:right w:val="none" w:sz="0" w:space="0" w:color="auto"/>
      </w:divBdr>
      <w:divsChild>
        <w:div w:id="856121715">
          <w:marLeft w:val="0"/>
          <w:marRight w:val="0"/>
          <w:marTop w:val="0"/>
          <w:marBottom w:val="0"/>
          <w:divBdr>
            <w:top w:val="none" w:sz="0" w:space="0" w:color="auto"/>
            <w:left w:val="none" w:sz="0" w:space="0" w:color="auto"/>
            <w:bottom w:val="none" w:sz="0" w:space="0" w:color="auto"/>
            <w:right w:val="none" w:sz="0" w:space="0" w:color="auto"/>
          </w:divBdr>
        </w:div>
        <w:div w:id="179242648">
          <w:marLeft w:val="0"/>
          <w:marRight w:val="0"/>
          <w:marTop w:val="0"/>
          <w:marBottom w:val="0"/>
          <w:divBdr>
            <w:top w:val="none" w:sz="0" w:space="0" w:color="auto"/>
            <w:left w:val="none" w:sz="0" w:space="0" w:color="auto"/>
            <w:bottom w:val="none" w:sz="0" w:space="0" w:color="auto"/>
            <w:right w:val="none" w:sz="0" w:space="0" w:color="auto"/>
          </w:divBdr>
        </w:div>
      </w:divsChild>
    </w:div>
    <w:div w:id="169295074">
      <w:bodyDiv w:val="1"/>
      <w:marLeft w:val="0"/>
      <w:marRight w:val="0"/>
      <w:marTop w:val="0"/>
      <w:marBottom w:val="0"/>
      <w:divBdr>
        <w:top w:val="none" w:sz="0" w:space="0" w:color="auto"/>
        <w:left w:val="none" w:sz="0" w:space="0" w:color="auto"/>
        <w:bottom w:val="none" w:sz="0" w:space="0" w:color="auto"/>
        <w:right w:val="none" w:sz="0" w:space="0" w:color="auto"/>
      </w:divBdr>
    </w:div>
    <w:div w:id="219487627">
      <w:bodyDiv w:val="1"/>
      <w:marLeft w:val="0"/>
      <w:marRight w:val="0"/>
      <w:marTop w:val="0"/>
      <w:marBottom w:val="0"/>
      <w:divBdr>
        <w:top w:val="none" w:sz="0" w:space="0" w:color="auto"/>
        <w:left w:val="none" w:sz="0" w:space="0" w:color="auto"/>
        <w:bottom w:val="none" w:sz="0" w:space="0" w:color="auto"/>
        <w:right w:val="none" w:sz="0" w:space="0" w:color="auto"/>
      </w:divBdr>
      <w:divsChild>
        <w:div w:id="1989900346">
          <w:marLeft w:val="0"/>
          <w:marRight w:val="0"/>
          <w:marTop w:val="0"/>
          <w:marBottom w:val="0"/>
          <w:divBdr>
            <w:top w:val="none" w:sz="0" w:space="0" w:color="auto"/>
            <w:left w:val="none" w:sz="0" w:space="0" w:color="auto"/>
            <w:bottom w:val="none" w:sz="0" w:space="0" w:color="auto"/>
            <w:right w:val="none" w:sz="0" w:space="0" w:color="auto"/>
          </w:divBdr>
        </w:div>
        <w:div w:id="1902986322">
          <w:marLeft w:val="0"/>
          <w:marRight w:val="0"/>
          <w:marTop w:val="0"/>
          <w:marBottom w:val="0"/>
          <w:divBdr>
            <w:top w:val="none" w:sz="0" w:space="0" w:color="auto"/>
            <w:left w:val="none" w:sz="0" w:space="0" w:color="auto"/>
            <w:bottom w:val="none" w:sz="0" w:space="0" w:color="auto"/>
            <w:right w:val="none" w:sz="0" w:space="0" w:color="auto"/>
          </w:divBdr>
        </w:div>
      </w:divsChild>
    </w:div>
    <w:div w:id="272593202">
      <w:bodyDiv w:val="1"/>
      <w:marLeft w:val="0"/>
      <w:marRight w:val="0"/>
      <w:marTop w:val="0"/>
      <w:marBottom w:val="0"/>
      <w:divBdr>
        <w:top w:val="none" w:sz="0" w:space="0" w:color="auto"/>
        <w:left w:val="none" w:sz="0" w:space="0" w:color="auto"/>
        <w:bottom w:val="none" w:sz="0" w:space="0" w:color="auto"/>
        <w:right w:val="none" w:sz="0" w:space="0" w:color="auto"/>
      </w:divBdr>
    </w:div>
    <w:div w:id="286787455">
      <w:bodyDiv w:val="1"/>
      <w:marLeft w:val="0"/>
      <w:marRight w:val="0"/>
      <w:marTop w:val="0"/>
      <w:marBottom w:val="0"/>
      <w:divBdr>
        <w:top w:val="none" w:sz="0" w:space="0" w:color="auto"/>
        <w:left w:val="none" w:sz="0" w:space="0" w:color="auto"/>
        <w:bottom w:val="none" w:sz="0" w:space="0" w:color="auto"/>
        <w:right w:val="none" w:sz="0" w:space="0" w:color="auto"/>
      </w:divBdr>
    </w:div>
    <w:div w:id="822544158">
      <w:bodyDiv w:val="1"/>
      <w:marLeft w:val="0"/>
      <w:marRight w:val="0"/>
      <w:marTop w:val="0"/>
      <w:marBottom w:val="0"/>
      <w:divBdr>
        <w:top w:val="none" w:sz="0" w:space="0" w:color="auto"/>
        <w:left w:val="none" w:sz="0" w:space="0" w:color="auto"/>
        <w:bottom w:val="none" w:sz="0" w:space="0" w:color="auto"/>
        <w:right w:val="none" w:sz="0" w:space="0" w:color="auto"/>
      </w:divBdr>
    </w:div>
    <w:div w:id="825129527">
      <w:bodyDiv w:val="1"/>
      <w:marLeft w:val="0"/>
      <w:marRight w:val="0"/>
      <w:marTop w:val="0"/>
      <w:marBottom w:val="0"/>
      <w:divBdr>
        <w:top w:val="none" w:sz="0" w:space="0" w:color="auto"/>
        <w:left w:val="none" w:sz="0" w:space="0" w:color="auto"/>
        <w:bottom w:val="none" w:sz="0" w:space="0" w:color="auto"/>
        <w:right w:val="none" w:sz="0" w:space="0" w:color="auto"/>
      </w:divBdr>
    </w:div>
    <w:div w:id="1044594378">
      <w:bodyDiv w:val="1"/>
      <w:marLeft w:val="0"/>
      <w:marRight w:val="0"/>
      <w:marTop w:val="0"/>
      <w:marBottom w:val="0"/>
      <w:divBdr>
        <w:top w:val="none" w:sz="0" w:space="0" w:color="auto"/>
        <w:left w:val="none" w:sz="0" w:space="0" w:color="auto"/>
        <w:bottom w:val="none" w:sz="0" w:space="0" w:color="auto"/>
        <w:right w:val="none" w:sz="0" w:space="0" w:color="auto"/>
      </w:divBdr>
    </w:div>
    <w:div w:id="1078019758">
      <w:bodyDiv w:val="1"/>
      <w:marLeft w:val="0"/>
      <w:marRight w:val="0"/>
      <w:marTop w:val="0"/>
      <w:marBottom w:val="0"/>
      <w:divBdr>
        <w:top w:val="none" w:sz="0" w:space="0" w:color="auto"/>
        <w:left w:val="none" w:sz="0" w:space="0" w:color="auto"/>
        <w:bottom w:val="none" w:sz="0" w:space="0" w:color="auto"/>
        <w:right w:val="none" w:sz="0" w:space="0" w:color="auto"/>
      </w:divBdr>
    </w:div>
    <w:div w:id="1181122450">
      <w:bodyDiv w:val="1"/>
      <w:marLeft w:val="0"/>
      <w:marRight w:val="0"/>
      <w:marTop w:val="0"/>
      <w:marBottom w:val="0"/>
      <w:divBdr>
        <w:top w:val="none" w:sz="0" w:space="0" w:color="auto"/>
        <w:left w:val="none" w:sz="0" w:space="0" w:color="auto"/>
        <w:bottom w:val="none" w:sz="0" w:space="0" w:color="auto"/>
        <w:right w:val="none" w:sz="0" w:space="0" w:color="auto"/>
      </w:divBdr>
    </w:div>
    <w:div w:id="1216159026">
      <w:bodyDiv w:val="1"/>
      <w:marLeft w:val="0"/>
      <w:marRight w:val="0"/>
      <w:marTop w:val="0"/>
      <w:marBottom w:val="0"/>
      <w:divBdr>
        <w:top w:val="none" w:sz="0" w:space="0" w:color="auto"/>
        <w:left w:val="none" w:sz="0" w:space="0" w:color="auto"/>
        <w:bottom w:val="none" w:sz="0" w:space="0" w:color="auto"/>
        <w:right w:val="none" w:sz="0" w:space="0" w:color="auto"/>
      </w:divBdr>
      <w:divsChild>
        <w:div w:id="1884362879">
          <w:marLeft w:val="0"/>
          <w:marRight w:val="0"/>
          <w:marTop w:val="0"/>
          <w:marBottom w:val="0"/>
          <w:divBdr>
            <w:top w:val="none" w:sz="0" w:space="0" w:color="auto"/>
            <w:left w:val="none" w:sz="0" w:space="0" w:color="auto"/>
            <w:bottom w:val="none" w:sz="0" w:space="0" w:color="auto"/>
            <w:right w:val="none" w:sz="0" w:space="0" w:color="auto"/>
          </w:divBdr>
        </w:div>
        <w:div w:id="2115854438">
          <w:marLeft w:val="0"/>
          <w:marRight w:val="0"/>
          <w:marTop w:val="0"/>
          <w:marBottom w:val="0"/>
          <w:divBdr>
            <w:top w:val="none" w:sz="0" w:space="0" w:color="auto"/>
            <w:left w:val="none" w:sz="0" w:space="0" w:color="auto"/>
            <w:bottom w:val="none" w:sz="0" w:space="0" w:color="auto"/>
            <w:right w:val="none" w:sz="0" w:space="0" w:color="auto"/>
          </w:divBdr>
          <w:divsChild>
            <w:div w:id="1706951937">
              <w:marLeft w:val="0"/>
              <w:marRight w:val="0"/>
              <w:marTop w:val="0"/>
              <w:marBottom w:val="0"/>
              <w:divBdr>
                <w:top w:val="none" w:sz="0" w:space="0" w:color="auto"/>
                <w:left w:val="none" w:sz="0" w:space="0" w:color="auto"/>
                <w:bottom w:val="none" w:sz="0" w:space="0" w:color="auto"/>
                <w:right w:val="none" w:sz="0" w:space="0" w:color="auto"/>
              </w:divBdr>
              <w:divsChild>
                <w:div w:id="1847086298">
                  <w:marLeft w:val="0"/>
                  <w:marRight w:val="0"/>
                  <w:marTop w:val="0"/>
                  <w:marBottom w:val="0"/>
                  <w:divBdr>
                    <w:top w:val="none" w:sz="0" w:space="0" w:color="auto"/>
                    <w:left w:val="none" w:sz="0" w:space="0" w:color="auto"/>
                    <w:bottom w:val="none" w:sz="0" w:space="0" w:color="auto"/>
                    <w:right w:val="none" w:sz="0" w:space="0" w:color="auto"/>
                  </w:divBdr>
                  <w:divsChild>
                    <w:div w:id="11951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939">
      <w:bodyDiv w:val="1"/>
      <w:marLeft w:val="0"/>
      <w:marRight w:val="0"/>
      <w:marTop w:val="0"/>
      <w:marBottom w:val="0"/>
      <w:divBdr>
        <w:top w:val="none" w:sz="0" w:space="0" w:color="auto"/>
        <w:left w:val="none" w:sz="0" w:space="0" w:color="auto"/>
        <w:bottom w:val="none" w:sz="0" w:space="0" w:color="auto"/>
        <w:right w:val="none" w:sz="0" w:space="0" w:color="auto"/>
      </w:divBdr>
    </w:div>
    <w:div w:id="1406415910">
      <w:bodyDiv w:val="1"/>
      <w:marLeft w:val="0"/>
      <w:marRight w:val="0"/>
      <w:marTop w:val="0"/>
      <w:marBottom w:val="0"/>
      <w:divBdr>
        <w:top w:val="none" w:sz="0" w:space="0" w:color="auto"/>
        <w:left w:val="none" w:sz="0" w:space="0" w:color="auto"/>
        <w:bottom w:val="none" w:sz="0" w:space="0" w:color="auto"/>
        <w:right w:val="none" w:sz="0" w:space="0" w:color="auto"/>
      </w:divBdr>
    </w:div>
    <w:div w:id="1627395345">
      <w:bodyDiv w:val="1"/>
      <w:marLeft w:val="0"/>
      <w:marRight w:val="0"/>
      <w:marTop w:val="0"/>
      <w:marBottom w:val="0"/>
      <w:divBdr>
        <w:top w:val="none" w:sz="0" w:space="0" w:color="auto"/>
        <w:left w:val="none" w:sz="0" w:space="0" w:color="auto"/>
        <w:bottom w:val="none" w:sz="0" w:space="0" w:color="auto"/>
        <w:right w:val="none" w:sz="0" w:space="0" w:color="auto"/>
      </w:divBdr>
    </w:div>
    <w:div w:id="18169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82056-BD5E-4BC1-9656-EB21DE56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13</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2017-10-30T10:07:00Z</dcterms:created>
  <dcterms:modified xsi:type="dcterms:W3CDTF">2017-11-07T09:40:00Z</dcterms:modified>
</cp:coreProperties>
</file>