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BD1702">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720" w:footer="720" w:gutter="0"/>
          <w:pgNumType w:start="35"/>
          <w:cols w:num="2" w:space="720"/>
          <w:docGrid w:linePitch="360"/>
        </w:sectPr>
      </w:pPr>
    </w:p>
    <w:p w:rsidR="00B4674E" w:rsidRPr="00B4674E" w:rsidRDefault="00B4674E" w:rsidP="00B4674E">
      <w:pPr>
        <w:jc w:val="center"/>
        <w:rPr>
          <w:rFonts w:ascii="Times New Roman" w:hAnsi="Times New Roman"/>
          <w:b/>
          <w:sz w:val="46"/>
          <w:szCs w:val="46"/>
        </w:rPr>
      </w:pPr>
      <w:r w:rsidRPr="00B4674E">
        <w:rPr>
          <w:rFonts w:ascii="Times New Roman" w:hAnsi="Times New Roman"/>
          <w:b/>
          <w:sz w:val="46"/>
          <w:szCs w:val="46"/>
        </w:rPr>
        <w:lastRenderedPageBreak/>
        <w:t xml:space="preserve">Stress Analysis of Bolts Failure in Flange Joint of Coiler Drum </w:t>
      </w:r>
      <w:r>
        <w:rPr>
          <w:rFonts w:ascii="Times New Roman" w:hAnsi="Times New Roman"/>
          <w:b/>
          <w:sz w:val="46"/>
          <w:szCs w:val="46"/>
        </w:rPr>
        <w:t>i</w:t>
      </w:r>
      <w:r w:rsidRPr="00B4674E">
        <w:rPr>
          <w:rFonts w:ascii="Times New Roman" w:hAnsi="Times New Roman"/>
          <w:b/>
          <w:sz w:val="46"/>
          <w:szCs w:val="46"/>
        </w:rPr>
        <w:t>n Steckel Furnace by Using Fem Methods</w:t>
      </w:r>
    </w:p>
    <w:p w:rsidR="00DB1CF8" w:rsidRPr="00DB1CF8" w:rsidRDefault="00DB1CF8" w:rsidP="00BA6895">
      <w:pPr>
        <w:spacing w:after="0" w:line="240" w:lineRule="auto"/>
        <w:jc w:val="center"/>
        <w:rPr>
          <w:rFonts w:ascii="Times New Roman" w:hAnsi="Times New Roman"/>
          <w:b/>
          <w:sz w:val="24"/>
          <w:szCs w:val="24"/>
          <w:vertAlign w:val="superscript"/>
        </w:rPr>
      </w:pPr>
      <w:r w:rsidRPr="00DB1CF8">
        <w:rPr>
          <w:rFonts w:ascii="Times New Roman" w:hAnsi="Times New Roman"/>
          <w:b/>
          <w:sz w:val="24"/>
          <w:szCs w:val="24"/>
        </w:rPr>
        <w:t>P. N. Awachat</w:t>
      </w:r>
      <w:r w:rsidRPr="00DB1CF8">
        <w:rPr>
          <w:rFonts w:ascii="Times New Roman" w:hAnsi="Times New Roman"/>
          <w:b/>
          <w:sz w:val="24"/>
          <w:szCs w:val="24"/>
          <w:vertAlign w:val="superscript"/>
        </w:rPr>
        <w:t>1</w:t>
      </w:r>
      <w:r w:rsidRPr="00DB1CF8">
        <w:rPr>
          <w:rFonts w:ascii="Times New Roman" w:hAnsi="Times New Roman"/>
          <w:b/>
          <w:sz w:val="24"/>
          <w:szCs w:val="24"/>
        </w:rPr>
        <w:t>, V.K. Parate</w:t>
      </w:r>
      <w:r w:rsidRPr="00DB1CF8">
        <w:rPr>
          <w:rFonts w:ascii="Times New Roman" w:hAnsi="Times New Roman"/>
          <w:b/>
          <w:sz w:val="24"/>
          <w:szCs w:val="24"/>
          <w:vertAlign w:val="superscript"/>
        </w:rPr>
        <w:t>2</w:t>
      </w:r>
      <w:r w:rsidRPr="00DB1CF8">
        <w:rPr>
          <w:rFonts w:ascii="Times New Roman" w:hAnsi="Times New Roman"/>
          <w:b/>
          <w:sz w:val="24"/>
          <w:szCs w:val="24"/>
        </w:rPr>
        <w:t>, S.S. Jane</w:t>
      </w:r>
      <w:r w:rsidRPr="00DB1CF8">
        <w:rPr>
          <w:rFonts w:ascii="Times New Roman" w:hAnsi="Times New Roman"/>
          <w:b/>
          <w:sz w:val="24"/>
          <w:szCs w:val="24"/>
          <w:vertAlign w:val="superscript"/>
        </w:rPr>
        <w:t>3</w:t>
      </w:r>
    </w:p>
    <w:p w:rsidR="00DB1CF8" w:rsidRDefault="00DB1CF8" w:rsidP="00BA6895">
      <w:pPr>
        <w:spacing w:after="0" w:line="240" w:lineRule="auto"/>
        <w:jc w:val="center"/>
        <w:rPr>
          <w:b/>
          <w:sz w:val="24"/>
          <w:szCs w:val="24"/>
          <w:vertAlign w:val="superscript"/>
        </w:rPr>
      </w:pPr>
    </w:p>
    <w:p w:rsidR="00365068" w:rsidRPr="00365068" w:rsidRDefault="00365068" w:rsidP="00365068">
      <w:pPr>
        <w:spacing w:after="0" w:line="240" w:lineRule="auto"/>
        <w:jc w:val="center"/>
        <w:rPr>
          <w:rFonts w:ascii="Times New Roman" w:hAnsi="Times New Roman"/>
          <w:i/>
          <w:sz w:val="20"/>
          <w:szCs w:val="20"/>
        </w:rPr>
      </w:pPr>
      <w:r w:rsidRPr="00365068">
        <w:rPr>
          <w:rFonts w:ascii="Times New Roman" w:hAnsi="Times New Roman"/>
          <w:i/>
          <w:sz w:val="20"/>
          <w:szCs w:val="20"/>
          <w:vertAlign w:val="superscript"/>
        </w:rPr>
        <w:t>1</w:t>
      </w:r>
      <w:r w:rsidRPr="00365068">
        <w:rPr>
          <w:rFonts w:ascii="Times New Roman" w:hAnsi="Times New Roman"/>
          <w:i/>
          <w:sz w:val="20"/>
          <w:szCs w:val="20"/>
        </w:rPr>
        <w:t>Assistant Professor, Department of mechanical engineering G.H.R.A.E.T. Nagpur</w:t>
      </w:r>
    </w:p>
    <w:p w:rsidR="00365068" w:rsidRPr="00365068" w:rsidRDefault="00365068" w:rsidP="00365068">
      <w:pPr>
        <w:tabs>
          <w:tab w:val="left" w:pos="720"/>
          <w:tab w:val="left" w:pos="1830"/>
          <w:tab w:val="center" w:pos="4945"/>
        </w:tabs>
        <w:spacing w:after="0" w:line="240" w:lineRule="auto"/>
        <w:jc w:val="center"/>
        <w:rPr>
          <w:rFonts w:ascii="Times New Roman" w:hAnsi="Times New Roman"/>
          <w:i/>
          <w:sz w:val="20"/>
          <w:szCs w:val="20"/>
        </w:rPr>
      </w:pPr>
      <w:r w:rsidRPr="00365068">
        <w:rPr>
          <w:rFonts w:ascii="Times New Roman" w:hAnsi="Times New Roman"/>
          <w:sz w:val="20"/>
          <w:szCs w:val="20"/>
        </w:rPr>
        <w:tab/>
      </w:r>
      <w:r w:rsidRPr="00365068">
        <w:rPr>
          <w:rFonts w:ascii="Times New Roman" w:hAnsi="Times New Roman"/>
          <w:i/>
          <w:sz w:val="20"/>
          <w:szCs w:val="20"/>
          <w:vertAlign w:val="superscript"/>
        </w:rPr>
        <w:t>2</w:t>
      </w:r>
      <w:r w:rsidRPr="00365068">
        <w:rPr>
          <w:rFonts w:ascii="Times New Roman" w:hAnsi="Times New Roman"/>
          <w:i/>
          <w:sz w:val="20"/>
          <w:szCs w:val="20"/>
        </w:rPr>
        <w:t>PG student Department of mechanical engineering G.H.R.A.E.T. Nagpur</w:t>
      </w:r>
    </w:p>
    <w:p w:rsidR="00365068" w:rsidRPr="00365068" w:rsidRDefault="00365068" w:rsidP="00365068">
      <w:pPr>
        <w:spacing w:after="0" w:line="240" w:lineRule="auto"/>
        <w:jc w:val="center"/>
        <w:rPr>
          <w:rFonts w:ascii="Times New Roman" w:hAnsi="Times New Roman"/>
          <w:i/>
          <w:sz w:val="20"/>
          <w:szCs w:val="20"/>
        </w:rPr>
      </w:pPr>
      <w:r w:rsidRPr="00365068">
        <w:rPr>
          <w:rFonts w:ascii="Times New Roman" w:hAnsi="Times New Roman"/>
          <w:i/>
          <w:sz w:val="20"/>
          <w:szCs w:val="20"/>
          <w:vertAlign w:val="superscript"/>
        </w:rPr>
        <w:t xml:space="preserve">3 </w:t>
      </w:r>
      <w:r w:rsidRPr="00365068">
        <w:rPr>
          <w:rFonts w:ascii="Times New Roman" w:hAnsi="Times New Roman"/>
          <w:i/>
          <w:sz w:val="20"/>
          <w:szCs w:val="20"/>
        </w:rPr>
        <w:t xml:space="preserve">Assistant Professor, Department of mechanical engineering </w:t>
      </w:r>
      <w:r>
        <w:rPr>
          <w:rFonts w:ascii="Times New Roman" w:hAnsi="Times New Roman"/>
          <w:i/>
          <w:sz w:val="20"/>
          <w:szCs w:val="20"/>
        </w:rPr>
        <w:t>COET Akola</w:t>
      </w:r>
    </w:p>
    <w:p w:rsidR="00365068" w:rsidRDefault="00365068" w:rsidP="00365068">
      <w:pPr>
        <w:spacing w:line="221" w:lineRule="auto"/>
        <w:ind w:left="1863" w:right="440"/>
        <w:jc w:val="both"/>
        <w:rPr>
          <w:sz w:val="28"/>
          <w:szCs w:val="28"/>
          <w:vertAlign w:val="superscript"/>
        </w:rPr>
      </w:pPr>
    </w:p>
    <w:p w:rsidR="00365068" w:rsidRPr="00A87477" w:rsidRDefault="00365068" w:rsidP="00365068">
      <w:pPr>
        <w:spacing w:line="221" w:lineRule="auto"/>
        <w:ind w:right="440"/>
        <w:jc w:val="both"/>
        <w:rPr>
          <w:sz w:val="18"/>
          <w:szCs w:val="18"/>
          <w:vertAlign w:val="superscript"/>
        </w:rPr>
      </w:pPr>
      <w:r w:rsidRPr="00A87477">
        <w:rPr>
          <w:i/>
        </w:rPr>
        <w:t xml:space="preserve">     </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5507EB" w:rsidRPr="005507EB" w:rsidRDefault="009221F5" w:rsidP="009221F5">
      <w:pPr>
        <w:jc w:val="both"/>
        <w:rPr>
          <w:rFonts w:ascii="Times New Roman" w:hAnsi="Times New Roman"/>
          <w:bCs/>
          <w:i/>
          <w:sz w:val="20"/>
          <w:szCs w:val="20"/>
        </w:rPr>
      </w:pPr>
      <w:r w:rsidRPr="009221F5">
        <w:rPr>
          <w:rFonts w:ascii="Times New Roman" w:hAnsi="Times New Roman"/>
          <w:b/>
          <w:i/>
          <w:sz w:val="20"/>
          <w:szCs w:val="20"/>
        </w:rPr>
        <w:lastRenderedPageBreak/>
        <w:t xml:space="preserve">Abstract </w:t>
      </w:r>
      <w:r w:rsidRPr="005507EB">
        <w:rPr>
          <w:rFonts w:ascii="Times New Roman" w:hAnsi="Times New Roman"/>
          <w:i/>
          <w:sz w:val="20"/>
          <w:szCs w:val="20"/>
        </w:rPr>
        <w:t xml:space="preserve">– </w:t>
      </w:r>
      <w:r w:rsidR="005507EB" w:rsidRPr="005507EB">
        <w:rPr>
          <w:rFonts w:ascii="Times New Roman" w:hAnsi="Times New Roman"/>
          <w:bCs/>
          <w:i/>
          <w:sz w:val="20"/>
          <w:szCs w:val="20"/>
        </w:rPr>
        <w:t xml:space="preserve">FEM is the method of very simple &amp; easiest choice in all types of analysis in structural mechanics i.e. solving for deformation and stresses in solid bodies or dynamics of structures&amp; any type of construction either in civil or mechanical field. The most attractive feature of the FEM is its ability to handle complicated geometries and boundaries with relative ease. The steps used in FEM methods are simple &amp; convenient for failure problems of mechanical parts. This paper presents the insight of stress analysis in a bolted joint of Collar Drum in Steckel Mill under load &amp; software is used as ANSYS for the analysis of the mechanical parts to find out its structureral analysis. Present work includes finite element approach to study the results of failure of flange joint of Coiler Drum. A three-dimensional finite element model of a bolted joint has been developed using Pro-E wildfire 4.0 and analysis has been done in ANSYS 11 commercial packages. Modeling of Flange joint is done and then Structural analysis has been performed. Results obtained after analysis was then articulated which show good agreement. Finally, critical areas were identified and confirmed with the stress distribution results from simulation. The FEA outputs, such as stress and strain (Deformation), can be used with failure criteria to predict failure. This paper shows the result of Ansys analysis of mechanical parts in figures.  </w:t>
      </w:r>
    </w:p>
    <w:p w:rsidR="005507EB" w:rsidRDefault="009221F5" w:rsidP="005507EB">
      <w:pPr>
        <w:spacing w:line="215" w:lineRule="auto"/>
        <w:jc w:val="both"/>
        <w:rPr>
          <w:sz w:val="24"/>
          <w:szCs w:val="24"/>
        </w:rPr>
      </w:pPr>
      <w:r w:rsidRPr="009221F5">
        <w:rPr>
          <w:rFonts w:ascii="Times New Roman" w:hAnsi="Times New Roman"/>
          <w:b/>
          <w:i/>
          <w:sz w:val="20"/>
          <w:szCs w:val="20"/>
        </w:rPr>
        <w:t>Keywords-</w:t>
      </w:r>
      <w:r>
        <w:rPr>
          <w:rFonts w:ascii="Times New Roman" w:hAnsi="Times New Roman"/>
          <w:i/>
          <w:sz w:val="20"/>
          <w:szCs w:val="20"/>
        </w:rPr>
        <w:t xml:space="preserve"> </w:t>
      </w:r>
      <w:r w:rsidR="005507EB" w:rsidRPr="005507EB">
        <w:rPr>
          <w:rFonts w:ascii="Times New Roman" w:eastAsia="MS Mincho" w:hAnsi="Times New Roman"/>
          <w:bCs/>
          <w:i/>
          <w:iCs/>
          <w:sz w:val="20"/>
          <w:szCs w:val="20"/>
        </w:rPr>
        <w:t>Flange joint, Bolts failure, load,  Modeling, Stress Analysis ANSYS finite element analysis</w:t>
      </w:r>
      <w:r w:rsidR="005507EB" w:rsidRPr="005507EB">
        <w:rPr>
          <w:rFonts w:ascii="Times New Roman" w:hAnsi="Times New Roman"/>
          <w:i/>
          <w:sz w:val="20"/>
          <w:szCs w:val="20"/>
        </w:rPr>
        <w:t>.</w:t>
      </w:r>
    </w:p>
    <w:p w:rsidR="00E14DFF" w:rsidRDefault="00E14DFF" w:rsidP="005507EB">
      <w:pPr>
        <w:jc w:val="center"/>
        <w:rPr>
          <w:rFonts w:ascii="Times New Roman" w:hAnsi="Times New Roman"/>
          <w:b/>
          <w:sz w:val="20"/>
          <w:szCs w:val="20"/>
        </w:rPr>
      </w:pPr>
      <w:r w:rsidRPr="00E14DFF">
        <w:rPr>
          <w:rFonts w:ascii="Times New Roman" w:hAnsi="Times New Roman"/>
          <w:b/>
          <w:sz w:val="20"/>
          <w:szCs w:val="20"/>
        </w:rPr>
        <w:t>INTRODUCTION</w:t>
      </w:r>
    </w:p>
    <w:p w:rsidR="00BE5B07" w:rsidRDefault="00BE5B07" w:rsidP="00BE5B07">
      <w:pPr>
        <w:spacing w:after="0"/>
        <w:jc w:val="both"/>
        <w:rPr>
          <w:rFonts w:ascii="Times New Roman" w:hAnsi="Times New Roman"/>
          <w:sz w:val="20"/>
          <w:szCs w:val="20"/>
        </w:rPr>
      </w:pPr>
      <w:r w:rsidRPr="00A660D1">
        <w:rPr>
          <w:rFonts w:ascii="Times New Roman" w:hAnsi="Times New Roman"/>
          <w:b/>
          <w:sz w:val="46"/>
          <w:szCs w:val="46"/>
        </w:rPr>
        <w:t>H</w:t>
      </w:r>
      <w:r w:rsidRPr="00BE5B07">
        <w:rPr>
          <w:rFonts w:ascii="Times New Roman" w:hAnsi="Times New Roman"/>
          <w:sz w:val="20"/>
          <w:szCs w:val="20"/>
        </w:rPr>
        <w:t xml:space="preserve">RM complex Lloyd’s steel, Wardhaincorporate a hot rolling mill. The purpose of the hot rolling mill is to convert cast slabs into hot rolled steel, usually by means </w:t>
      </w:r>
      <w:r w:rsidRPr="00BE5B07">
        <w:rPr>
          <w:rFonts w:ascii="Times New Roman" w:hAnsi="Times New Roman"/>
          <w:sz w:val="20"/>
          <w:szCs w:val="20"/>
        </w:rPr>
        <w:lastRenderedPageBreak/>
        <w:t>of a rolling operation, which may involve either hot tandem or hot reverse rolling. The steckel mill is a single 4-high reversing mill stand. On the ingoing and outgoing sides of the mill stand there are two gas-fired hot coiling steckel furnaces with heated coiler drums onto which the coil is coiled during each successive pass. When the desired steel gauge is reached, after three, five or seven passes, it runs out of the mill stand, via roller tables to the down coiler.</w:t>
      </w:r>
    </w:p>
    <w:p w:rsidR="00BE5B07" w:rsidRDefault="00BE5B07" w:rsidP="00BE5B07">
      <w:pPr>
        <w:spacing w:after="0"/>
        <w:jc w:val="both"/>
        <w:rPr>
          <w:rFonts w:ascii="Times New Roman" w:hAnsi="Times New Roman"/>
          <w:sz w:val="20"/>
          <w:szCs w:val="20"/>
        </w:rPr>
      </w:pPr>
      <w:r w:rsidRPr="00BE5B07">
        <w:rPr>
          <w:rFonts w:ascii="Times New Roman" w:hAnsi="Times New Roman"/>
          <w:sz w:val="20"/>
          <w:szCs w:val="20"/>
        </w:rPr>
        <w:tab/>
        <w:t>There are two down coilers, i.e. Down Coiler –2 and Down Coiler-3. Down Coiler – I were shut down since past one and half year. The capacity of D.C-I was 18 ton and its specifications was same as that of D.C-2.  Following table shows the comparison between D.C-2 and D.C-3</w:t>
      </w:r>
      <w:r w:rsidR="00C90D9D">
        <w:rPr>
          <w:rFonts w:ascii="Times New Roman" w:hAnsi="Times New Roman"/>
          <w:sz w:val="20"/>
          <w:szCs w:val="20"/>
        </w:rPr>
        <w:t>.</w:t>
      </w:r>
    </w:p>
    <w:p w:rsidR="00C90D9D" w:rsidRPr="00C90D9D" w:rsidRDefault="00C90D9D" w:rsidP="00C90D9D">
      <w:pPr>
        <w:tabs>
          <w:tab w:val="left" w:pos="540"/>
          <w:tab w:val="left" w:pos="1080"/>
        </w:tabs>
        <w:spacing w:after="0" w:line="240" w:lineRule="auto"/>
        <w:jc w:val="center"/>
        <w:rPr>
          <w:rFonts w:ascii="Times New Roman" w:hAnsi="Times New Roman"/>
          <w:sz w:val="20"/>
          <w:szCs w:val="20"/>
        </w:rPr>
      </w:pPr>
      <w:r w:rsidRPr="00C90D9D">
        <w:rPr>
          <w:rFonts w:ascii="Times New Roman" w:hAnsi="Times New Roman"/>
          <w:sz w:val="20"/>
          <w:szCs w:val="20"/>
        </w:rPr>
        <w:t xml:space="preserve">Table </w:t>
      </w:r>
      <w:r>
        <w:rPr>
          <w:rFonts w:ascii="Times New Roman" w:hAnsi="Times New Roman"/>
          <w:sz w:val="20"/>
          <w:szCs w:val="20"/>
        </w:rPr>
        <w:t>-</w:t>
      </w:r>
      <w:r w:rsidRPr="00C90D9D">
        <w:rPr>
          <w:rFonts w:ascii="Times New Roman" w:hAnsi="Times New Roman"/>
          <w:sz w:val="20"/>
          <w:szCs w:val="20"/>
        </w:rPr>
        <w:t>1</w:t>
      </w:r>
    </w:p>
    <w:p w:rsidR="00C90D9D" w:rsidRPr="00C90D9D" w:rsidRDefault="00C90D9D" w:rsidP="00C90D9D">
      <w:pPr>
        <w:tabs>
          <w:tab w:val="left" w:pos="540"/>
          <w:tab w:val="left" w:pos="1080"/>
        </w:tabs>
        <w:spacing w:after="0" w:line="240" w:lineRule="auto"/>
        <w:jc w:val="both"/>
        <w:rPr>
          <w:rFonts w:ascii="Times New Roman" w:hAnsi="Times New Roman"/>
          <w:sz w:val="20"/>
          <w:szCs w:val="20"/>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1525"/>
        <w:gridCol w:w="1101"/>
        <w:gridCol w:w="1103"/>
      </w:tblGrid>
      <w:tr w:rsidR="00C90D9D" w:rsidRPr="00C90D9D" w:rsidTr="00840A28">
        <w:trPr>
          <w:trHeight w:val="359"/>
          <w:jc w:val="center"/>
        </w:trPr>
        <w:tc>
          <w:tcPr>
            <w:tcW w:w="723"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Sr.No</w:t>
            </w:r>
          </w:p>
        </w:tc>
        <w:tc>
          <w:tcPr>
            <w:tcW w:w="1600"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Characteristics</w:t>
            </w:r>
          </w:p>
        </w:tc>
        <w:tc>
          <w:tcPr>
            <w:tcW w:w="1278"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D.C – 2</w:t>
            </w:r>
          </w:p>
        </w:tc>
        <w:tc>
          <w:tcPr>
            <w:tcW w:w="1295" w:type="dxa"/>
            <w:vAlign w:val="center"/>
          </w:tcPr>
          <w:p w:rsidR="00C90D9D" w:rsidRPr="00C90D9D" w:rsidRDefault="00C90D9D" w:rsidP="00C90D9D">
            <w:pPr>
              <w:tabs>
                <w:tab w:val="left" w:pos="540"/>
              </w:tabs>
              <w:spacing w:after="0" w:line="240" w:lineRule="auto"/>
              <w:rPr>
                <w:rFonts w:ascii="Times New Roman" w:hAnsi="Times New Roman"/>
                <w:b/>
                <w:sz w:val="20"/>
                <w:szCs w:val="20"/>
              </w:rPr>
            </w:pPr>
            <w:r w:rsidRPr="00C90D9D">
              <w:rPr>
                <w:rFonts w:ascii="Times New Roman" w:hAnsi="Times New Roman"/>
                <w:b/>
                <w:sz w:val="20"/>
                <w:szCs w:val="20"/>
              </w:rPr>
              <w:t>D.C-3</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Capacity</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18</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22</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Rolls</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Wrapper roll &amp; Pinch roll</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Wrapper roll &amp; Pinch roll</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Pushing mechanism</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Hydraulic DC valves</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Servo valves</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Mandrel</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Single expand &amp; collapse, Bean shape links for expand and collapse for Inner diameter tightening.</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Double expand &amp; collapse, wedge type expand and collapse for inner diameter tightening.</w:t>
            </w:r>
          </w:p>
        </w:tc>
      </w:tr>
      <w:tr w:rsidR="00C90D9D" w:rsidRPr="00C90D9D" w:rsidTr="00840A28">
        <w:trPr>
          <w:jc w:val="center"/>
        </w:trPr>
        <w:tc>
          <w:tcPr>
            <w:tcW w:w="723" w:type="dxa"/>
            <w:vAlign w:val="center"/>
          </w:tcPr>
          <w:p w:rsidR="00C90D9D" w:rsidRPr="00C90D9D" w:rsidRDefault="00C90D9D" w:rsidP="00C90D9D">
            <w:pPr>
              <w:numPr>
                <w:ilvl w:val="0"/>
                <w:numId w:val="2"/>
              </w:numPr>
              <w:spacing w:after="0" w:line="240" w:lineRule="auto"/>
              <w:jc w:val="center"/>
              <w:rPr>
                <w:rFonts w:ascii="Times New Roman" w:hAnsi="Times New Roman"/>
                <w:sz w:val="20"/>
                <w:szCs w:val="20"/>
              </w:rPr>
            </w:pPr>
          </w:p>
        </w:tc>
        <w:tc>
          <w:tcPr>
            <w:tcW w:w="1600"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Max. Expansion</w:t>
            </w:r>
          </w:p>
        </w:tc>
        <w:tc>
          <w:tcPr>
            <w:tcW w:w="1278"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25 mm</w:t>
            </w:r>
          </w:p>
        </w:tc>
        <w:tc>
          <w:tcPr>
            <w:tcW w:w="1295" w:type="dxa"/>
            <w:vAlign w:val="center"/>
          </w:tcPr>
          <w:p w:rsidR="00C90D9D" w:rsidRPr="00C90D9D" w:rsidRDefault="00C90D9D" w:rsidP="00C90D9D">
            <w:pPr>
              <w:tabs>
                <w:tab w:val="left" w:pos="540"/>
              </w:tabs>
              <w:spacing w:after="0" w:line="240" w:lineRule="auto"/>
              <w:rPr>
                <w:rFonts w:ascii="Times New Roman" w:hAnsi="Times New Roman"/>
                <w:sz w:val="20"/>
                <w:szCs w:val="20"/>
              </w:rPr>
            </w:pPr>
            <w:r w:rsidRPr="00C90D9D">
              <w:rPr>
                <w:rFonts w:ascii="Times New Roman" w:hAnsi="Times New Roman"/>
                <w:sz w:val="20"/>
                <w:szCs w:val="20"/>
              </w:rPr>
              <w:t>50 mm</w:t>
            </w:r>
          </w:p>
        </w:tc>
      </w:tr>
    </w:tbl>
    <w:p w:rsidR="00873998" w:rsidRDefault="00873998" w:rsidP="00E14DFF">
      <w:pPr>
        <w:jc w:val="both"/>
        <w:rPr>
          <w:rFonts w:ascii="Times New Roman" w:hAnsi="Times New Roman"/>
          <w:sz w:val="20"/>
          <w:szCs w:val="20"/>
        </w:rPr>
      </w:pPr>
      <w:r>
        <w:rPr>
          <w:rFonts w:ascii="Times New Roman" w:hAnsi="Times New Roman"/>
          <w:noProof/>
          <w:sz w:val="20"/>
          <w:szCs w:val="20"/>
        </w:rPr>
        <w:lastRenderedPageBreak/>
        <w:drawing>
          <wp:anchor distT="0" distB="0" distL="114300" distR="114300" simplePos="0" relativeHeight="251659776" behindDoc="0" locked="0" layoutInCell="1" allowOverlap="1">
            <wp:simplePos x="0" y="0"/>
            <wp:positionH relativeFrom="column">
              <wp:posOffset>-20955</wp:posOffset>
            </wp:positionH>
            <wp:positionV relativeFrom="paragraph">
              <wp:posOffset>215900</wp:posOffset>
            </wp:positionV>
            <wp:extent cx="2921192" cy="2181225"/>
            <wp:effectExtent l="19050" t="19050" r="12508" b="28575"/>
            <wp:wrapNone/>
            <wp:docPr id="1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srcRect b="9563"/>
                    <a:stretch>
                      <a:fillRect/>
                    </a:stretch>
                  </pic:blipFill>
                  <pic:spPr bwMode="auto">
                    <a:xfrm>
                      <a:off x="0" y="0"/>
                      <a:ext cx="2921192" cy="2181225"/>
                    </a:xfrm>
                    <a:prstGeom prst="rect">
                      <a:avLst/>
                    </a:prstGeom>
                    <a:noFill/>
                    <a:ln w="9525">
                      <a:solidFill>
                        <a:srgbClr val="000000"/>
                      </a:solidFill>
                      <a:miter lim="800000"/>
                      <a:headEnd/>
                      <a:tailEnd/>
                    </a:ln>
                  </pic:spPr>
                </pic:pic>
              </a:graphicData>
            </a:graphic>
          </wp:anchor>
        </w:drawing>
      </w: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A660D1" w:rsidRDefault="00A660D1" w:rsidP="00A660D1">
      <w:pPr>
        <w:spacing w:after="0" w:line="360" w:lineRule="auto"/>
        <w:jc w:val="center"/>
        <w:rPr>
          <w:rFonts w:ascii="Times New Roman" w:hAnsi="Times New Roman"/>
          <w:i/>
          <w:sz w:val="20"/>
          <w:szCs w:val="20"/>
        </w:rPr>
      </w:pPr>
    </w:p>
    <w:p w:rsidR="00873998" w:rsidRPr="00B0351C" w:rsidRDefault="00B0351C" w:rsidP="00A660D1">
      <w:pPr>
        <w:spacing w:after="0" w:line="360" w:lineRule="auto"/>
        <w:jc w:val="center"/>
        <w:rPr>
          <w:rFonts w:ascii="Times New Roman" w:hAnsi="Times New Roman"/>
          <w:i/>
          <w:sz w:val="20"/>
          <w:szCs w:val="20"/>
        </w:rPr>
      </w:pPr>
      <w:r>
        <w:rPr>
          <w:rFonts w:ascii="Times New Roman" w:hAnsi="Times New Roman"/>
          <w:i/>
          <w:noProof/>
          <w:sz w:val="20"/>
          <w:szCs w:val="20"/>
        </w:rPr>
        <w:drawing>
          <wp:anchor distT="0" distB="0" distL="114300" distR="114300" simplePos="0" relativeHeight="251661824" behindDoc="0" locked="0" layoutInCell="1" allowOverlap="1">
            <wp:simplePos x="0" y="0"/>
            <wp:positionH relativeFrom="column">
              <wp:posOffset>-20955</wp:posOffset>
            </wp:positionH>
            <wp:positionV relativeFrom="paragraph">
              <wp:posOffset>304800</wp:posOffset>
            </wp:positionV>
            <wp:extent cx="2924175" cy="1990725"/>
            <wp:effectExtent l="19050" t="19050" r="28575" b="28575"/>
            <wp:wrapNone/>
            <wp:docPr id="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srcRect/>
                    <a:stretch>
                      <a:fillRect/>
                    </a:stretch>
                  </pic:blipFill>
                  <pic:spPr bwMode="auto">
                    <a:xfrm>
                      <a:off x="0" y="0"/>
                      <a:ext cx="2924175" cy="1990725"/>
                    </a:xfrm>
                    <a:prstGeom prst="rect">
                      <a:avLst/>
                    </a:prstGeom>
                    <a:noFill/>
                    <a:ln w="9525">
                      <a:solidFill>
                        <a:srgbClr val="000000"/>
                      </a:solidFill>
                      <a:miter lim="800000"/>
                      <a:headEnd/>
                      <a:tailEnd/>
                    </a:ln>
                  </pic:spPr>
                </pic:pic>
              </a:graphicData>
            </a:graphic>
          </wp:anchor>
        </w:drawing>
      </w:r>
      <w:r w:rsidR="00873998" w:rsidRPr="00B0351C">
        <w:rPr>
          <w:rFonts w:ascii="Times New Roman" w:hAnsi="Times New Roman"/>
          <w:i/>
          <w:sz w:val="20"/>
          <w:szCs w:val="20"/>
        </w:rPr>
        <w:t>Fig1-Specifications of Coiler Drum system.</w:t>
      </w: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873998" w:rsidRDefault="00873998" w:rsidP="00E14DFF">
      <w:pPr>
        <w:jc w:val="both"/>
        <w:rPr>
          <w:rFonts w:ascii="Times New Roman" w:hAnsi="Times New Roman"/>
          <w:sz w:val="20"/>
          <w:szCs w:val="20"/>
        </w:rPr>
      </w:pPr>
    </w:p>
    <w:p w:rsidR="00B0351C" w:rsidRPr="00B0351C" w:rsidRDefault="00B0351C" w:rsidP="00B0351C">
      <w:pPr>
        <w:jc w:val="center"/>
        <w:rPr>
          <w:rFonts w:ascii="Times New Roman" w:hAnsi="Times New Roman"/>
          <w:i/>
          <w:sz w:val="20"/>
          <w:szCs w:val="20"/>
        </w:rPr>
      </w:pPr>
      <w:r w:rsidRPr="00B0351C">
        <w:rPr>
          <w:rFonts w:ascii="Times New Roman" w:hAnsi="Times New Roman"/>
          <w:i/>
          <w:sz w:val="20"/>
          <w:szCs w:val="20"/>
        </w:rPr>
        <w:t>Fig 2-Specifications of Flange</w:t>
      </w:r>
    </w:p>
    <w:p w:rsidR="00B0351C" w:rsidRPr="00B0351C" w:rsidRDefault="00B0351C" w:rsidP="00B0351C">
      <w:pPr>
        <w:spacing w:line="234" w:lineRule="auto"/>
        <w:ind w:left="216"/>
        <w:jc w:val="center"/>
        <w:rPr>
          <w:rFonts w:ascii="Times New Roman" w:hAnsi="Times New Roman"/>
          <w:sz w:val="20"/>
          <w:szCs w:val="20"/>
        </w:rPr>
      </w:pPr>
      <w:r w:rsidRPr="00B0351C">
        <w:rPr>
          <w:rFonts w:ascii="Times New Roman" w:hAnsi="Times New Roman"/>
          <w:b/>
          <w:sz w:val="20"/>
          <w:szCs w:val="20"/>
        </w:rPr>
        <w:t>II. PROBLEM IDENTIFICATION</w:t>
      </w:r>
    </w:p>
    <w:p w:rsidR="00B0351C" w:rsidRPr="00B0351C" w:rsidRDefault="00B0351C" w:rsidP="00B0351C">
      <w:pPr>
        <w:jc w:val="both"/>
        <w:rPr>
          <w:rFonts w:ascii="Times New Roman" w:hAnsi="Times New Roman"/>
          <w:sz w:val="20"/>
          <w:szCs w:val="20"/>
        </w:rPr>
      </w:pPr>
      <w:r w:rsidRPr="00B0351C">
        <w:rPr>
          <w:rFonts w:ascii="Times New Roman" w:hAnsi="Times New Roman"/>
          <w:sz w:val="20"/>
          <w:szCs w:val="20"/>
        </w:rPr>
        <w:t xml:space="preserve">Problem Origin: Reversible Finishing Mill (Steckel Furnace): The coiler-drum is an essential component of steckel mill reversing hot strip rolling process. A steckel mill produces hot rolled strip steel from cast slab which are heated before being converted via roughing to the transfer bar of which the thickness is subsequently reduced (up to 1.8 mm) to the desired gauge by means of a reverse rolling process performed by the steckel mill. Coiler drums are located inside two steckel furnaces which are positioned on the both sides of the mill stand. As the strip thickness is reduced during each pass, length increases. In order to obtain high rolling speed and retain temperature, the strip is successively coiled and uncoiled, under tension onto and from the heated coiler drum during processing. Since from the installation of Reversible finishing mill both the Down Coilers have maximum capacity of 18 tons, i.e. D.C-I and D.C-2. After the shutdown of D.C-I, D.C-3 was installed which was having the maximum capacity of 22 tons. Since the net load is increased by 4 tons the factor of safety is not sufficient to avoid frequency of failure of flange joint </w:t>
      </w:r>
      <w:r w:rsidRPr="00B0351C">
        <w:rPr>
          <w:rFonts w:ascii="Times New Roman" w:hAnsi="Times New Roman"/>
          <w:sz w:val="20"/>
          <w:szCs w:val="20"/>
        </w:rPr>
        <w:lastRenderedPageBreak/>
        <w:t>which increased subsequently. Thus, the frequency of failure of flange joint increases after the incorporation of D.C-3 as production capacity increases by 4 ton, causes breakdowns as there is breakdown maintenance approach. Bolted flange joint is made up of Coiler Drum Shaft’s fixed flange fastened with on-board bearing flange by Nuts-bolts. As the magnitude of load changes with respect to time thus causes whirling &amp; positive bending moment of the shaft. Relative stresses have been increased. Along with the high temperature about 9500c, thermal stress plays important role in failure of flange joint. Due to high temperature and load, the stresses are induced per cycle inside the bolt via flanges causes shearing of bolt head. Moreover, a bolted joint is one of the joining techniques employed to hold two or more parts together by the help of nut and bolt to form an assembly in mechanical structures. The flange joint consist of two flanges joined with 10 Nut-bolts.</w:t>
      </w:r>
    </w:p>
    <w:p w:rsidR="00964F68" w:rsidRPr="00964F68" w:rsidRDefault="00964F68" w:rsidP="00964F68">
      <w:pPr>
        <w:autoSpaceDE w:val="0"/>
        <w:autoSpaceDN w:val="0"/>
        <w:adjustRightInd w:val="0"/>
        <w:rPr>
          <w:rFonts w:ascii="Times New Roman" w:hAnsi="Times New Roman"/>
          <w:sz w:val="20"/>
          <w:szCs w:val="20"/>
        </w:rPr>
      </w:pPr>
      <w:r>
        <w:rPr>
          <w:rFonts w:ascii="Arial" w:cs="Arial"/>
          <w:b/>
        </w:rPr>
        <w:t xml:space="preserve">                            </w:t>
      </w:r>
      <w:r w:rsidRPr="00964F68">
        <w:rPr>
          <w:rFonts w:ascii="Times New Roman" w:hAnsi="Times New Roman"/>
          <w:sz w:val="20"/>
          <w:szCs w:val="20"/>
        </w:rPr>
        <w:t>Wmax= 220 KN</w:t>
      </w:r>
    </w:p>
    <w:p w:rsidR="00964F68" w:rsidRDefault="00605B78" w:rsidP="00964F68">
      <w:pPr>
        <w:spacing w:line="234" w:lineRule="auto"/>
        <w:jc w:val="both"/>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33" type="#_x0000_t67" style="position:absolute;left:0;text-align:left;margin-left:110.8pt;margin-top:10.7pt;width:14pt;height:37.3pt;z-index:251671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oUMEA&#10;AADbAAAADwAAAGRycy9kb3ducmV2LnhtbESPwWrDMBBE74H+g9hCb7HsQExxIpsQCOTWNu0HLNbW&#10;NrVWiqQ46t9XhUKPw8y8YfZdMrNYyIfJsoKqKEEQ91ZPPCj4eD+tn0GEiKxxtkwKvilA1z6s9tho&#10;e+c3Wi5xEBnCoUEFY4yukTL0IxkMhXXE2fu03mDM0g9Se7xnuJnlpixraXDivDCio+NI/dflZhRc&#10;l9fqjFWdXlK6Oa9P2+0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6FDBAAAA2wAAAA8AAAAAAAAAAAAAAAAAmAIAAGRycy9kb3du&#10;cmV2LnhtbFBLBQYAAAAABAAEAPUAAACGAwAAAAA=&#10;">
            <v:textbox style="layout-flow:vertical-ideographic"/>
          </v:shape>
        </w:pict>
      </w:r>
    </w:p>
    <w:p w:rsidR="00964F68" w:rsidRDefault="00605B78" w:rsidP="00964F68">
      <w:pPr>
        <w:spacing w:line="234" w:lineRule="auto"/>
        <w:jc w:val="both"/>
      </w:pPr>
      <w:r>
        <w:rPr>
          <w:noProof/>
        </w:rPr>
        <w:pict>
          <v:line id="_x0000_s1032" style="position:absolute;left:0;text-align:left;flip:x;z-index:251670016;visibility:visible" from="197.9pt,4.55pt" to="211.9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w:pict>
      </w:r>
      <w:r>
        <w:rPr>
          <w:noProof/>
        </w:rPr>
        <w:pict>
          <v:line id="Line 27" o:spid="_x0000_s1031" style="position:absolute;left:0;text-align:left;flip:x;z-index:251668992;visibility:visible" from="30.25pt,4.55pt" to="44.25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w:pict>
      </w:r>
      <w:r>
        <w:rPr>
          <w:noProof/>
        </w:rPr>
        <w:pict>
          <v:line id="_x0000_s1030" style="position:absolute;left:0;text-align:left;z-index:251667968;visibility:visible" from="30.25pt,4.55pt" to="44.25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w:pict>
      </w:r>
      <w:r>
        <w:rPr>
          <w:noProof/>
        </w:rPr>
        <w:pict>
          <v:line id="Line 29" o:spid="_x0000_s1029" style="position:absolute;left:0;text-align:left;z-index:251666944;visibility:visible" from="197.9pt,4.55pt" to="211.9pt,27.9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w:pict>
      </w:r>
      <w:r>
        <w:rPr>
          <w:noProof/>
        </w:rPr>
        <w:pict>
          <v:rect id="_x0000_s1028" style="position:absolute;left:0;text-align:left;margin-left:30.25pt;margin-top:4.55pt;width:14pt;height:23.35pt;z-index:251665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w:pict>
      </w:r>
      <w:r>
        <w:rPr>
          <w:noProof/>
        </w:rPr>
        <w:pict>
          <v:rect id="Rectangle 25" o:spid="_x0000_s1027" style="position:absolute;left:0;text-align:left;margin-left:197.9pt;margin-top:4.55pt;width:14pt;height:23.35pt;z-index:251664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w:pict>
      </w:r>
    </w:p>
    <w:p w:rsidR="00964F68" w:rsidRDefault="00605B78" w:rsidP="00964F68">
      <w:pPr>
        <w:spacing w:line="234" w:lineRule="auto"/>
        <w:jc w:val="both"/>
      </w:pPr>
      <w:r>
        <w:rPr>
          <w:noProof/>
        </w:rPr>
        <w:pict>
          <v:rect id="Rectangle 33" o:spid="_x0000_s1034" style="position:absolute;left:0;text-align:left;margin-left:83.65pt;margin-top:9.8pt;width:74.65pt;height:23.3pt;z-index:25167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5y+8MA&#10;AADbAAAADwAAAGRycy9kb3ducmV2LnhtbESPQWsCMRSE74X+h/AKvdWsu1rs1igiSL140JZ6fWxe&#10;k6WblyWJuv33jSB4HGbmG2a+HFwnzhRi61nBeFSAIG68btko+PrcvMxAxISssfNMCv4ownLx+DDH&#10;WvsL7+l8SEZkCMcaFdiU+lrK2FhyGEe+J87ejw8OU5bBSB3wkuGuk2VRvEqHLecFiz2tLTW/h5NT&#10;MD3uJoUMTWfGoaoqO3zLD1Mq9fw0rN5BJBrSPXxrb7WC8g2u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5y+8MAAADbAAAADwAAAAAAAAAAAAAAAACYAgAAZHJzL2Rv&#10;d25yZXYueG1sUEsFBgAAAAAEAAQA9QAAAIgDAAAAAA==&#10;" stroked="f">
            <v:fill opacity="0"/>
            <v:textbox style="mso-next-textbox:#Rectangle 33" inset="1.3208mm,.66039mm,1.3208mm,.66039mm">
              <w:txbxContent>
                <w:p w:rsidR="00964F68" w:rsidRPr="00CA50C4" w:rsidRDefault="00964F68" w:rsidP="00964F68">
                  <w:pPr>
                    <w:autoSpaceDE w:val="0"/>
                    <w:autoSpaceDN w:val="0"/>
                    <w:adjustRightInd w:val="0"/>
                    <w:rPr>
                      <w:rFonts w:ascii="Arial" w:cs="Arial"/>
                      <w:b/>
                    </w:rPr>
                  </w:pPr>
                  <w:r w:rsidRPr="00CA50C4">
                    <w:rPr>
                      <w:rFonts w:ascii="Arial" w:cs="Arial"/>
                      <w:b/>
                    </w:rPr>
                    <w:t>L = 1860 mm</w:t>
                  </w:r>
                </w:p>
              </w:txbxContent>
            </v:textbox>
          </v:rect>
        </w:pict>
      </w:r>
      <w:r>
        <w:rPr>
          <w:noProof/>
        </w:rPr>
        <w:pict>
          <v:rect id="Rectangle 23" o:spid="_x0000_s1026" style="position:absolute;left:0;text-align:left;margin-left:44.25pt;margin-top:1.85pt;width:153.65pt;height:7.95pt;z-index:251663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w:pict>
      </w:r>
    </w:p>
    <w:p w:rsidR="00964F68" w:rsidRDefault="00605B78" w:rsidP="00964F68">
      <w:pPr>
        <w:spacing w:line="234" w:lineRule="auto"/>
        <w:jc w:val="both"/>
      </w:pPr>
      <w:r>
        <w:rPr>
          <w:noProof/>
        </w:rPr>
        <w:pict>
          <v:line id="Line 32" o:spid="_x0000_s1035" style="position:absolute;left:0;text-align:left;z-index:251673088;visibility:visible" from="41.25pt,4.7pt" to="206.4pt,4.7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nIcEAAADbAAAADwAAAGRycy9kb3ducmV2LnhtbERPPWvDMBDdA/0P4grZErkeSnGtmFBo&#10;8RJK0pD5al1tN9bJthTLya+vhkLGx/vOi9l0YqLRtZYVPK0TEMSV1S3XCo5f76sXEM4ja+wsk4Ir&#10;OSg2D4scM20D72k6+FrEEHYZKmi87zMpXdWQQbe2PXHkfuxo0Ec41lKPGGK46WSaJM/SYMuxocGe&#10;3hqqzoeLUZCE24f8lWU7fZa7IfTf4ZQOQanl47x9BeFp9nfxv7vUCtI4N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6mchwQAAANsAAAAPAAAAAAAAAAAAAAAA&#10;AKECAABkcnMvZG93bnJldi54bWxQSwUGAAAAAAQABAD5AAAAjwMAAAAA&#10;">
            <v:stroke startarrow="block" endarrow="block"/>
          </v:line>
        </w:pict>
      </w:r>
    </w:p>
    <w:p w:rsidR="00964F68" w:rsidRPr="00510D7F" w:rsidRDefault="00964F68" w:rsidP="00510D7F">
      <w:pPr>
        <w:jc w:val="center"/>
        <w:rPr>
          <w:rFonts w:ascii="Times New Roman" w:hAnsi="Times New Roman"/>
          <w:i/>
          <w:sz w:val="20"/>
          <w:szCs w:val="20"/>
        </w:rPr>
      </w:pPr>
      <w:r w:rsidRPr="00510D7F">
        <w:rPr>
          <w:rFonts w:ascii="Times New Roman" w:hAnsi="Times New Roman"/>
          <w:i/>
          <w:sz w:val="20"/>
          <w:szCs w:val="20"/>
        </w:rPr>
        <w:t>Fig</w:t>
      </w:r>
      <w:r w:rsidR="00510D7F" w:rsidRPr="00510D7F">
        <w:rPr>
          <w:rFonts w:ascii="Times New Roman" w:hAnsi="Times New Roman"/>
          <w:i/>
          <w:sz w:val="20"/>
          <w:szCs w:val="20"/>
        </w:rPr>
        <w:t xml:space="preserve"> </w:t>
      </w:r>
      <w:r w:rsidRPr="00510D7F">
        <w:rPr>
          <w:rFonts w:ascii="Times New Roman" w:hAnsi="Times New Roman"/>
          <w:i/>
          <w:sz w:val="20"/>
          <w:szCs w:val="20"/>
        </w:rPr>
        <w:t>3-Simply supported Beam (Shaft)</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Load acting on one flange = W/2</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W/2 = 220/2 = 110 KN = 110000 N</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 xml:space="preserve">Direct load acting on one bolt = 110 KN/10 </w:t>
      </w:r>
    </w:p>
    <w:p w:rsidR="00964F68" w:rsidRPr="00510D7F" w:rsidRDefault="00964F68" w:rsidP="00510D7F">
      <w:pPr>
        <w:spacing w:after="0"/>
        <w:jc w:val="both"/>
        <w:rPr>
          <w:rFonts w:ascii="Times New Roman" w:hAnsi="Times New Roman"/>
          <w:sz w:val="20"/>
          <w:szCs w:val="20"/>
        </w:rPr>
      </w:pPr>
      <w:r w:rsidRPr="00510D7F">
        <w:rPr>
          <w:rFonts w:ascii="Times New Roman" w:hAnsi="Times New Roman"/>
          <w:sz w:val="20"/>
          <w:szCs w:val="20"/>
        </w:rPr>
        <w:t>= 11 KN = 11000 N</w:t>
      </w:r>
    </w:p>
    <w:p w:rsidR="00964F68" w:rsidRPr="00510D7F" w:rsidRDefault="00964F68" w:rsidP="00510D7F">
      <w:pPr>
        <w:spacing w:after="0"/>
        <w:jc w:val="both"/>
        <w:rPr>
          <w:rFonts w:ascii="Times New Roman" w:hAnsi="Times New Roman"/>
          <w:sz w:val="20"/>
          <w:szCs w:val="20"/>
        </w:rPr>
      </w:pPr>
    </w:p>
    <w:p w:rsidR="00176786" w:rsidRPr="00176786" w:rsidRDefault="00176786" w:rsidP="00176786">
      <w:pPr>
        <w:spacing w:line="234" w:lineRule="auto"/>
        <w:ind w:left="216"/>
        <w:jc w:val="center"/>
        <w:rPr>
          <w:rFonts w:ascii="Times New Roman" w:hAnsi="Times New Roman"/>
          <w:b/>
          <w:sz w:val="20"/>
          <w:szCs w:val="20"/>
        </w:rPr>
      </w:pPr>
      <w:r w:rsidRPr="00176786">
        <w:rPr>
          <w:rFonts w:ascii="Times New Roman" w:hAnsi="Times New Roman"/>
          <w:b/>
          <w:sz w:val="20"/>
          <w:szCs w:val="20"/>
        </w:rPr>
        <w:t>II.REVIEW</w:t>
      </w:r>
    </w:p>
    <w:p w:rsidR="00176786" w:rsidRPr="00176786" w:rsidRDefault="00176786" w:rsidP="00176786">
      <w:pPr>
        <w:jc w:val="both"/>
        <w:rPr>
          <w:rFonts w:ascii="Times New Roman" w:hAnsi="Times New Roman"/>
          <w:sz w:val="20"/>
          <w:szCs w:val="20"/>
        </w:rPr>
      </w:pPr>
      <w:r w:rsidRPr="00176786">
        <w:rPr>
          <w:rFonts w:ascii="Times New Roman" w:hAnsi="Times New Roman"/>
          <w:sz w:val="20"/>
          <w:szCs w:val="20"/>
        </w:rPr>
        <w:t xml:space="preserve">The coiler-drum is an essential component of steckel mill reversing hot strip rolling process. A steckel mill produces hot rolled strip steel from cast slab which are heated before being converted via roughing to the transfer bar of which the thickness is subsequently reduced to the desired gauge by means of a reverse rolling process performed by the steckel mill. Coiler drums are located inside two steckel furnaces which are positioned on the both sides of the mill stand. As the strip thickness is reduced during each pass, length increases. In order to obtain high rolling speed and retain temperature, the strip is successively coiled and uncoiled, under tension onto and from the heated coiler drum during process [12]. Due to high temperature and load, the stresses are induced per cycle inside the bolt via flanges causes shearing of bolt head. Moreover, a bolted joint is one of the joining techniques employed to hold two or more parts together by the help of nut and bolt to </w:t>
      </w:r>
      <w:r w:rsidRPr="00176786">
        <w:rPr>
          <w:rFonts w:ascii="Times New Roman" w:hAnsi="Times New Roman"/>
          <w:sz w:val="20"/>
          <w:szCs w:val="20"/>
        </w:rPr>
        <w:lastRenderedPageBreak/>
        <w:t>form an assembly in mechanical structures [1]. The flange joint consist of two flanges joined with 10 Nut-bolts as shown in fig.2. It is a joint between coiler drum flange and on-board bearing flange and fastened with nuts and bolts.. As bolts and flange are subjected to load of 22 tons, resulting into cyclic fatigue and shearing of bolt head and sometimes at the interface. Fig.3 gives clear idea of cross section of Steckel Mill. Kovács et al. [2] carried out an experimental study on the behaviour of bolted composite joints. The composite base columns were investigated under cyclic loading. Su and Siu [3] analyzed the nonlinear response of a bolt group under in-plane loading using the numerical method. In order to predict the physical behaviours of the structure with a bolted joint, simulation with three dimensional finite element models is desirable. With the recent increase in computing power, three dimensional finite element modeling of a bolted joint in bending has become feasible. T. N. Chakherlou, M. J. Razavi, A. B. Aghdam [4] carried out the study of variation of bending force and its concomitant effects on the performance of bolted double lap joints subjected to longitudinal loading. The results unanimously revealed a gradual initial reduction of bending force followed by a significant increase as the longitudinal load was increased. Also affected, was the load transfer mechanism in the joint resulting in variation of friction force between the flanges, but in a different trend compared to bending force.</w:t>
      </w:r>
    </w:p>
    <w:p w:rsidR="00176786" w:rsidRPr="00176786" w:rsidRDefault="00176786" w:rsidP="00176786">
      <w:pPr>
        <w:jc w:val="both"/>
        <w:rPr>
          <w:rFonts w:ascii="Times New Roman" w:hAnsi="Times New Roman"/>
          <w:sz w:val="20"/>
          <w:szCs w:val="20"/>
        </w:rPr>
      </w:pPr>
      <w:r w:rsidRPr="00176786">
        <w:rPr>
          <w:rFonts w:ascii="Times New Roman" w:hAnsi="Times New Roman"/>
          <w:sz w:val="20"/>
          <w:szCs w:val="20"/>
        </w:rPr>
        <w:t xml:space="preserve"> Maggi et al. [11] also demonstrated using the same software how variations of geometric characteristics in bolted end flange could change the connection. Investigation on failure of threaded fasteners due to vibration spans nearly sixty years. Sparling [5] found that the fatigue life of the bolt could be amplified appreciably by tapering the nut thread form for the first few engaged threads measured from the loaded face of the nut. It also stated that truncating the threads improved fatigue life but reduced the static load capacity. Nevertheless, experimental studies in the late 1960s by Junker [6] demonstrated that loosening and failure both becomes more rigorous when the joint is subjected to dynamic loads perpendicular to the thread axis (shear loading). The most extensively used apparatus for experimental study of loosening under dynamic shear load is the transverse vibration test apparatus developed by Junker [6].</w:t>
      </w:r>
    </w:p>
    <w:p w:rsidR="00176786" w:rsidRDefault="00176786" w:rsidP="00176786">
      <w:pPr>
        <w:jc w:val="both"/>
        <w:rPr>
          <w:rFonts w:ascii="Times New Roman" w:hAnsi="Times New Roman"/>
          <w:b/>
          <w:sz w:val="20"/>
          <w:szCs w:val="20"/>
        </w:rPr>
      </w:pPr>
      <w:r>
        <w:rPr>
          <w:rFonts w:ascii="Times New Roman" w:hAnsi="Times New Roman"/>
          <w:b/>
          <w:sz w:val="20"/>
          <w:szCs w:val="20"/>
        </w:rPr>
        <w:t xml:space="preserve">    </w:t>
      </w:r>
      <w:r w:rsidRPr="00176786">
        <w:rPr>
          <w:rFonts w:ascii="Times New Roman" w:hAnsi="Times New Roman"/>
          <w:b/>
          <w:sz w:val="20"/>
          <w:szCs w:val="20"/>
        </w:rPr>
        <w:t xml:space="preserve">III. Failure of bolt in flange joint </w:t>
      </w:r>
    </w:p>
    <w:p w:rsidR="00176786" w:rsidRPr="00176786" w:rsidRDefault="00176786" w:rsidP="00176786">
      <w:pPr>
        <w:jc w:val="both"/>
        <w:rPr>
          <w:rFonts w:ascii="Times New Roman" w:hAnsi="Times New Roman"/>
          <w:sz w:val="20"/>
          <w:szCs w:val="20"/>
        </w:rPr>
      </w:pPr>
      <w:r w:rsidRPr="00176786">
        <w:rPr>
          <w:rFonts w:ascii="Times New Roman" w:hAnsi="Times New Roman"/>
          <w:sz w:val="20"/>
          <w:szCs w:val="20"/>
        </w:rPr>
        <w:t xml:space="preserve">Sometimes, the bolts are used to prevent the relative movement of two or more parts, as in case of flange coupling, and then the shear stress is induced in the bolts. The shear stresses should be avoided as far as </w:t>
      </w:r>
      <w:r w:rsidRPr="00176786">
        <w:rPr>
          <w:rFonts w:ascii="Times New Roman" w:hAnsi="Times New Roman"/>
          <w:sz w:val="20"/>
          <w:szCs w:val="20"/>
        </w:rPr>
        <w:lastRenderedPageBreak/>
        <w:t>possible. It should be noted that when the bolts are subjected to direct shearing loads, they should be located in such way that the shearing load comes upon the body (i.e. shank) of the bolt and not upon the threaded portion. In some cases, the bolts may be relieved of shear load by using shear pins. When a number of bolts are used to share the shearing load, the finishing bolts should be fitted to the reamed holes.</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Let,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D= Major diameter of the bolt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 xml:space="preserve">Dc = Core diameter of bolt </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p= pitch of bolt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n= Number of bolts = 10</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τ = Shear stress</w:t>
      </w:r>
    </w:p>
    <w:p w:rsidR="00176786" w:rsidRPr="00176786" w:rsidRDefault="00176786" w:rsidP="00176786">
      <w:pPr>
        <w:jc w:val="both"/>
        <w:rPr>
          <w:rFonts w:ascii="Times New Roman" w:hAnsi="Times New Roman"/>
          <w:b/>
          <w:sz w:val="20"/>
          <w:szCs w:val="20"/>
        </w:rPr>
      </w:pPr>
      <w:r w:rsidRPr="00176786">
        <w:rPr>
          <w:rFonts w:ascii="Times New Roman" w:hAnsi="Times New Roman"/>
          <w:b/>
          <w:sz w:val="20"/>
          <w:szCs w:val="20"/>
        </w:rPr>
        <w:t>For M36 x 4 with p= 4 mm</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D = 36 mm</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Dc =31.093 mm</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Shearing load carried by the bolt,</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P=π/4 xDc</w:t>
      </w:r>
      <w:r w:rsidRPr="00176786">
        <w:rPr>
          <w:rFonts w:ascii="Times New Roman" w:hAnsi="Times New Roman"/>
          <w:sz w:val="20"/>
          <w:szCs w:val="20"/>
          <w:vertAlign w:val="superscript"/>
        </w:rPr>
        <w:t>2</w:t>
      </w:r>
      <w:r w:rsidRPr="00176786">
        <w:rPr>
          <w:rFonts w:ascii="Times New Roman" w:hAnsi="Times New Roman"/>
          <w:sz w:val="20"/>
          <w:szCs w:val="20"/>
        </w:rPr>
        <w:t xml:space="preserve"> x τ x n</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110000 = π/4 (31.093)</w:t>
      </w:r>
      <w:r w:rsidRPr="00176786">
        <w:rPr>
          <w:rFonts w:ascii="Times New Roman" w:hAnsi="Times New Roman"/>
          <w:sz w:val="20"/>
          <w:szCs w:val="20"/>
          <w:vertAlign w:val="superscript"/>
        </w:rPr>
        <w:t>2</w:t>
      </w:r>
      <w:r w:rsidRPr="00176786">
        <w:rPr>
          <w:rFonts w:ascii="Times New Roman" w:hAnsi="Times New Roman"/>
          <w:sz w:val="20"/>
          <w:szCs w:val="20"/>
        </w:rPr>
        <w:t>x τ x 10</w:t>
      </w:r>
    </w:p>
    <w:p w:rsidR="00176786" w:rsidRPr="00176786" w:rsidRDefault="00176786" w:rsidP="00176786">
      <w:pPr>
        <w:spacing w:after="0"/>
        <w:jc w:val="both"/>
        <w:rPr>
          <w:rFonts w:ascii="Times New Roman" w:hAnsi="Times New Roman"/>
          <w:sz w:val="20"/>
          <w:szCs w:val="20"/>
          <w:vertAlign w:val="superscript"/>
        </w:rPr>
      </w:pPr>
      <w:r w:rsidRPr="00176786">
        <w:rPr>
          <w:rFonts w:ascii="Times New Roman" w:hAnsi="Times New Roman"/>
          <w:sz w:val="20"/>
          <w:szCs w:val="20"/>
        </w:rPr>
        <w:t>τ = 14.487 N/mm</w:t>
      </w:r>
      <w:r w:rsidRPr="00176786">
        <w:rPr>
          <w:rFonts w:ascii="Times New Roman" w:hAnsi="Times New Roman"/>
          <w:sz w:val="20"/>
          <w:szCs w:val="20"/>
          <w:vertAlign w:val="superscript"/>
        </w:rPr>
        <w:t>2</w:t>
      </w:r>
    </w:p>
    <w:p w:rsidR="00176786"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τ = 14.487/125 N/mm</w:t>
      </w:r>
      <w:r w:rsidRPr="00176786">
        <w:rPr>
          <w:rFonts w:ascii="Times New Roman" w:hAnsi="Times New Roman"/>
          <w:sz w:val="20"/>
          <w:szCs w:val="20"/>
          <w:vertAlign w:val="superscript"/>
        </w:rPr>
        <w:t>2</w:t>
      </w:r>
      <w:r w:rsidRPr="00176786">
        <w:rPr>
          <w:rFonts w:ascii="Times New Roman" w:hAnsi="Times New Roman"/>
          <w:sz w:val="20"/>
          <w:szCs w:val="20"/>
        </w:rPr>
        <w:t>per mm length of bolt</w:t>
      </w:r>
    </w:p>
    <w:p w:rsidR="00964F68" w:rsidRPr="00176786" w:rsidRDefault="00176786" w:rsidP="00176786">
      <w:pPr>
        <w:spacing w:after="0"/>
        <w:jc w:val="both"/>
        <w:rPr>
          <w:rFonts w:ascii="Times New Roman" w:hAnsi="Times New Roman"/>
          <w:sz w:val="20"/>
          <w:szCs w:val="20"/>
        </w:rPr>
      </w:pPr>
      <w:r w:rsidRPr="00176786">
        <w:rPr>
          <w:rFonts w:ascii="Times New Roman" w:hAnsi="Times New Roman"/>
          <w:sz w:val="20"/>
          <w:szCs w:val="20"/>
        </w:rPr>
        <w:t>τ = 0.1158 N/mm</w:t>
      </w:r>
      <w:r w:rsidRPr="00176786">
        <w:rPr>
          <w:rFonts w:ascii="Times New Roman" w:hAnsi="Times New Roman"/>
          <w:sz w:val="20"/>
          <w:szCs w:val="20"/>
          <w:vertAlign w:val="superscript"/>
        </w:rPr>
        <w:t>2</w:t>
      </w:r>
      <w:r w:rsidRPr="00176786">
        <w:rPr>
          <w:rFonts w:ascii="Times New Roman" w:hAnsi="Times New Roman"/>
          <w:sz w:val="20"/>
          <w:szCs w:val="20"/>
        </w:rPr>
        <w:t>per mm length of bolt</w:t>
      </w:r>
    </w:p>
    <w:p w:rsidR="00964F68" w:rsidRPr="00375F4E" w:rsidRDefault="00B33039" w:rsidP="00964F68">
      <w:pPr>
        <w:spacing w:line="234" w:lineRule="auto"/>
        <w:jc w:val="both"/>
      </w:pPr>
      <w:r>
        <w:rPr>
          <w:noProof/>
        </w:rPr>
        <w:drawing>
          <wp:anchor distT="0" distB="0" distL="114300" distR="114300" simplePos="0" relativeHeight="251675136" behindDoc="0" locked="0" layoutInCell="1" allowOverlap="1">
            <wp:simplePos x="0" y="0"/>
            <wp:positionH relativeFrom="column">
              <wp:posOffset>-27305</wp:posOffset>
            </wp:positionH>
            <wp:positionV relativeFrom="paragraph">
              <wp:posOffset>61595</wp:posOffset>
            </wp:positionV>
            <wp:extent cx="2903220" cy="2238375"/>
            <wp:effectExtent l="19050" t="19050" r="11430" b="28575"/>
            <wp:wrapNone/>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03220" cy="2238375"/>
                    </a:xfrm>
                    <a:prstGeom prst="rect">
                      <a:avLst/>
                    </a:prstGeom>
                    <a:noFill/>
                    <a:ln w="9525">
                      <a:solidFill>
                        <a:srgbClr val="000000"/>
                      </a:solidFill>
                      <a:miter lim="800000"/>
                      <a:headEnd/>
                      <a:tailEnd/>
                    </a:ln>
                  </pic:spPr>
                </pic:pic>
              </a:graphicData>
            </a:graphic>
          </wp:anchor>
        </w:drawing>
      </w:r>
    </w:p>
    <w:p w:rsidR="00B0351C" w:rsidRDefault="00B0351C" w:rsidP="00B0351C">
      <w:pPr>
        <w:spacing w:line="234" w:lineRule="auto"/>
        <w:jc w:val="both"/>
      </w:pPr>
    </w:p>
    <w:p w:rsidR="00B0351C" w:rsidRDefault="00B0351C" w:rsidP="00E14DFF">
      <w:pPr>
        <w:jc w:val="both"/>
        <w:rPr>
          <w:rFonts w:ascii="Times New Roman" w:hAnsi="Times New Roman"/>
          <w:sz w:val="20"/>
          <w:szCs w:val="20"/>
        </w:rPr>
      </w:pPr>
    </w:p>
    <w:p w:rsidR="00B0351C" w:rsidRDefault="00B0351C" w:rsidP="00E14DFF">
      <w:pPr>
        <w:jc w:val="both"/>
        <w:rPr>
          <w:rFonts w:ascii="Times New Roman" w:hAnsi="Times New Roman"/>
          <w:sz w:val="20"/>
          <w:szCs w:val="20"/>
        </w:rPr>
      </w:pPr>
    </w:p>
    <w:p w:rsidR="00B0351C" w:rsidRDefault="00B0351C" w:rsidP="00E14DFF">
      <w:pPr>
        <w:jc w:val="both"/>
        <w:rPr>
          <w:rFonts w:ascii="Times New Roman" w:hAnsi="Times New Roman"/>
          <w:sz w:val="20"/>
          <w:szCs w:val="20"/>
        </w:rPr>
      </w:pPr>
    </w:p>
    <w:p w:rsidR="00B0351C" w:rsidRDefault="00B0351C" w:rsidP="00E14DFF">
      <w:pPr>
        <w:jc w:val="both"/>
        <w:rPr>
          <w:rFonts w:ascii="Times New Roman" w:hAnsi="Times New Roman"/>
          <w:sz w:val="20"/>
          <w:szCs w:val="20"/>
        </w:rPr>
      </w:pPr>
    </w:p>
    <w:p w:rsidR="00B33039" w:rsidRDefault="00B33039" w:rsidP="00E14DFF">
      <w:pPr>
        <w:jc w:val="both"/>
        <w:rPr>
          <w:rFonts w:ascii="Times New Roman" w:hAnsi="Times New Roman"/>
          <w:sz w:val="20"/>
          <w:szCs w:val="20"/>
        </w:rPr>
      </w:pPr>
    </w:p>
    <w:p w:rsidR="00B33039" w:rsidRDefault="00B33039" w:rsidP="00E14DFF">
      <w:pPr>
        <w:jc w:val="both"/>
        <w:rPr>
          <w:rFonts w:ascii="Times New Roman" w:hAnsi="Times New Roman"/>
          <w:sz w:val="20"/>
          <w:szCs w:val="20"/>
        </w:rPr>
      </w:pPr>
    </w:p>
    <w:p w:rsidR="00F85703" w:rsidRPr="00F85703" w:rsidRDefault="00F85703" w:rsidP="00F85703">
      <w:pPr>
        <w:spacing w:after="0"/>
        <w:jc w:val="both"/>
        <w:rPr>
          <w:rFonts w:ascii="Times New Roman" w:hAnsi="Times New Roman"/>
          <w:b/>
          <w:sz w:val="20"/>
          <w:szCs w:val="20"/>
        </w:rPr>
      </w:pPr>
      <w:r w:rsidRPr="00F85703">
        <w:rPr>
          <w:rFonts w:ascii="Times New Roman" w:hAnsi="Times New Roman"/>
          <w:b/>
          <w:sz w:val="20"/>
          <w:szCs w:val="20"/>
        </w:rPr>
        <w:t>For M36 x 3 with p=3 mm</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D = 36 mm</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Dc = 32.219 mm</w:t>
      </w:r>
    </w:p>
    <w:p w:rsidR="00F85703" w:rsidRPr="00F85703" w:rsidRDefault="00F85703" w:rsidP="00F85703">
      <w:pPr>
        <w:spacing w:after="0"/>
        <w:jc w:val="both"/>
        <w:rPr>
          <w:rFonts w:ascii="Times New Roman" w:hAnsi="Times New Roman"/>
          <w:sz w:val="20"/>
          <w:szCs w:val="20"/>
          <w:vertAlign w:val="superscript"/>
        </w:rPr>
      </w:pPr>
      <w:r w:rsidRPr="00F85703">
        <w:rPr>
          <w:rFonts w:ascii="Times New Roman" w:hAnsi="Times New Roman"/>
          <w:sz w:val="20"/>
          <w:szCs w:val="20"/>
        </w:rPr>
        <w:t>τ = 13.408 N/mm</w:t>
      </w:r>
      <w:r w:rsidRPr="00F85703">
        <w:rPr>
          <w:rFonts w:ascii="Times New Roman" w:hAnsi="Times New Roman"/>
          <w:sz w:val="20"/>
          <w:szCs w:val="20"/>
          <w:vertAlign w:val="superscript"/>
        </w:rPr>
        <w:t>2</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τ = 13.408/125 N/mm</w:t>
      </w:r>
      <w:r w:rsidRPr="00F85703">
        <w:rPr>
          <w:rFonts w:ascii="Times New Roman" w:hAnsi="Times New Roman"/>
          <w:sz w:val="20"/>
          <w:szCs w:val="20"/>
          <w:vertAlign w:val="superscript"/>
        </w:rPr>
        <w:t>2</w:t>
      </w:r>
      <w:r w:rsidRPr="00F85703">
        <w:rPr>
          <w:rFonts w:ascii="Times New Roman" w:hAnsi="Times New Roman"/>
          <w:sz w:val="20"/>
          <w:szCs w:val="20"/>
        </w:rPr>
        <w:t>per mm length of bolt</w:t>
      </w:r>
      <w:r>
        <w:rPr>
          <w:rFonts w:ascii="Times New Roman" w:hAnsi="Times New Roman"/>
          <w:sz w:val="20"/>
          <w:szCs w:val="20"/>
        </w:rPr>
        <w:t xml:space="preserve"> </w:t>
      </w:r>
      <w:r w:rsidRPr="00F85703">
        <w:rPr>
          <w:rFonts w:ascii="Times New Roman" w:hAnsi="Times New Roman"/>
          <w:sz w:val="20"/>
          <w:szCs w:val="20"/>
        </w:rPr>
        <w:t>where the length under shear = 125 mm</w:t>
      </w:r>
    </w:p>
    <w:p w:rsidR="00F85703" w:rsidRPr="00F85703" w:rsidRDefault="00F85703" w:rsidP="00F85703">
      <w:pPr>
        <w:spacing w:after="0"/>
        <w:jc w:val="both"/>
        <w:rPr>
          <w:rFonts w:ascii="Times New Roman" w:hAnsi="Times New Roman"/>
          <w:sz w:val="20"/>
          <w:szCs w:val="20"/>
        </w:rPr>
      </w:pPr>
      <w:r w:rsidRPr="00F85703">
        <w:rPr>
          <w:rFonts w:ascii="Times New Roman" w:hAnsi="Times New Roman"/>
          <w:sz w:val="20"/>
          <w:szCs w:val="20"/>
        </w:rPr>
        <w:t>τ = 0.1073 N/mm</w:t>
      </w:r>
      <w:r w:rsidRPr="00F85703">
        <w:rPr>
          <w:rFonts w:ascii="Times New Roman" w:hAnsi="Times New Roman"/>
          <w:sz w:val="20"/>
          <w:szCs w:val="20"/>
          <w:vertAlign w:val="superscript"/>
        </w:rPr>
        <w:t>2</w:t>
      </w:r>
      <w:r w:rsidRPr="00F85703">
        <w:rPr>
          <w:rFonts w:ascii="Times New Roman" w:hAnsi="Times New Roman"/>
          <w:sz w:val="20"/>
          <w:szCs w:val="20"/>
        </w:rPr>
        <w:t>per mm length of bolt</w:t>
      </w:r>
    </w:p>
    <w:p w:rsidR="00F85703" w:rsidRDefault="00F85703" w:rsidP="00F85703">
      <w:pPr>
        <w:jc w:val="both"/>
        <w:rPr>
          <w:rFonts w:ascii="Times New Roman" w:hAnsi="Times New Roman"/>
          <w:b/>
          <w:sz w:val="20"/>
          <w:szCs w:val="20"/>
        </w:rPr>
      </w:pPr>
    </w:p>
    <w:p w:rsidR="00F85703" w:rsidRPr="00F85703" w:rsidRDefault="00F85703" w:rsidP="00F85703">
      <w:pPr>
        <w:jc w:val="both"/>
        <w:rPr>
          <w:rFonts w:ascii="Times New Roman" w:hAnsi="Times New Roman"/>
          <w:b/>
          <w:sz w:val="20"/>
          <w:szCs w:val="20"/>
        </w:rPr>
      </w:pPr>
      <w:r w:rsidRPr="00F85703">
        <w:rPr>
          <w:rFonts w:ascii="Times New Roman" w:hAnsi="Times New Roman"/>
          <w:b/>
          <w:sz w:val="20"/>
          <w:szCs w:val="20"/>
        </w:rPr>
        <w:t>BOLTS OF UNIFORM STRENGTH :</w:t>
      </w:r>
    </w:p>
    <w:p w:rsidR="00F85703" w:rsidRDefault="00F85703" w:rsidP="00F85703">
      <w:pPr>
        <w:jc w:val="both"/>
        <w:rPr>
          <w:rFonts w:ascii="Times New Roman" w:hAnsi="Times New Roman"/>
          <w:sz w:val="20"/>
          <w:szCs w:val="20"/>
        </w:rPr>
      </w:pPr>
      <w:r w:rsidRPr="00F85703">
        <w:rPr>
          <w:rFonts w:ascii="Times New Roman" w:hAnsi="Times New Roman"/>
          <w:sz w:val="20"/>
          <w:szCs w:val="20"/>
        </w:rPr>
        <w:t xml:space="preserve">Mainly the load applied to the bolt acts on the weakest part of the bolt i.e. cross sectional area at the threaded portion. In other word , the stress in the threaded will be higher than that in the shank .Hence a great portion of the energy will be absorbed at the region of the threaded </w:t>
      </w:r>
      <w:r w:rsidRPr="00F85703">
        <w:rPr>
          <w:rFonts w:ascii="Times New Roman" w:hAnsi="Times New Roman"/>
          <w:sz w:val="20"/>
          <w:szCs w:val="20"/>
        </w:rPr>
        <w:lastRenderedPageBreak/>
        <w:t>part which may fracture the threaded portion  because of its small length. In this method ,an axial hole is drilled through the head as far as the thread portion such that the area of the shank becomes equal to the root area of the thread.</w:t>
      </w:r>
    </w:p>
    <w:p w:rsidR="004A63FD" w:rsidRDefault="004A63FD" w:rsidP="00F85703">
      <w:pPr>
        <w:jc w:val="both"/>
        <w:rPr>
          <w:rFonts w:ascii="Times New Roman" w:hAnsi="Times New Roman"/>
          <w:sz w:val="20"/>
          <w:szCs w:val="20"/>
        </w:rPr>
      </w:pPr>
      <w:r w:rsidRPr="004A63FD">
        <w:rPr>
          <w:rFonts w:ascii="Times New Roman" w:hAnsi="Times New Roman"/>
          <w:noProof/>
          <w:sz w:val="20"/>
          <w:szCs w:val="20"/>
        </w:rPr>
        <w:drawing>
          <wp:inline distT="0" distB="0" distL="0" distR="0">
            <wp:extent cx="2705100" cy="18002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705100" cy="1800225"/>
                    </a:xfrm>
                    <a:prstGeom prst="rect">
                      <a:avLst/>
                    </a:prstGeom>
                    <a:noFill/>
                    <a:ln w="9525">
                      <a:noFill/>
                      <a:miter lim="800000"/>
                      <a:headEnd/>
                      <a:tailEnd/>
                    </a:ln>
                  </pic:spPr>
                </pic:pic>
              </a:graphicData>
            </a:graphic>
          </wp:inline>
        </w:drawing>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Let,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D = Diameter of the hole.</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 xml:space="preserve">Do = Outer diameter of the thread </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Dc = Core diameter of the thread.</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Using this method we get,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π/4 x D</w:t>
      </w:r>
      <w:r w:rsidRPr="004A63FD">
        <w:rPr>
          <w:rFonts w:ascii="Times New Roman" w:hAnsi="Times New Roman"/>
          <w:sz w:val="20"/>
          <w:szCs w:val="20"/>
          <w:vertAlign w:val="superscript"/>
        </w:rPr>
        <w:t>2</w:t>
      </w:r>
      <w:r w:rsidRPr="004A63FD">
        <w:rPr>
          <w:rFonts w:ascii="Times New Roman" w:hAnsi="Times New Roman"/>
          <w:sz w:val="20"/>
          <w:szCs w:val="20"/>
        </w:rPr>
        <w:t xml:space="preserve"> = π/4 x (Do</w:t>
      </w:r>
      <w:r w:rsidRPr="004A63FD">
        <w:rPr>
          <w:rFonts w:ascii="Times New Roman" w:hAnsi="Times New Roman"/>
          <w:sz w:val="20"/>
          <w:szCs w:val="20"/>
          <w:vertAlign w:val="superscript"/>
        </w:rPr>
        <w:t>2</w:t>
      </w:r>
      <w:r w:rsidRPr="004A63FD">
        <w:rPr>
          <w:rFonts w:ascii="Times New Roman" w:hAnsi="Times New Roman"/>
          <w:sz w:val="20"/>
          <w:szCs w:val="20"/>
        </w:rPr>
        <w:t xml:space="preserve"> – Dc</w:t>
      </w:r>
      <w:r w:rsidRPr="004A63FD">
        <w:rPr>
          <w:rFonts w:ascii="Times New Roman" w:hAnsi="Times New Roman"/>
          <w:sz w:val="20"/>
          <w:szCs w:val="20"/>
          <w:vertAlign w:val="superscript"/>
        </w:rPr>
        <w:t>2</w:t>
      </w:r>
      <w:r w:rsidRPr="004A63FD">
        <w:rPr>
          <w:rFonts w:ascii="Times New Roman" w:hAnsi="Times New Roman"/>
          <w:sz w:val="20"/>
          <w:szCs w:val="20"/>
        </w:rPr>
        <w: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D</w:t>
      </w:r>
      <w:r w:rsidRPr="004A63FD">
        <w:rPr>
          <w:rFonts w:ascii="Times New Roman" w:hAnsi="Times New Roman"/>
          <w:sz w:val="20"/>
          <w:szCs w:val="20"/>
          <w:vertAlign w:val="superscript"/>
        </w:rPr>
        <w:t>2</w:t>
      </w:r>
      <w:r w:rsidRPr="004A63FD">
        <w:rPr>
          <w:rFonts w:ascii="Times New Roman" w:hAnsi="Times New Roman"/>
          <w:sz w:val="20"/>
          <w:szCs w:val="20"/>
        </w:rPr>
        <w:t xml:space="preserve"> = Do</w:t>
      </w:r>
      <w:r w:rsidRPr="004A63FD">
        <w:rPr>
          <w:rFonts w:ascii="Times New Roman" w:hAnsi="Times New Roman"/>
          <w:sz w:val="20"/>
          <w:szCs w:val="20"/>
          <w:vertAlign w:val="superscript"/>
        </w:rPr>
        <w:t>2</w:t>
      </w:r>
      <w:r w:rsidRPr="004A63FD">
        <w:rPr>
          <w:rFonts w:ascii="Times New Roman" w:hAnsi="Times New Roman"/>
          <w:sz w:val="20"/>
          <w:szCs w:val="20"/>
        </w:rPr>
        <w:t xml:space="preserve"> – Dc</w:t>
      </w:r>
      <w:r w:rsidRPr="004A63FD">
        <w:rPr>
          <w:rFonts w:ascii="Times New Roman" w:hAnsi="Times New Roman"/>
          <w:sz w:val="20"/>
          <w:szCs w:val="20"/>
          <w:vertAlign w:val="superscript"/>
        </w:rPr>
        <w:t>2</w:t>
      </w:r>
    </w:p>
    <w:p w:rsidR="004A63FD" w:rsidRPr="004A63FD" w:rsidRDefault="004A63FD" w:rsidP="004A63FD">
      <w:pPr>
        <w:spacing w:after="0"/>
        <w:jc w:val="both"/>
        <w:rPr>
          <w:rFonts w:ascii="Times New Roman" w:hAnsi="Times New Roman"/>
          <w:b/>
          <w:sz w:val="20"/>
          <w:szCs w:val="20"/>
        </w:rPr>
      </w:pPr>
      <w:r w:rsidRPr="004A63FD">
        <w:rPr>
          <w:rFonts w:ascii="Times New Roman" w:hAnsi="Times New Roman"/>
          <w:b/>
          <w:sz w:val="20"/>
          <w:szCs w:val="20"/>
        </w:rPr>
        <w:t>D = √(Do</w:t>
      </w:r>
      <w:r w:rsidRPr="004A63FD">
        <w:rPr>
          <w:rFonts w:ascii="Times New Roman" w:hAnsi="Times New Roman"/>
          <w:b/>
          <w:sz w:val="20"/>
          <w:szCs w:val="20"/>
          <w:vertAlign w:val="superscript"/>
        </w:rPr>
        <w:t>2</w:t>
      </w:r>
      <w:r w:rsidRPr="004A63FD">
        <w:rPr>
          <w:rFonts w:ascii="Times New Roman" w:hAnsi="Times New Roman"/>
          <w:b/>
          <w:sz w:val="20"/>
          <w:szCs w:val="20"/>
        </w:rPr>
        <w:t xml:space="preserve"> – Dc</w:t>
      </w:r>
      <w:r w:rsidRPr="004A63FD">
        <w:rPr>
          <w:rFonts w:ascii="Times New Roman" w:hAnsi="Times New Roman"/>
          <w:b/>
          <w:sz w:val="20"/>
          <w:szCs w:val="20"/>
          <w:vertAlign w:val="superscript"/>
        </w:rPr>
        <w:t>2</w:t>
      </w:r>
      <w:r w:rsidRPr="004A63FD">
        <w:rPr>
          <w:rFonts w:ascii="Times New Roman" w:hAnsi="Times New Roman"/>
          <w:b/>
          <w:sz w:val="20"/>
          <w:szCs w:val="20"/>
        </w:rPr>
        <w: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 xml:space="preserve">    = √(36</w:t>
      </w:r>
      <w:r w:rsidRPr="004A63FD">
        <w:rPr>
          <w:rFonts w:ascii="Times New Roman" w:hAnsi="Times New Roman"/>
          <w:sz w:val="20"/>
          <w:szCs w:val="20"/>
          <w:vertAlign w:val="superscript"/>
        </w:rPr>
        <w:t>2</w:t>
      </w:r>
      <w:r w:rsidRPr="004A63FD">
        <w:rPr>
          <w:rFonts w:ascii="Times New Roman" w:hAnsi="Times New Roman"/>
          <w:sz w:val="20"/>
          <w:szCs w:val="20"/>
        </w:rPr>
        <w:t>-31.093</w:t>
      </w:r>
      <w:r w:rsidRPr="004A63FD">
        <w:rPr>
          <w:rFonts w:ascii="Times New Roman" w:hAnsi="Times New Roman"/>
          <w:sz w:val="20"/>
          <w:szCs w:val="20"/>
          <w:vertAlign w:val="superscript"/>
        </w:rPr>
        <w:t>2</w:t>
      </w:r>
      <w:r w:rsidRPr="004A63FD">
        <w:rPr>
          <w:rFonts w:ascii="Times New Roman" w:hAnsi="Times New Roman"/>
          <w:sz w:val="20"/>
          <w:szCs w:val="20"/>
        </w:rPr>
        <w: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 xml:space="preserve">      = 18.1445 mm</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Considering shank portion under shear, the shear stress using bolt of uniform strength method is given by relation,</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P=π/4 x (Do</w:t>
      </w:r>
      <w:r w:rsidRPr="004A63FD">
        <w:rPr>
          <w:rFonts w:ascii="Times New Roman" w:hAnsi="Times New Roman"/>
          <w:sz w:val="20"/>
          <w:szCs w:val="20"/>
          <w:vertAlign w:val="superscript"/>
        </w:rPr>
        <w:t>2</w:t>
      </w:r>
      <w:r w:rsidRPr="004A63FD">
        <w:rPr>
          <w:rFonts w:ascii="Times New Roman" w:hAnsi="Times New Roman"/>
          <w:sz w:val="20"/>
          <w:szCs w:val="20"/>
        </w:rPr>
        <w:t>- D</w:t>
      </w:r>
      <w:r w:rsidRPr="004A63FD">
        <w:rPr>
          <w:rFonts w:ascii="Times New Roman" w:hAnsi="Times New Roman"/>
          <w:sz w:val="20"/>
          <w:szCs w:val="20"/>
          <w:vertAlign w:val="superscript"/>
        </w:rPr>
        <w:t>2</w:t>
      </w:r>
      <w:r w:rsidRPr="004A63FD">
        <w:rPr>
          <w:rFonts w:ascii="Times New Roman" w:hAnsi="Times New Roman"/>
          <w:sz w:val="20"/>
          <w:szCs w:val="20"/>
        </w:rPr>
        <w:t>) x τ x n</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110000 = τ x π/4 x (36</w:t>
      </w:r>
      <w:r w:rsidRPr="004A63FD">
        <w:rPr>
          <w:rFonts w:ascii="Times New Roman" w:hAnsi="Times New Roman"/>
          <w:sz w:val="20"/>
          <w:szCs w:val="20"/>
          <w:vertAlign w:val="superscript"/>
        </w:rPr>
        <w:t>2</w:t>
      </w:r>
      <w:r w:rsidRPr="004A63FD">
        <w:rPr>
          <w:rFonts w:ascii="Times New Roman" w:hAnsi="Times New Roman"/>
          <w:sz w:val="20"/>
          <w:szCs w:val="20"/>
        </w:rPr>
        <w:t>-18.1445</w:t>
      </w:r>
      <w:r w:rsidRPr="004A63FD">
        <w:rPr>
          <w:rFonts w:ascii="Times New Roman" w:hAnsi="Times New Roman"/>
          <w:sz w:val="20"/>
          <w:szCs w:val="20"/>
          <w:vertAlign w:val="superscript"/>
        </w:rPr>
        <w:t>2</w:t>
      </w:r>
      <w:r w:rsidRPr="004A63FD">
        <w:rPr>
          <w:rFonts w:ascii="Times New Roman" w:hAnsi="Times New Roman"/>
          <w:sz w:val="20"/>
          <w:szCs w:val="20"/>
        </w:rPr>
        <w:t>) x 10</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τ = 14.487 N/mm</w:t>
      </w:r>
      <w:r w:rsidRPr="004A63FD">
        <w:rPr>
          <w:rFonts w:ascii="Times New Roman" w:hAnsi="Times New Roman"/>
          <w:sz w:val="20"/>
          <w:szCs w:val="20"/>
          <w:vertAlign w:val="superscript"/>
        </w:rPr>
        <w:t>2</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τ = 14.487/(125+75) N/mm</w:t>
      </w:r>
      <w:r w:rsidRPr="004A63FD">
        <w:rPr>
          <w:rFonts w:ascii="Times New Roman" w:hAnsi="Times New Roman"/>
          <w:sz w:val="20"/>
          <w:szCs w:val="20"/>
          <w:vertAlign w:val="superscript"/>
        </w:rPr>
        <w:t>2</w:t>
      </w:r>
      <w:r w:rsidRPr="004A63FD">
        <w:rPr>
          <w:rFonts w:ascii="Times New Roman" w:hAnsi="Times New Roman"/>
          <w:sz w:val="20"/>
          <w:szCs w:val="20"/>
        </w:rPr>
        <w:t>per mm length of bolt</w:t>
      </w:r>
    </w:p>
    <w:p w:rsidR="004A63FD" w:rsidRPr="004A63FD" w:rsidRDefault="004A63FD" w:rsidP="004A63FD">
      <w:pPr>
        <w:spacing w:after="0"/>
        <w:ind w:left="720" w:firstLine="720"/>
        <w:jc w:val="both"/>
        <w:rPr>
          <w:rFonts w:ascii="Times New Roman" w:hAnsi="Times New Roman"/>
          <w:sz w:val="20"/>
          <w:szCs w:val="20"/>
        </w:rPr>
      </w:pPr>
      <w:r w:rsidRPr="004A63FD">
        <w:rPr>
          <w:rFonts w:ascii="Times New Roman" w:hAnsi="Times New Roman"/>
          <w:sz w:val="20"/>
          <w:szCs w:val="20"/>
        </w:rPr>
        <w:t>where the length under shear = 125+75 = 200 mm</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τ =   0.072 N/mm</w:t>
      </w:r>
      <w:r w:rsidRPr="004A63FD">
        <w:rPr>
          <w:rFonts w:ascii="Times New Roman" w:hAnsi="Times New Roman"/>
          <w:sz w:val="20"/>
          <w:szCs w:val="20"/>
          <w:vertAlign w:val="superscript"/>
        </w:rPr>
        <w:t>2</w:t>
      </w:r>
      <w:r w:rsidRPr="004A63FD">
        <w:rPr>
          <w:rFonts w:ascii="Times New Roman" w:hAnsi="Times New Roman"/>
          <w:sz w:val="20"/>
          <w:szCs w:val="20"/>
        </w:rPr>
        <w:t>per mm length of bolt</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From this we find that after using the method of bolts of uniform strength, the maximum shear stress induced in bolts remains same for the total length, but it is reduced per mm length of bolt</w:t>
      </w:r>
    </w:p>
    <w:p w:rsidR="004A63FD" w:rsidRPr="004A63FD" w:rsidRDefault="004A63FD" w:rsidP="004A63FD">
      <w:pPr>
        <w:spacing w:after="0"/>
        <w:rPr>
          <w:rFonts w:ascii="Times New Roman" w:hAnsi="Times New Roman"/>
          <w:b/>
          <w:sz w:val="20"/>
          <w:szCs w:val="20"/>
        </w:rPr>
      </w:pPr>
      <w:r w:rsidRPr="004A63FD">
        <w:rPr>
          <w:rFonts w:ascii="Times New Roman" w:hAnsi="Times New Roman"/>
          <w:noProof/>
          <w:sz w:val="20"/>
          <w:szCs w:val="20"/>
        </w:rPr>
        <w:drawing>
          <wp:inline distT="0" distB="0" distL="0" distR="0">
            <wp:extent cx="2847975" cy="1921164"/>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852254" cy="1924050"/>
                    </a:xfrm>
                    <a:prstGeom prst="rect">
                      <a:avLst/>
                    </a:prstGeom>
                    <a:noFill/>
                    <a:ln w="9525">
                      <a:noFill/>
                      <a:miter lim="800000"/>
                      <a:headEnd/>
                      <a:tailEnd/>
                    </a:ln>
                  </pic:spPr>
                </pic:pic>
              </a:graphicData>
            </a:graphic>
          </wp:inline>
        </w:drawing>
      </w:r>
    </w:p>
    <w:p w:rsidR="004A63FD" w:rsidRPr="004A63FD" w:rsidRDefault="004A63FD" w:rsidP="004A63FD">
      <w:pPr>
        <w:spacing w:after="0"/>
        <w:jc w:val="both"/>
        <w:rPr>
          <w:rFonts w:ascii="Times New Roman" w:hAnsi="Times New Roman"/>
          <w:b/>
          <w:sz w:val="20"/>
          <w:szCs w:val="20"/>
        </w:rPr>
      </w:pPr>
    </w:p>
    <w:p w:rsidR="004A63FD" w:rsidRPr="004A63FD" w:rsidRDefault="004A63FD" w:rsidP="004A63FD">
      <w:pPr>
        <w:spacing w:after="0"/>
        <w:jc w:val="both"/>
        <w:rPr>
          <w:rFonts w:ascii="Times New Roman" w:hAnsi="Times New Roman"/>
          <w:b/>
          <w:sz w:val="20"/>
          <w:szCs w:val="20"/>
        </w:rPr>
      </w:pPr>
      <w:r w:rsidRPr="004A63FD">
        <w:rPr>
          <w:rFonts w:ascii="Times New Roman" w:hAnsi="Times New Roman"/>
          <w:b/>
          <w:sz w:val="20"/>
          <w:szCs w:val="20"/>
        </w:rPr>
        <w:lastRenderedPageBreak/>
        <w:t xml:space="preserve"> Research Methods </w:t>
      </w:r>
    </w:p>
    <w:p w:rsidR="004A63FD" w:rsidRPr="004A63FD" w:rsidRDefault="004A63FD" w:rsidP="004A63FD">
      <w:pPr>
        <w:spacing w:after="0"/>
        <w:jc w:val="both"/>
        <w:rPr>
          <w:rFonts w:ascii="Times New Roman" w:hAnsi="Times New Roman"/>
          <w:b/>
          <w:sz w:val="20"/>
          <w:szCs w:val="20"/>
        </w:rPr>
      </w:pPr>
    </w:p>
    <w:p w:rsidR="004A63FD" w:rsidRPr="004A63FD" w:rsidRDefault="004A63FD" w:rsidP="004A63FD">
      <w:pPr>
        <w:spacing w:after="0"/>
        <w:jc w:val="both"/>
        <w:rPr>
          <w:rFonts w:ascii="Times New Roman" w:eastAsia="MS Mincho" w:hAnsi="Times New Roman"/>
          <w:sz w:val="20"/>
          <w:szCs w:val="20"/>
        </w:rPr>
      </w:pPr>
      <w:r w:rsidRPr="004A63FD">
        <w:rPr>
          <w:rFonts w:ascii="Times New Roman" w:hAnsi="Times New Roman"/>
          <w:b/>
          <w:sz w:val="20"/>
          <w:szCs w:val="20"/>
        </w:rPr>
        <w:t xml:space="preserve"> </w:t>
      </w:r>
      <w:r w:rsidRPr="004A63FD">
        <w:rPr>
          <w:rFonts w:ascii="Times New Roman" w:hAnsi="Times New Roman"/>
          <w:sz w:val="20"/>
          <w:szCs w:val="20"/>
        </w:rPr>
        <w:t>FEM is used as the research methods for the purpose of analysis of the failure of stress analysis of bolts failure in flange joint of coiler</w:t>
      </w:r>
      <w:r w:rsidRPr="004A63FD">
        <w:rPr>
          <w:rFonts w:ascii="Times New Roman" w:hAnsi="Times New Roman"/>
          <w:b/>
          <w:sz w:val="20"/>
          <w:szCs w:val="20"/>
        </w:rPr>
        <w:t xml:space="preserve"> </w:t>
      </w:r>
      <w:r w:rsidRPr="004A63FD">
        <w:rPr>
          <w:rFonts w:ascii="Times New Roman" w:hAnsi="Times New Roman"/>
          <w:sz w:val="20"/>
          <w:szCs w:val="20"/>
        </w:rPr>
        <w:t>drum in steckel furnace. The following,</w:t>
      </w:r>
    </w:p>
    <w:p w:rsidR="004A63FD" w:rsidRPr="004A63FD" w:rsidRDefault="004A63FD" w:rsidP="004A63FD">
      <w:pPr>
        <w:spacing w:after="0"/>
        <w:jc w:val="both"/>
        <w:rPr>
          <w:rFonts w:ascii="Times New Roman" w:hAnsi="Times New Roman"/>
          <w:sz w:val="20"/>
          <w:szCs w:val="20"/>
        </w:rPr>
      </w:pPr>
      <w:r w:rsidRPr="004A63FD">
        <w:rPr>
          <w:rFonts w:ascii="Times New Roman" w:hAnsi="Times New Roman"/>
          <w:sz w:val="20"/>
          <w:szCs w:val="20"/>
        </w:rPr>
        <w:t>Images are represents for the FEM analysis the following figure of mechanical part of bolts are analysis by ANSYS softer. The flange joint with all nut &amp; bolts also with coupling are analysis &amp; represent in the following figures.</w:t>
      </w:r>
    </w:p>
    <w:p w:rsidR="004A63FD" w:rsidRPr="004A63FD" w:rsidRDefault="004A63FD" w:rsidP="004A63FD">
      <w:pPr>
        <w:spacing w:after="0"/>
        <w:jc w:val="both"/>
        <w:rPr>
          <w:rFonts w:ascii="Times New Roman" w:hAnsi="Times New Roman"/>
          <w:sz w:val="20"/>
          <w:szCs w:val="20"/>
        </w:rPr>
      </w:pPr>
    </w:p>
    <w:p w:rsidR="00B33039" w:rsidRDefault="00532C3E" w:rsidP="00E14DFF">
      <w:pPr>
        <w:jc w:val="both"/>
        <w:rPr>
          <w:rFonts w:ascii="Times New Roman" w:hAnsi="Times New Roman"/>
          <w:sz w:val="20"/>
          <w:szCs w:val="20"/>
        </w:rPr>
      </w:pPr>
      <w:r w:rsidRPr="00532C3E">
        <w:rPr>
          <w:rFonts w:ascii="Times New Roman" w:hAnsi="Times New Roman"/>
          <w:noProof/>
          <w:sz w:val="20"/>
          <w:szCs w:val="20"/>
        </w:rPr>
        <w:drawing>
          <wp:inline distT="0" distB="0" distL="0" distR="0">
            <wp:extent cx="2733675" cy="19526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730500" cy="1950357"/>
                    </a:xfrm>
                    <a:prstGeom prst="rect">
                      <a:avLst/>
                    </a:prstGeom>
                    <a:noFill/>
                    <a:ln w="9525">
                      <a:noFill/>
                      <a:miter lim="800000"/>
                      <a:headEnd/>
                      <a:tailEnd/>
                    </a:ln>
                  </pic:spPr>
                </pic:pic>
              </a:graphicData>
            </a:graphic>
          </wp:inline>
        </w:drawing>
      </w:r>
    </w:p>
    <w:p w:rsidR="00532C3E" w:rsidRDefault="00532C3E" w:rsidP="00532C3E">
      <w:pPr>
        <w:rPr>
          <w:rFonts w:ascii="Times New Roman" w:hAnsi="Times New Roman"/>
          <w:i/>
          <w:sz w:val="20"/>
          <w:szCs w:val="20"/>
        </w:rPr>
      </w:pPr>
      <w:r w:rsidRPr="00532C3E">
        <w:rPr>
          <w:rFonts w:ascii="Times New Roman" w:hAnsi="Times New Roman"/>
          <w:i/>
          <w:sz w:val="20"/>
          <w:szCs w:val="20"/>
        </w:rPr>
        <w:t xml:space="preserve">                                  Fig.</w:t>
      </w:r>
      <w:r>
        <w:rPr>
          <w:rFonts w:ascii="Times New Roman" w:hAnsi="Times New Roman"/>
          <w:i/>
          <w:sz w:val="20"/>
          <w:szCs w:val="20"/>
        </w:rPr>
        <w:t>-</w:t>
      </w:r>
      <w:r w:rsidRPr="00532C3E">
        <w:rPr>
          <w:rFonts w:ascii="Times New Roman" w:hAnsi="Times New Roman"/>
          <w:i/>
          <w:sz w:val="20"/>
          <w:szCs w:val="20"/>
        </w:rPr>
        <w:t>.4</w:t>
      </w:r>
      <w:r>
        <w:rPr>
          <w:rFonts w:ascii="Times New Roman" w:hAnsi="Times New Roman"/>
          <w:i/>
          <w:sz w:val="20"/>
          <w:szCs w:val="20"/>
        </w:rPr>
        <w:t>-FEM Analysis</w:t>
      </w:r>
    </w:p>
    <w:p w:rsidR="00532C3E" w:rsidRPr="00532C3E" w:rsidRDefault="005138AB" w:rsidP="00532C3E">
      <w:pPr>
        <w:rPr>
          <w:rFonts w:ascii="Times New Roman" w:hAnsi="Times New Roman"/>
          <w:i/>
          <w:sz w:val="20"/>
          <w:szCs w:val="20"/>
        </w:rPr>
      </w:pPr>
      <w:r w:rsidRPr="005138AB">
        <w:rPr>
          <w:rFonts w:ascii="Times New Roman" w:hAnsi="Times New Roman"/>
          <w:i/>
          <w:noProof/>
          <w:sz w:val="20"/>
          <w:szCs w:val="20"/>
        </w:rPr>
        <w:drawing>
          <wp:inline distT="0" distB="0" distL="0" distR="0">
            <wp:extent cx="2911475" cy="1781175"/>
            <wp:effectExtent l="19050" t="0" r="3175" b="0"/>
            <wp:docPr id="3" name="Picture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pic:cNvPicPr>
                      <a:picLocks noChangeAspect="1" noChangeArrowheads="1"/>
                    </pic:cNvPicPr>
                  </pic:nvPicPr>
                  <pic:blipFill>
                    <a:blip r:embed="rId19"/>
                    <a:srcRect/>
                    <a:stretch>
                      <a:fillRect/>
                    </a:stretch>
                  </pic:blipFill>
                  <pic:spPr bwMode="auto">
                    <a:xfrm>
                      <a:off x="0" y="0"/>
                      <a:ext cx="2911475" cy="1781175"/>
                    </a:xfrm>
                    <a:prstGeom prst="rect">
                      <a:avLst/>
                    </a:prstGeom>
                    <a:noFill/>
                    <a:ln w="9525">
                      <a:noFill/>
                      <a:miter lim="800000"/>
                      <a:headEnd/>
                      <a:tailEnd/>
                    </a:ln>
                  </pic:spPr>
                </pic:pic>
              </a:graphicData>
            </a:graphic>
          </wp:inline>
        </w:drawing>
      </w:r>
    </w:p>
    <w:p w:rsidR="00261F0E" w:rsidRDefault="00261F0E" w:rsidP="00261F0E">
      <w:pPr>
        <w:rPr>
          <w:rFonts w:ascii="Times New Roman" w:hAnsi="Times New Roman"/>
          <w:i/>
          <w:sz w:val="20"/>
          <w:szCs w:val="20"/>
        </w:rPr>
      </w:pPr>
      <w:r w:rsidRPr="00261F0E">
        <w:rPr>
          <w:rFonts w:ascii="Times New Roman" w:hAnsi="Times New Roman"/>
          <w:i/>
          <w:sz w:val="20"/>
          <w:szCs w:val="20"/>
        </w:rPr>
        <w:t xml:space="preserve">                              Fig. -5 FEM Analyses </w:t>
      </w:r>
    </w:p>
    <w:p w:rsidR="000D332B" w:rsidRPr="000D332B" w:rsidRDefault="004D7574" w:rsidP="00261F0E">
      <w:pPr>
        <w:rPr>
          <w:rFonts w:ascii="Times New Roman" w:hAnsi="Times New Roman"/>
          <w:sz w:val="20"/>
          <w:szCs w:val="20"/>
        </w:rPr>
      </w:pPr>
      <w:r w:rsidRPr="004D7574">
        <w:rPr>
          <w:rFonts w:ascii="Times New Roman" w:hAnsi="Times New Roman"/>
          <w:noProof/>
          <w:sz w:val="20"/>
          <w:szCs w:val="20"/>
        </w:rPr>
        <w:drawing>
          <wp:inline distT="0" distB="0" distL="0" distR="0">
            <wp:extent cx="2910806" cy="2114550"/>
            <wp:effectExtent l="19050" t="0" r="3844" b="0"/>
            <wp:docPr id="6" name="Picture 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spect="1" noChangeArrowheads="1"/>
                    </pic:cNvPicPr>
                  </pic:nvPicPr>
                  <pic:blipFill>
                    <a:blip r:embed="rId20"/>
                    <a:srcRect/>
                    <a:stretch>
                      <a:fillRect/>
                    </a:stretch>
                  </pic:blipFill>
                  <pic:spPr bwMode="auto">
                    <a:xfrm>
                      <a:off x="0" y="0"/>
                      <a:ext cx="2911475" cy="2115036"/>
                    </a:xfrm>
                    <a:prstGeom prst="rect">
                      <a:avLst/>
                    </a:prstGeom>
                    <a:noFill/>
                    <a:ln w="9525">
                      <a:noFill/>
                      <a:miter lim="800000"/>
                      <a:headEnd/>
                      <a:tailEnd/>
                    </a:ln>
                  </pic:spPr>
                </pic:pic>
              </a:graphicData>
            </a:graphic>
          </wp:inline>
        </w:drawing>
      </w:r>
    </w:p>
    <w:p w:rsidR="004D7574" w:rsidRPr="004D7574" w:rsidRDefault="004D7574" w:rsidP="004D7574">
      <w:pPr>
        <w:jc w:val="center"/>
        <w:rPr>
          <w:rFonts w:ascii="Times New Roman" w:hAnsi="Times New Roman"/>
          <w:i/>
          <w:sz w:val="20"/>
          <w:szCs w:val="20"/>
        </w:rPr>
      </w:pPr>
      <w:r w:rsidRPr="004D7574">
        <w:rPr>
          <w:rFonts w:ascii="Times New Roman" w:hAnsi="Times New Roman"/>
          <w:i/>
          <w:sz w:val="20"/>
          <w:szCs w:val="20"/>
        </w:rPr>
        <w:t xml:space="preserve">Fig. </w:t>
      </w:r>
      <w:r>
        <w:rPr>
          <w:rFonts w:ascii="Times New Roman" w:hAnsi="Times New Roman"/>
          <w:i/>
          <w:sz w:val="20"/>
          <w:szCs w:val="20"/>
        </w:rPr>
        <w:t>-</w:t>
      </w:r>
      <w:r w:rsidRPr="004D7574">
        <w:rPr>
          <w:rFonts w:ascii="Times New Roman" w:hAnsi="Times New Roman"/>
          <w:i/>
          <w:sz w:val="20"/>
          <w:szCs w:val="20"/>
        </w:rPr>
        <w:t>6</w:t>
      </w:r>
      <w:r>
        <w:rPr>
          <w:rFonts w:ascii="Times New Roman" w:hAnsi="Times New Roman"/>
          <w:i/>
          <w:sz w:val="20"/>
          <w:szCs w:val="20"/>
        </w:rPr>
        <w:t>FEA Analysis</w:t>
      </w:r>
    </w:p>
    <w:p w:rsidR="001A3299" w:rsidRPr="001A3299" w:rsidRDefault="001A3299" w:rsidP="001A3299">
      <w:pPr>
        <w:jc w:val="center"/>
        <w:rPr>
          <w:rFonts w:ascii="Times New Roman" w:hAnsi="Times New Roman"/>
          <w:b/>
          <w:sz w:val="20"/>
          <w:szCs w:val="20"/>
        </w:rPr>
      </w:pPr>
      <w:r>
        <w:rPr>
          <w:rFonts w:ascii="Times New Roman" w:hAnsi="Times New Roman"/>
          <w:b/>
          <w:sz w:val="20"/>
          <w:szCs w:val="20"/>
        </w:rPr>
        <w:lastRenderedPageBreak/>
        <w:t>CONCLUSION</w:t>
      </w:r>
    </w:p>
    <w:p w:rsidR="001A3299" w:rsidRPr="001A3299" w:rsidRDefault="001A3299" w:rsidP="001A3299">
      <w:pPr>
        <w:jc w:val="both"/>
        <w:rPr>
          <w:rFonts w:ascii="Times New Roman" w:hAnsi="Times New Roman"/>
          <w:sz w:val="20"/>
          <w:szCs w:val="20"/>
        </w:rPr>
      </w:pPr>
      <w:r w:rsidRPr="001A3299">
        <w:rPr>
          <w:rFonts w:ascii="Times New Roman" w:hAnsi="Times New Roman"/>
          <w:sz w:val="20"/>
          <w:szCs w:val="20"/>
        </w:rPr>
        <w:t>The failure of bolts in flange joint of coiler drum of steckel furnace is mainly due to the shear stress induced in the bolts. The shear stress induced can be reduced slightly by using M36 x 3 bolt instead of  M36 x 4.Also using the method of bolt of uniform  strength the maximum shear stress is not reduced but the length of bolt under shear is increased which in turn causes the shear stress per unit length to reduce.</w:t>
      </w:r>
    </w:p>
    <w:p w:rsidR="001A3299" w:rsidRPr="001A3299" w:rsidRDefault="001A3299" w:rsidP="001A3299">
      <w:pPr>
        <w:pStyle w:val="Heading5"/>
        <w:rPr>
          <w:rFonts w:ascii="Times New Roman" w:hAnsi="Times New Roman"/>
          <w:i w:val="0"/>
          <w:sz w:val="20"/>
          <w:szCs w:val="20"/>
        </w:rPr>
      </w:pPr>
      <w:r w:rsidRPr="001A3299">
        <w:rPr>
          <w:rFonts w:ascii="Times New Roman" w:eastAsia="MS Mincho" w:hAnsi="Times New Roman"/>
          <w:i w:val="0"/>
          <w:sz w:val="20"/>
          <w:szCs w:val="20"/>
        </w:rPr>
        <w:t>REFERENCES</w:t>
      </w:r>
    </w:p>
    <w:p w:rsidR="001A3299" w:rsidRPr="00B750BE" w:rsidRDefault="001A3299" w:rsidP="001A3299">
      <w:pPr>
        <w:numPr>
          <w:ilvl w:val="0"/>
          <w:numId w:val="3"/>
        </w:numPr>
        <w:tabs>
          <w:tab w:val="left" w:pos="720"/>
        </w:tabs>
        <w:spacing w:after="0" w:line="239" w:lineRule="auto"/>
        <w:ind w:left="720" w:hanging="712"/>
        <w:jc w:val="both"/>
        <w:rPr>
          <w:rFonts w:ascii="Times New Roman" w:hAnsi="Times New Roman"/>
          <w:sz w:val="16"/>
          <w:szCs w:val="16"/>
        </w:rPr>
      </w:pPr>
      <w:r w:rsidRPr="00B750BE">
        <w:rPr>
          <w:rFonts w:ascii="Times New Roman" w:hAnsi="Times New Roman"/>
          <w:sz w:val="16"/>
          <w:szCs w:val="16"/>
        </w:rPr>
        <w:t>Aidy Ali*, Ting Wei Yao, Nuraini Abdul Aziz, Muhammad Yunin Hassan and Barkawi Sahari, Simulation and</w:t>
      </w:r>
    </w:p>
    <w:p w:rsidR="001A3299" w:rsidRPr="00B750BE" w:rsidRDefault="001A3299" w:rsidP="001A3299">
      <w:pPr>
        <w:numPr>
          <w:ilvl w:val="0"/>
          <w:numId w:val="4"/>
        </w:numPr>
        <w:tabs>
          <w:tab w:val="left" w:pos="720"/>
        </w:tabs>
        <w:spacing w:after="0" w:line="216" w:lineRule="auto"/>
        <w:ind w:left="720" w:right="20" w:hanging="712"/>
        <w:jc w:val="both"/>
        <w:rPr>
          <w:rFonts w:ascii="Times New Roman" w:hAnsi="Times New Roman"/>
          <w:sz w:val="16"/>
          <w:szCs w:val="16"/>
        </w:rPr>
      </w:pPr>
      <w:r w:rsidRPr="00B750BE">
        <w:rPr>
          <w:rFonts w:ascii="Times New Roman" w:hAnsi="Times New Roman"/>
          <w:sz w:val="16"/>
          <w:szCs w:val="16"/>
        </w:rPr>
        <w:t>Kovács, N., Calado, L., and Dunai, L. (2004).Behavior of bolted composite joints: experimental study. Construction Steel Research, 60(3-5):725-738.</w:t>
      </w:r>
    </w:p>
    <w:p w:rsidR="001A3299" w:rsidRPr="00B750BE" w:rsidRDefault="001A3299" w:rsidP="001A3299">
      <w:pPr>
        <w:numPr>
          <w:ilvl w:val="0"/>
          <w:numId w:val="4"/>
        </w:numPr>
        <w:tabs>
          <w:tab w:val="left" w:pos="720"/>
        </w:tabs>
        <w:spacing w:after="0" w:line="213" w:lineRule="auto"/>
        <w:ind w:left="720" w:right="20" w:hanging="712"/>
        <w:jc w:val="both"/>
        <w:rPr>
          <w:rFonts w:ascii="Times New Roman" w:hAnsi="Times New Roman"/>
          <w:sz w:val="16"/>
          <w:szCs w:val="16"/>
        </w:rPr>
      </w:pPr>
      <w:r w:rsidRPr="00B750BE">
        <w:rPr>
          <w:rFonts w:ascii="Times New Roman" w:hAnsi="Times New Roman"/>
          <w:sz w:val="16"/>
          <w:szCs w:val="16"/>
        </w:rPr>
        <w:t>Ju, S.H., Fan, C.Y., and Wu, G.H. (2004). Three dimensional finite elements of steel bolted connections. Engineering Structures, 26(3):403-413.</w:t>
      </w:r>
    </w:p>
    <w:p w:rsidR="001A3299" w:rsidRPr="00B750BE" w:rsidRDefault="001A3299" w:rsidP="001A3299">
      <w:pPr>
        <w:numPr>
          <w:ilvl w:val="0"/>
          <w:numId w:val="4"/>
        </w:numPr>
        <w:tabs>
          <w:tab w:val="left" w:pos="720"/>
        </w:tabs>
        <w:spacing w:after="0" w:line="221" w:lineRule="auto"/>
        <w:ind w:left="720" w:hanging="712"/>
        <w:jc w:val="both"/>
        <w:rPr>
          <w:rFonts w:ascii="Times New Roman" w:hAnsi="Times New Roman"/>
          <w:sz w:val="16"/>
          <w:szCs w:val="16"/>
        </w:rPr>
      </w:pPr>
      <w:r w:rsidRPr="00B750BE">
        <w:rPr>
          <w:rFonts w:ascii="Times New Roman" w:hAnsi="Times New Roman"/>
          <w:sz w:val="16"/>
          <w:szCs w:val="16"/>
        </w:rPr>
        <w:t xml:space="preserve">T. N. Chakherlou, M. J. Razavi and A. B. Aghdam (2011). On the Variation of Bending Force in Bolted Double Lap Joints Subjected to Longitudinal Loading: A Numerical and Experimental Investigation. </w:t>
      </w:r>
      <w:r w:rsidRPr="00B750BE">
        <w:rPr>
          <w:rFonts w:ascii="Times New Roman" w:hAnsi="Times New Roman"/>
          <w:i/>
          <w:sz w:val="16"/>
          <w:szCs w:val="16"/>
        </w:rPr>
        <w:t>Journal for Experimental Mechanics</w:t>
      </w:r>
      <w:r w:rsidRPr="00B750BE">
        <w:rPr>
          <w:rFonts w:ascii="Times New Roman" w:hAnsi="Times New Roman"/>
          <w:sz w:val="16"/>
          <w:szCs w:val="16"/>
        </w:rPr>
        <w:t>, 10.1111/j.1475-13. 05.2010.00795. X</w:t>
      </w:r>
    </w:p>
    <w:p w:rsidR="001A3299" w:rsidRPr="00B750BE" w:rsidRDefault="001A3299" w:rsidP="001A3299">
      <w:pPr>
        <w:numPr>
          <w:ilvl w:val="0"/>
          <w:numId w:val="4"/>
        </w:numPr>
        <w:tabs>
          <w:tab w:val="left" w:pos="720"/>
        </w:tabs>
        <w:spacing w:after="0" w:line="0" w:lineRule="atLeast"/>
        <w:ind w:left="720" w:hanging="712"/>
        <w:jc w:val="both"/>
        <w:rPr>
          <w:rFonts w:ascii="Times New Roman" w:hAnsi="Times New Roman"/>
          <w:sz w:val="16"/>
          <w:szCs w:val="16"/>
        </w:rPr>
      </w:pPr>
      <w:r w:rsidRPr="00B750BE">
        <w:rPr>
          <w:rFonts w:ascii="Times New Roman" w:hAnsi="Times New Roman"/>
          <w:sz w:val="16"/>
          <w:szCs w:val="16"/>
        </w:rPr>
        <w:t xml:space="preserve">SPARLING, L. G. M., ‘Improving the strength of Nut fasteners’, </w:t>
      </w:r>
      <w:r w:rsidRPr="00B750BE">
        <w:rPr>
          <w:rFonts w:ascii="Times New Roman" w:hAnsi="Times New Roman"/>
          <w:i/>
          <w:sz w:val="16"/>
          <w:szCs w:val="16"/>
        </w:rPr>
        <w:t>Chart. Mech. Engr,</w:t>
      </w:r>
      <w:r w:rsidRPr="00B750BE">
        <w:rPr>
          <w:rFonts w:ascii="Times New Roman" w:hAnsi="Times New Roman"/>
          <w:sz w:val="16"/>
          <w:szCs w:val="16"/>
        </w:rPr>
        <w:t xml:space="preserve"> April 1982, 58-59.</w:t>
      </w:r>
    </w:p>
    <w:p w:rsidR="001A3299" w:rsidRPr="00B750BE" w:rsidRDefault="001A3299" w:rsidP="001A3299">
      <w:pPr>
        <w:numPr>
          <w:ilvl w:val="0"/>
          <w:numId w:val="4"/>
        </w:numPr>
        <w:tabs>
          <w:tab w:val="left" w:pos="720"/>
        </w:tabs>
        <w:spacing w:after="0" w:line="237" w:lineRule="auto"/>
        <w:ind w:left="720" w:hanging="712"/>
        <w:jc w:val="both"/>
        <w:rPr>
          <w:rFonts w:ascii="Times New Roman" w:hAnsi="Times New Roman"/>
          <w:sz w:val="16"/>
          <w:szCs w:val="16"/>
        </w:rPr>
      </w:pPr>
      <w:r w:rsidRPr="00B750BE">
        <w:rPr>
          <w:rFonts w:ascii="Times New Roman" w:hAnsi="Times New Roman"/>
          <w:sz w:val="16"/>
          <w:szCs w:val="16"/>
        </w:rPr>
        <w:t xml:space="preserve">JUNKER GH. New criteria for self-loosening of fasteners under vibration. </w:t>
      </w:r>
      <w:r w:rsidRPr="00B750BE">
        <w:rPr>
          <w:rFonts w:ascii="Times New Roman" w:hAnsi="Times New Roman"/>
          <w:i/>
          <w:sz w:val="16"/>
          <w:szCs w:val="16"/>
        </w:rPr>
        <w:t>SAE Transactions</w:t>
      </w:r>
      <w:r w:rsidRPr="00B750BE">
        <w:rPr>
          <w:rFonts w:ascii="Times New Roman" w:hAnsi="Times New Roman"/>
          <w:sz w:val="16"/>
          <w:szCs w:val="16"/>
        </w:rPr>
        <w:t xml:space="preserve"> 1969; 78:314–35.</w:t>
      </w:r>
    </w:p>
    <w:p w:rsidR="001A3299" w:rsidRPr="00B750BE" w:rsidRDefault="001A3299" w:rsidP="001A3299">
      <w:pPr>
        <w:numPr>
          <w:ilvl w:val="0"/>
          <w:numId w:val="4"/>
        </w:numPr>
        <w:tabs>
          <w:tab w:val="left" w:pos="720"/>
        </w:tabs>
        <w:spacing w:after="0" w:line="216" w:lineRule="auto"/>
        <w:ind w:left="720" w:hanging="712"/>
        <w:jc w:val="both"/>
        <w:rPr>
          <w:rFonts w:ascii="Times New Roman" w:hAnsi="Times New Roman"/>
          <w:sz w:val="16"/>
          <w:szCs w:val="16"/>
        </w:rPr>
      </w:pPr>
      <w:r w:rsidRPr="00B750BE">
        <w:rPr>
          <w:rFonts w:ascii="Times New Roman" w:hAnsi="Times New Roman"/>
          <w:sz w:val="16"/>
          <w:szCs w:val="16"/>
        </w:rPr>
        <w:t>D. Lehmann, Nonlinar axis force and bending moment distribution in bolt clamped L-flange, Stahlbau 9 (2003) 653-663 (in German).</w:t>
      </w:r>
    </w:p>
    <w:p w:rsidR="001A3299" w:rsidRPr="00B750BE" w:rsidRDefault="001A3299" w:rsidP="001A3299">
      <w:pPr>
        <w:numPr>
          <w:ilvl w:val="0"/>
          <w:numId w:val="4"/>
        </w:numPr>
        <w:tabs>
          <w:tab w:val="left" w:pos="720"/>
        </w:tabs>
        <w:spacing w:after="0" w:line="237" w:lineRule="auto"/>
        <w:ind w:left="720" w:hanging="712"/>
        <w:jc w:val="both"/>
        <w:rPr>
          <w:rFonts w:ascii="Times New Roman" w:hAnsi="Times New Roman"/>
          <w:sz w:val="16"/>
          <w:szCs w:val="16"/>
        </w:rPr>
      </w:pPr>
      <w:r w:rsidRPr="00B750BE">
        <w:rPr>
          <w:rFonts w:ascii="Times New Roman" w:hAnsi="Times New Roman"/>
          <w:sz w:val="16"/>
          <w:szCs w:val="16"/>
        </w:rPr>
        <w:t xml:space="preserve">Gambrell SC. </w:t>
      </w:r>
      <w:r w:rsidRPr="00B750BE">
        <w:rPr>
          <w:rFonts w:ascii="Times New Roman" w:hAnsi="Times New Roman"/>
          <w:i/>
          <w:sz w:val="16"/>
          <w:szCs w:val="16"/>
        </w:rPr>
        <w:t>Why bolts loosen</w:t>
      </w:r>
      <w:r w:rsidRPr="00B750BE">
        <w:rPr>
          <w:rFonts w:ascii="Times New Roman" w:hAnsi="Times New Roman"/>
          <w:sz w:val="16"/>
          <w:szCs w:val="16"/>
        </w:rPr>
        <w:t xml:space="preserve"> (Machine Design 1968; 40:163–7)</w:t>
      </w:r>
    </w:p>
    <w:p w:rsidR="001A3299" w:rsidRPr="00B750BE" w:rsidRDefault="001A3299" w:rsidP="001A3299">
      <w:pPr>
        <w:numPr>
          <w:ilvl w:val="0"/>
          <w:numId w:val="4"/>
        </w:numPr>
        <w:tabs>
          <w:tab w:val="left" w:pos="720"/>
        </w:tabs>
        <w:spacing w:after="0" w:line="216" w:lineRule="auto"/>
        <w:ind w:left="720" w:hanging="712"/>
        <w:jc w:val="both"/>
        <w:rPr>
          <w:rFonts w:ascii="Times New Roman" w:hAnsi="Times New Roman"/>
          <w:sz w:val="16"/>
          <w:szCs w:val="16"/>
        </w:rPr>
      </w:pPr>
      <w:r w:rsidRPr="00B750BE">
        <w:rPr>
          <w:rFonts w:ascii="Times New Roman" w:hAnsi="Times New Roman"/>
          <w:sz w:val="16"/>
          <w:szCs w:val="16"/>
        </w:rPr>
        <w:t xml:space="preserve">Krishnamurthy N. Fresh look at bolted end-flange behavior and design. </w:t>
      </w:r>
      <w:r w:rsidRPr="00B750BE">
        <w:rPr>
          <w:rFonts w:ascii="Times New Roman" w:hAnsi="Times New Roman"/>
          <w:i/>
          <w:sz w:val="16"/>
          <w:szCs w:val="16"/>
        </w:rPr>
        <w:t>Engineering Journal, American Institute of Steel</w:t>
      </w:r>
      <w:r w:rsidRPr="00B750BE">
        <w:rPr>
          <w:rFonts w:ascii="Times New Roman" w:hAnsi="Times New Roman"/>
          <w:sz w:val="16"/>
          <w:szCs w:val="16"/>
        </w:rPr>
        <w:t xml:space="preserve"> </w:t>
      </w:r>
      <w:r w:rsidRPr="00B750BE">
        <w:rPr>
          <w:rFonts w:ascii="Times New Roman" w:hAnsi="Times New Roman"/>
          <w:i/>
          <w:sz w:val="16"/>
          <w:szCs w:val="16"/>
        </w:rPr>
        <w:t xml:space="preserve">Construction </w:t>
      </w:r>
      <w:r w:rsidRPr="00B750BE">
        <w:rPr>
          <w:rFonts w:ascii="Times New Roman" w:hAnsi="Times New Roman"/>
          <w:sz w:val="16"/>
          <w:szCs w:val="16"/>
        </w:rPr>
        <w:t>1978; 15(2):39–49 (second quarter).</w:t>
      </w:r>
    </w:p>
    <w:p w:rsidR="001A3299" w:rsidRPr="00B750BE" w:rsidRDefault="001A3299" w:rsidP="001A3299">
      <w:pPr>
        <w:numPr>
          <w:ilvl w:val="0"/>
          <w:numId w:val="4"/>
        </w:numPr>
        <w:tabs>
          <w:tab w:val="left" w:pos="720"/>
        </w:tabs>
        <w:spacing w:after="0" w:line="213" w:lineRule="auto"/>
        <w:ind w:left="720" w:right="20" w:hanging="712"/>
        <w:jc w:val="both"/>
        <w:rPr>
          <w:rFonts w:ascii="Times New Roman" w:hAnsi="Times New Roman"/>
          <w:sz w:val="16"/>
          <w:szCs w:val="16"/>
        </w:rPr>
      </w:pPr>
      <w:r w:rsidRPr="00B750BE">
        <w:rPr>
          <w:rFonts w:ascii="Times New Roman" w:hAnsi="Times New Roman"/>
          <w:sz w:val="16"/>
          <w:szCs w:val="16"/>
        </w:rPr>
        <w:t>Krishnamurthy N, Krishna VR. Behavior of splice–flange connections with multiple bolt rows. Report submitted to the Metal Building Manufacturers Association; February 1981.</w:t>
      </w:r>
    </w:p>
    <w:p w:rsidR="001A3299" w:rsidRPr="00B750BE" w:rsidRDefault="001A3299" w:rsidP="001A3299">
      <w:pPr>
        <w:numPr>
          <w:ilvl w:val="0"/>
          <w:numId w:val="4"/>
        </w:numPr>
        <w:tabs>
          <w:tab w:val="left" w:pos="720"/>
        </w:tabs>
        <w:spacing w:after="0" w:line="213" w:lineRule="auto"/>
        <w:ind w:left="720" w:right="20" w:hanging="712"/>
        <w:jc w:val="both"/>
        <w:rPr>
          <w:rFonts w:ascii="Times New Roman" w:hAnsi="Times New Roman"/>
          <w:sz w:val="16"/>
          <w:szCs w:val="16"/>
        </w:rPr>
      </w:pPr>
      <w:r w:rsidRPr="00B750BE">
        <w:rPr>
          <w:rFonts w:ascii="Times New Roman" w:hAnsi="Times New Roman"/>
          <w:sz w:val="16"/>
          <w:szCs w:val="16"/>
        </w:rPr>
        <w:t>Y.I. Maggi, R.M. Conclves, R.T. Leon, L.F.L. Ribeiro, Parametric analysis of steel bolted end flange connections using finite element modeling, J Construct. Steel Res. 61 (2005) 689–708.</w:t>
      </w:r>
    </w:p>
    <w:p w:rsidR="001A3299" w:rsidRPr="00B750BE" w:rsidRDefault="001A3299" w:rsidP="001A3299">
      <w:pPr>
        <w:numPr>
          <w:ilvl w:val="0"/>
          <w:numId w:val="4"/>
        </w:numPr>
        <w:tabs>
          <w:tab w:val="left" w:pos="720"/>
        </w:tabs>
        <w:spacing w:after="0" w:line="237" w:lineRule="auto"/>
        <w:ind w:left="720" w:hanging="712"/>
        <w:jc w:val="both"/>
        <w:rPr>
          <w:rFonts w:ascii="Times New Roman" w:hAnsi="Times New Roman"/>
          <w:sz w:val="16"/>
          <w:szCs w:val="16"/>
        </w:rPr>
      </w:pPr>
      <w:r w:rsidRPr="00B750BE">
        <w:rPr>
          <w:rFonts w:ascii="Times New Roman" w:hAnsi="Times New Roman"/>
          <w:sz w:val="16"/>
          <w:szCs w:val="16"/>
        </w:rPr>
        <w:t>Gert J.M. Hamman, An investigation of Steckel mill coiler drum failure mechanisms, University of Johansburg, Nov 2006.</w:t>
      </w:r>
    </w:p>
    <w:p w:rsidR="001A3299" w:rsidRPr="00B750BE" w:rsidRDefault="001A3299" w:rsidP="001A3299">
      <w:pPr>
        <w:tabs>
          <w:tab w:val="left" w:pos="720"/>
          <w:tab w:val="left" w:pos="810"/>
        </w:tabs>
        <w:spacing w:line="239" w:lineRule="auto"/>
        <w:ind w:left="720" w:hanging="720"/>
        <w:jc w:val="both"/>
        <w:rPr>
          <w:rFonts w:ascii="Times New Roman" w:hAnsi="Times New Roman"/>
          <w:sz w:val="16"/>
          <w:szCs w:val="16"/>
        </w:rPr>
      </w:pPr>
      <w:r w:rsidRPr="00B750BE">
        <w:rPr>
          <w:rFonts w:ascii="Times New Roman" w:hAnsi="Times New Roman"/>
          <w:sz w:val="16"/>
          <w:szCs w:val="16"/>
        </w:rPr>
        <w:t xml:space="preserve">[13] </w:t>
      </w:r>
      <w:r w:rsidRPr="00B750BE">
        <w:rPr>
          <w:rFonts w:ascii="Times New Roman" w:hAnsi="Times New Roman"/>
          <w:sz w:val="16"/>
          <w:szCs w:val="16"/>
        </w:rPr>
        <w:tab/>
        <w:t>Jeong Kim, Joo-Cheol Yoon, Beom-Soo Kang, “Finite element analysis and modeling of structure with bolted joints”, Applied Mathematical Modeling 31 (2007) 895–911.</w:t>
      </w:r>
    </w:p>
    <w:p w:rsidR="001A3299" w:rsidRPr="00375F4E" w:rsidRDefault="001A3299" w:rsidP="001A3299">
      <w:pPr>
        <w:spacing w:line="234" w:lineRule="auto"/>
        <w:ind w:firstLine="720"/>
        <w:jc w:val="both"/>
        <w:rPr>
          <w:rFonts w:eastAsia="MS Mincho"/>
          <w:smallCaps/>
        </w:rPr>
      </w:pPr>
    </w:p>
    <w:p w:rsidR="001A3299" w:rsidRPr="00375F4E" w:rsidRDefault="001A3299" w:rsidP="001A3299">
      <w:pPr>
        <w:spacing w:line="234" w:lineRule="auto"/>
        <w:ind w:firstLine="720"/>
        <w:jc w:val="both"/>
        <w:rPr>
          <w:rFonts w:eastAsia="MS Mincho"/>
          <w:smallCaps/>
        </w:rPr>
      </w:pPr>
    </w:p>
    <w:p w:rsidR="00BC41C9" w:rsidRDefault="00BC41C9" w:rsidP="00E14DFF">
      <w:pPr>
        <w:jc w:val="both"/>
        <w:rPr>
          <w:rFonts w:ascii="Times New Roman" w:hAnsi="Times New Roman"/>
          <w:sz w:val="20"/>
          <w:szCs w:val="20"/>
        </w:rPr>
      </w:pPr>
    </w:p>
    <w:p w:rsidR="00BC41C9" w:rsidRDefault="00BC41C9" w:rsidP="00E14DFF">
      <w:pPr>
        <w:jc w:val="both"/>
        <w:rPr>
          <w:rFonts w:ascii="Times New Roman" w:hAnsi="Times New Roman"/>
          <w:sz w:val="20"/>
          <w:szCs w:val="20"/>
        </w:rPr>
      </w:pPr>
    </w:p>
    <w:p w:rsidR="00BC41C9" w:rsidRDefault="00BC41C9" w:rsidP="00E14DFF">
      <w:pPr>
        <w:jc w:val="both"/>
        <w:rPr>
          <w:rFonts w:ascii="Times New Roman" w:hAnsi="Times New Roman"/>
          <w:sz w:val="20"/>
          <w:szCs w:val="20"/>
        </w:rPr>
      </w:pPr>
    </w:p>
    <w:p w:rsidR="00BC41C9" w:rsidRDefault="00BC41C9" w:rsidP="00E14DFF">
      <w:pPr>
        <w:jc w:val="both"/>
        <w:rPr>
          <w:rFonts w:ascii="Times New Roman" w:hAnsi="Times New Roman"/>
          <w:sz w:val="20"/>
          <w:szCs w:val="20"/>
        </w:rPr>
      </w:pPr>
    </w:p>
    <w:p w:rsidR="00B33039" w:rsidRDefault="00B33039" w:rsidP="00E14DFF">
      <w:pPr>
        <w:jc w:val="both"/>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3CE" w:rsidRDefault="001213CE" w:rsidP="006A07BD">
      <w:pPr>
        <w:spacing w:after="0" w:line="240" w:lineRule="auto"/>
      </w:pPr>
      <w:r>
        <w:separator/>
      </w:r>
    </w:p>
  </w:endnote>
  <w:endnote w:type="continuationSeparator" w:id="1">
    <w:p w:rsidR="001213CE" w:rsidRDefault="001213CE"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F9" w:rsidRDefault="00D127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8600"/>
      <w:docPartObj>
        <w:docPartGallery w:val="Page Numbers (Bottom of Page)"/>
        <w:docPartUnique/>
      </w:docPartObj>
    </w:sdtPr>
    <w:sdtContent>
      <w:p w:rsidR="00BD1702" w:rsidRDefault="00605B78">
        <w:pPr>
          <w:pStyle w:val="Footer"/>
          <w:jc w:val="center"/>
        </w:pPr>
      </w:p>
    </w:sdtContent>
  </w:sdt>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F9" w:rsidRDefault="00D12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3CE" w:rsidRDefault="001213CE" w:rsidP="006A07BD">
      <w:pPr>
        <w:spacing w:after="0" w:line="240" w:lineRule="auto"/>
      </w:pPr>
      <w:r>
        <w:separator/>
      </w:r>
    </w:p>
  </w:footnote>
  <w:footnote w:type="continuationSeparator" w:id="1">
    <w:p w:rsidR="001213CE" w:rsidRDefault="001213CE"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F9" w:rsidRDefault="00D127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Pr="006A07BD" w:rsidRDefault="00CF4612" w:rsidP="006A07BD">
    <w:pPr>
      <w:pStyle w:val="Header"/>
      <w:jc w:val="center"/>
      <w:rPr>
        <w:rFonts w:ascii="Times New Roman" w:hAnsi="Times New Roman"/>
        <w:sz w:val="24"/>
        <w:szCs w:val="24"/>
      </w:rPr>
    </w:pPr>
    <w:r w:rsidRPr="006A07BD">
      <w:rPr>
        <w:rFonts w:ascii="Times New Roman" w:hAnsi="Times New Roman"/>
        <w:sz w:val="24"/>
        <w:szCs w:val="24"/>
      </w:rPr>
      <w:t>Int</w:t>
    </w:r>
    <w:r>
      <w:rPr>
        <w:rFonts w:ascii="Times New Roman" w:hAnsi="Times New Roman"/>
        <w:sz w:val="24"/>
        <w:szCs w:val="24"/>
      </w:rPr>
      <w:t xml:space="preserve">ernational </w:t>
    </w:r>
    <w:r w:rsidRPr="006A07BD">
      <w:rPr>
        <w:rFonts w:ascii="Times New Roman" w:hAnsi="Times New Roman"/>
        <w:sz w:val="24"/>
        <w:szCs w:val="24"/>
      </w:rPr>
      <w:t>Journal</w:t>
    </w:r>
    <w:r w:rsidR="006A07BD" w:rsidRPr="006A07BD">
      <w:rPr>
        <w:rFonts w:ascii="Times New Roman" w:hAnsi="Times New Roman"/>
        <w:sz w:val="24"/>
        <w:szCs w:val="24"/>
      </w:rPr>
      <w:t xml:space="preserve"> of Innovations in Engineering and Science, Vol. 1, No.1, 2016</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F9" w:rsidRDefault="00D127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281304"/>
    <w:multiLevelType w:val="hybridMultilevel"/>
    <w:tmpl w:val="70C81252"/>
    <w:lvl w:ilvl="0" w:tplc="BC8CEAA4">
      <w:start w:val="1"/>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2627E"/>
    <w:rsid w:val="000B4548"/>
    <w:rsid w:val="000D332B"/>
    <w:rsid w:val="001213CE"/>
    <w:rsid w:val="00176786"/>
    <w:rsid w:val="00191B49"/>
    <w:rsid w:val="00191CF8"/>
    <w:rsid w:val="001A3299"/>
    <w:rsid w:val="001E1C7E"/>
    <w:rsid w:val="001F13FD"/>
    <w:rsid w:val="00213D45"/>
    <w:rsid w:val="002242A9"/>
    <w:rsid w:val="00261F0E"/>
    <w:rsid w:val="00262A0B"/>
    <w:rsid w:val="00302B3D"/>
    <w:rsid w:val="00365068"/>
    <w:rsid w:val="003A40C8"/>
    <w:rsid w:val="00455229"/>
    <w:rsid w:val="004676EB"/>
    <w:rsid w:val="004A63FD"/>
    <w:rsid w:val="004D7574"/>
    <w:rsid w:val="00510D7F"/>
    <w:rsid w:val="005138AB"/>
    <w:rsid w:val="00532C3E"/>
    <w:rsid w:val="005507EB"/>
    <w:rsid w:val="005D347D"/>
    <w:rsid w:val="005D60BD"/>
    <w:rsid w:val="00605B78"/>
    <w:rsid w:val="006573CF"/>
    <w:rsid w:val="006A07BD"/>
    <w:rsid w:val="00733EA1"/>
    <w:rsid w:val="00781F4D"/>
    <w:rsid w:val="008037CD"/>
    <w:rsid w:val="00855778"/>
    <w:rsid w:val="00873998"/>
    <w:rsid w:val="009221F5"/>
    <w:rsid w:val="00930C0E"/>
    <w:rsid w:val="00964F68"/>
    <w:rsid w:val="00983085"/>
    <w:rsid w:val="00A36950"/>
    <w:rsid w:val="00A660D1"/>
    <w:rsid w:val="00B0351C"/>
    <w:rsid w:val="00B33039"/>
    <w:rsid w:val="00B35BD7"/>
    <w:rsid w:val="00B4674E"/>
    <w:rsid w:val="00B750BE"/>
    <w:rsid w:val="00B8424C"/>
    <w:rsid w:val="00B864EA"/>
    <w:rsid w:val="00BA6895"/>
    <w:rsid w:val="00BC41C9"/>
    <w:rsid w:val="00BD1702"/>
    <w:rsid w:val="00BE5B07"/>
    <w:rsid w:val="00BF1B7B"/>
    <w:rsid w:val="00C90D9D"/>
    <w:rsid w:val="00C916BA"/>
    <w:rsid w:val="00C979B0"/>
    <w:rsid w:val="00CF0A58"/>
    <w:rsid w:val="00CF4612"/>
    <w:rsid w:val="00D01C7C"/>
    <w:rsid w:val="00D127F9"/>
    <w:rsid w:val="00D3393C"/>
    <w:rsid w:val="00D52168"/>
    <w:rsid w:val="00D62EEA"/>
    <w:rsid w:val="00DB1CF8"/>
    <w:rsid w:val="00E14DFF"/>
    <w:rsid w:val="00E67FAE"/>
    <w:rsid w:val="00EB25FB"/>
    <w:rsid w:val="00F34D51"/>
    <w:rsid w:val="00F7325E"/>
    <w:rsid w:val="00F85703"/>
    <w:rsid w:val="00F9231C"/>
    <w:rsid w:val="00FA1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next w:val="Normal"/>
    <w:link w:val="Heading5Char"/>
    <w:uiPriority w:val="9"/>
    <w:qFormat/>
    <w:rsid w:val="001A3299"/>
    <w:pPr>
      <w:tabs>
        <w:tab w:val="left" w:pos="360"/>
      </w:tabs>
      <w:spacing w:before="160" w:after="80" w:line="240" w:lineRule="auto"/>
      <w:jc w:val="center"/>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1A3299"/>
    <w:rPr>
      <w:b/>
      <w:bCs/>
      <w:i/>
      <w:i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REHAN</cp:lastModifiedBy>
  <cp:revision>38</cp:revision>
  <dcterms:created xsi:type="dcterms:W3CDTF">2016-07-04T08:43:00Z</dcterms:created>
  <dcterms:modified xsi:type="dcterms:W3CDTF">2016-07-26T09:58:00Z</dcterms:modified>
</cp:coreProperties>
</file>