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rsidP="00273BEC">
      <w:pPr>
        <w:jc w:val="both"/>
        <w:rPr>
          <w:rFonts w:ascii="Times New Roman" w:hAnsi="Times New Roman"/>
          <w:sz w:val="24"/>
          <w:szCs w:val="24"/>
        </w:rPr>
      </w:pPr>
    </w:p>
    <w:p w:rsidR="009221F5" w:rsidRDefault="009221F5" w:rsidP="00273BEC">
      <w:pPr>
        <w:jc w:val="both"/>
        <w:rPr>
          <w:rFonts w:ascii="Times New Roman" w:hAnsi="Times New Roman"/>
          <w:sz w:val="46"/>
          <w:szCs w:val="46"/>
        </w:rPr>
        <w:sectPr w:rsidR="009221F5" w:rsidSect="009221F5">
          <w:headerReference w:type="default" r:id="rId8"/>
          <w:footerReference w:type="default" r:id="rId9"/>
          <w:pgSz w:w="11907" w:h="16839" w:code="9"/>
          <w:pgMar w:top="1008" w:right="1008" w:bottom="1008" w:left="1008" w:header="720" w:footer="720" w:gutter="0"/>
          <w:cols w:num="2" w:space="720"/>
          <w:docGrid w:linePitch="360"/>
        </w:sectPr>
      </w:pPr>
    </w:p>
    <w:p w:rsidR="00E813BA" w:rsidRPr="00A24B64" w:rsidRDefault="00E813BA" w:rsidP="006D1C6A">
      <w:pPr>
        <w:contextualSpacing/>
        <w:jc w:val="center"/>
        <w:rPr>
          <w:rFonts w:ascii="Times New Roman" w:hAnsi="Times New Roman"/>
          <w:b/>
          <w:sz w:val="46"/>
          <w:szCs w:val="46"/>
        </w:rPr>
      </w:pPr>
      <w:r w:rsidRPr="00A24B64">
        <w:rPr>
          <w:rFonts w:ascii="Times New Roman" w:hAnsi="Times New Roman"/>
          <w:b/>
          <w:sz w:val="46"/>
          <w:szCs w:val="46"/>
        </w:rPr>
        <w:lastRenderedPageBreak/>
        <w:t>Spectral and Thermal Study of Malonate Crystals Grown by Solution Method</w:t>
      </w:r>
    </w:p>
    <w:p w:rsidR="006D1C6A" w:rsidRDefault="006D1C6A" w:rsidP="00DC3413">
      <w:pPr>
        <w:contextualSpacing/>
        <w:jc w:val="center"/>
        <w:rPr>
          <w:rFonts w:ascii="Times New Roman" w:hAnsi="Times New Roman"/>
          <w:b/>
          <w:bCs/>
          <w:sz w:val="24"/>
          <w:szCs w:val="24"/>
        </w:rPr>
      </w:pPr>
    </w:p>
    <w:p w:rsidR="00E813BA" w:rsidRDefault="00E813BA" w:rsidP="00DC3413">
      <w:pPr>
        <w:contextualSpacing/>
        <w:jc w:val="center"/>
        <w:rPr>
          <w:rFonts w:ascii="Times New Roman" w:hAnsi="Times New Roman"/>
          <w:b/>
          <w:bCs/>
          <w:sz w:val="24"/>
          <w:szCs w:val="24"/>
        </w:rPr>
      </w:pPr>
      <w:r w:rsidRPr="00A24B64">
        <w:rPr>
          <w:rFonts w:ascii="Times New Roman" w:hAnsi="Times New Roman"/>
          <w:b/>
          <w:bCs/>
          <w:sz w:val="24"/>
          <w:szCs w:val="24"/>
        </w:rPr>
        <w:t>S.P.Shukla</w:t>
      </w:r>
      <w:r w:rsidRPr="00A24B64">
        <w:rPr>
          <w:rFonts w:ascii="Times New Roman" w:hAnsi="Times New Roman"/>
          <w:b/>
          <w:bCs/>
          <w:sz w:val="24"/>
          <w:szCs w:val="24"/>
          <w:vertAlign w:val="superscript"/>
        </w:rPr>
        <w:t>1</w:t>
      </w:r>
      <w:r w:rsidRPr="00A24B64">
        <w:rPr>
          <w:rFonts w:ascii="Times New Roman" w:hAnsi="Times New Roman"/>
          <w:b/>
          <w:bCs/>
          <w:sz w:val="24"/>
          <w:szCs w:val="24"/>
        </w:rPr>
        <w:t>,</w:t>
      </w:r>
      <w:r>
        <w:rPr>
          <w:rFonts w:ascii="Times New Roman" w:hAnsi="Times New Roman"/>
          <w:b/>
          <w:bCs/>
          <w:sz w:val="24"/>
          <w:szCs w:val="24"/>
        </w:rPr>
        <w:t xml:space="preserve"> </w:t>
      </w:r>
      <w:r w:rsidRPr="00A24B64">
        <w:rPr>
          <w:rFonts w:ascii="Times New Roman" w:hAnsi="Times New Roman"/>
          <w:b/>
          <w:bCs/>
          <w:sz w:val="24"/>
          <w:szCs w:val="24"/>
        </w:rPr>
        <w:t>Dr.S.J.Shitole</w:t>
      </w:r>
      <w:r w:rsidRPr="00A24B64">
        <w:rPr>
          <w:rFonts w:ascii="Times New Roman" w:hAnsi="Times New Roman"/>
          <w:b/>
          <w:bCs/>
          <w:sz w:val="24"/>
          <w:szCs w:val="24"/>
          <w:vertAlign w:val="superscript"/>
        </w:rPr>
        <w:t>2</w:t>
      </w:r>
    </w:p>
    <w:p w:rsidR="006D1C6A" w:rsidRDefault="00E813BA" w:rsidP="006D1C6A">
      <w:pPr>
        <w:ind w:left="1440"/>
        <w:contextualSpacing/>
        <w:jc w:val="center"/>
        <w:rPr>
          <w:rFonts w:ascii="Times New Roman" w:hAnsi="Times New Roman"/>
          <w:i/>
          <w:iCs/>
          <w:sz w:val="20"/>
          <w:szCs w:val="20"/>
        </w:rPr>
      </w:pPr>
      <w:r>
        <w:rPr>
          <w:rFonts w:ascii="Times New Roman" w:hAnsi="Times New Roman"/>
          <w:i/>
          <w:sz w:val="20"/>
          <w:szCs w:val="20"/>
        </w:rPr>
        <w:t>Research Scholar</w:t>
      </w:r>
      <w:r w:rsidRPr="00A24B64">
        <w:rPr>
          <w:rFonts w:ascii="Times New Roman" w:hAnsi="Times New Roman"/>
          <w:i/>
          <w:iCs/>
          <w:sz w:val="20"/>
          <w:szCs w:val="20"/>
          <w:vertAlign w:val="superscript"/>
        </w:rPr>
        <w:t>1.</w:t>
      </w:r>
      <w:r w:rsidRPr="00A24B64">
        <w:rPr>
          <w:rFonts w:ascii="Times New Roman" w:hAnsi="Times New Roman"/>
          <w:i/>
          <w:iCs/>
          <w:sz w:val="20"/>
          <w:szCs w:val="20"/>
        </w:rPr>
        <w:t xml:space="preserve"> R.</w:t>
      </w:r>
      <w:r w:rsidR="006D1C6A">
        <w:rPr>
          <w:rFonts w:ascii="Times New Roman" w:hAnsi="Times New Roman"/>
          <w:i/>
          <w:iCs/>
          <w:sz w:val="20"/>
          <w:szCs w:val="20"/>
        </w:rPr>
        <w:t xml:space="preserve"> </w:t>
      </w:r>
      <w:r w:rsidRPr="00A24B64">
        <w:rPr>
          <w:rFonts w:ascii="Times New Roman" w:hAnsi="Times New Roman"/>
          <w:i/>
          <w:iCs/>
          <w:sz w:val="20"/>
          <w:szCs w:val="20"/>
        </w:rPr>
        <w:t>C.</w:t>
      </w:r>
      <w:r w:rsidR="006D1C6A">
        <w:rPr>
          <w:rFonts w:ascii="Times New Roman" w:hAnsi="Times New Roman"/>
          <w:i/>
          <w:iCs/>
          <w:sz w:val="20"/>
          <w:szCs w:val="20"/>
        </w:rPr>
        <w:t xml:space="preserve"> </w:t>
      </w:r>
      <w:r w:rsidRPr="00A24B64">
        <w:rPr>
          <w:rFonts w:ascii="Times New Roman" w:hAnsi="Times New Roman"/>
          <w:i/>
          <w:iCs/>
          <w:sz w:val="20"/>
          <w:szCs w:val="20"/>
        </w:rPr>
        <w:t>Patel Institute of Technology, Shirpur,</w:t>
      </w:r>
    </w:p>
    <w:p w:rsidR="006D1C6A" w:rsidRDefault="006D1C6A" w:rsidP="006D1C6A">
      <w:pPr>
        <w:ind w:left="1440"/>
        <w:contextualSpacing/>
        <w:jc w:val="center"/>
        <w:rPr>
          <w:rFonts w:ascii="Times New Roman" w:hAnsi="Times New Roman"/>
          <w:i/>
          <w:iCs/>
          <w:sz w:val="20"/>
          <w:szCs w:val="20"/>
        </w:rPr>
      </w:pPr>
      <w:r>
        <w:rPr>
          <w:rFonts w:ascii="Times New Roman" w:hAnsi="Times New Roman"/>
          <w:i/>
          <w:iCs/>
          <w:sz w:val="20"/>
          <w:szCs w:val="20"/>
        </w:rPr>
        <w:t xml:space="preserve">email1: - </w:t>
      </w:r>
      <w:hyperlink r:id="rId10" w:history="1">
        <w:r w:rsidRPr="007550CE">
          <w:rPr>
            <w:rStyle w:val="Hyperlink"/>
            <w:rFonts w:ascii="Times New Roman" w:hAnsi="Times New Roman"/>
            <w:i/>
            <w:iCs/>
            <w:sz w:val="20"/>
            <w:szCs w:val="20"/>
          </w:rPr>
          <w:t>suhasshukla71@gmail.com</w:t>
        </w:r>
      </w:hyperlink>
    </w:p>
    <w:p w:rsidR="00E813BA" w:rsidRPr="006D1C6A" w:rsidRDefault="00E813BA" w:rsidP="006D1C6A">
      <w:pPr>
        <w:ind w:left="1440"/>
        <w:contextualSpacing/>
        <w:jc w:val="center"/>
        <w:rPr>
          <w:rFonts w:ascii="Times New Roman" w:hAnsi="Times New Roman"/>
          <w:b/>
          <w:bCs/>
          <w:sz w:val="24"/>
          <w:szCs w:val="24"/>
        </w:rPr>
      </w:pPr>
      <w:r>
        <w:rPr>
          <w:rFonts w:ascii="Times New Roman" w:hAnsi="Times New Roman"/>
          <w:i/>
          <w:sz w:val="20"/>
          <w:szCs w:val="20"/>
        </w:rPr>
        <w:t>Professor,</w:t>
      </w:r>
      <w:r>
        <w:rPr>
          <w:rFonts w:ascii="Times New Roman" w:hAnsi="Times New Roman"/>
          <w:b/>
          <w:bCs/>
          <w:i/>
          <w:iCs/>
          <w:sz w:val="20"/>
          <w:szCs w:val="20"/>
          <w:vertAlign w:val="superscript"/>
        </w:rPr>
        <w:t xml:space="preserve">  </w:t>
      </w:r>
      <w:r w:rsidRPr="00A24B64">
        <w:rPr>
          <w:rFonts w:ascii="Times New Roman" w:hAnsi="Times New Roman"/>
          <w:b/>
          <w:bCs/>
          <w:i/>
          <w:iCs/>
          <w:sz w:val="20"/>
          <w:szCs w:val="20"/>
          <w:vertAlign w:val="superscript"/>
        </w:rPr>
        <w:t>2</w:t>
      </w:r>
      <w:r w:rsidRPr="00A24B64">
        <w:rPr>
          <w:rFonts w:ascii="Times New Roman" w:hAnsi="Times New Roman"/>
          <w:i/>
          <w:iCs/>
          <w:sz w:val="20"/>
          <w:szCs w:val="20"/>
          <w:vertAlign w:val="superscript"/>
        </w:rPr>
        <w:t>.</w:t>
      </w:r>
      <w:r>
        <w:rPr>
          <w:rFonts w:ascii="Times New Roman" w:hAnsi="Times New Roman"/>
          <w:i/>
          <w:iCs/>
          <w:sz w:val="20"/>
          <w:szCs w:val="20"/>
          <w:vertAlign w:val="superscript"/>
        </w:rPr>
        <w:t xml:space="preserve"> </w:t>
      </w:r>
      <w:r>
        <w:rPr>
          <w:rFonts w:ascii="Times New Roman" w:hAnsi="Times New Roman"/>
          <w:i/>
          <w:iCs/>
          <w:sz w:val="20"/>
          <w:szCs w:val="20"/>
        </w:rPr>
        <w:t>H R Patel Mahila Mahavidyalaya, Shirpur,</w:t>
      </w:r>
      <w:r w:rsidRPr="00A24B64">
        <w:rPr>
          <w:rFonts w:ascii="Times New Roman" w:hAnsi="Times New Roman"/>
          <w:i/>
          <w:iCs/>
          <w:sz w:val="20"/>
          <w:szCs w:val="20"/>
        </w:rPr>
        <w:t xml:space="preserve"> </w:t>
      </w:r>
      <w:hyperlink r:id="rId11" w:history="1">
        <w:r w:rsidRPr="00F0246B">
          <w:rPr>
            <w:rStyle w:val="Hyperlink"/>
            <w:rFonts w:ascii="Times New Roman" w:hAnsi="Times New Roman"/>
            <w:i/>
            <w:iCs/>
            <w:sz w:val="20"/>
            <w:szCs w:val="20"/>
          </w:rPr>
          <w:t>sjshitole@hotmail.com</w:t>
        </w:r>
      </w:hyperlink>
    </w:p>
    <w:p w:rsidR="00E813BA" w:rsidRDefault="00E813BA" w:rsidP="00273BEC">
      <w:pPr>
        <w:contextualSpacing/>
        <w:jc w:val="both"/>
        <w:rPr>
          <w:rFonts w:ascii="Times New Roman" w:hAnsi="Times New Roman"/>
          <w:i/>
          <w:iCs/>
          <w:sz w:val="20"/>
          <w:szCs w:val="20"/>
        </w:rPr>
      </w:pPr>
    </w:p>
    <w:p w:rsidR="009221F5" w:rsidRDefault="002D4627" w:rsidP="00DC3413">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xxxx,20xx,   </w:t>
      </w:r>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ml:space="preserve">: </w:t>
      </w:r>
      <w:r w:rsidR="001B0F37">
        <w:rPr>
          <w:rFonts w:ascii="Times New Roman" w:hAnsi="Times New Roman"/>
          <w:i/>
          <w:sz w:val="20"/>
          <w:szCs w:val="20"/>
        </w:rPr>
        <w:t>xxxx,20xx</w:t>
      </w:r>
    </w:p>
    <w:p w:rsidR="002D4627" w:rsidRDefault="002D4627" w:rsidP="00273BEC">
      <w:pPr>
        <w:jc w:val="both"/>
        <w:rPr>
          <w:rFonts w:ascii="Times New Roman" w:hAnsi="Times New Roman"/>
          <w:i/>
          <w:sz w:val="20"/>
          <w:szCs w:val="20"/>
        </w:rPr>
      </w:pPr>
    </w:p>
    <w:p w:rsidR="002D4627" w:rsidRDefault="002D4627" w:rsidP="00273BEC">
      <w:pPr>
        <w:jc w:val="both"/>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9221F5" w:rsidRDefault="009221F5" w:rsidP="00273BEC">
      <w:pPr>
        <w:jc w:val="both"/>
        <w:rPr>
          <w:rFonts w:ascii="Times New Roman" w:hAnsi="Times New Roman"/>
          <w:i/>
          <w:sz w:val="20"/>
          <w:szCs w:val="20"/>
        </w:rPr>
      </w:pPr>
    </w:p>
    <w:p w:rsidR="00E813BA" w:rsidRPr="00A24B64" w:rsidRDefault="009221F5" w:rsidP="00273BEC">
      <w:pPr>
        <w:ind w:firstLine="720"/>
        <w:contextualSpacing/>
        <w:jc w:val="both"/>
        <w:rPr>
          <w:rFonts w:ascii="Times New Roman" w:hAnsi="Times New Roman"/>
          <w:i/>
          <w:iCs/>
          <w:sz w:val="20"/>
          <w:szCs w:val="20"/>
        </w:rPr>
      </w:pPr>
      <w:r w:rsidRPr="009221F5">
        <w:rPr>
          <w:rFonts w:ascii="Times New Roman" w:hAnsi="Times New Roman"/>
          <w:b/>
          <w:i/>
          <w:sz w:val="20"/>
          <w:szCs w:val="20"/>
        </w:rPr>
        <w:t>Abstract –</w:t>
      </w:r>
      <w:r>
        <w:rPr>
          <w:rFonts w:ascii="Times New Roman" w:hAnsi="Times New Roman"/>
          <w:i/>
          <w:sz w:val="20"/>
          <w:szCs w:val="20"/>
        </w:rPr>
        <w:t xml:space="preserve"> </w:t>
      </w:r>
      <w:r w:rsidR="00E813BA" w:rsidRPr="00A24B64">
        <w:rPr>
          <w:rFonts w:ascii="Times New Roman" w:hAnsi="Times New Roman"/>
          <w:i/>
          <w:iCs/>
          <w:sz w:val="20"/>
          <w:szCs w:val="20"/>
        </w:rPr>
        <w:t>Crystals of Cadmium malonate have been grown by a simple gel technique using single diffusion method. The optimum growth conditions were established by varying parameters such as pH of gel solution, gel concentration, gel setting time and concentration of reactants.  Good quality of Cadmium malonate crystal was obtained. FTIR are DSC study of these grown crystals is explained.</w:t>
      </w:r>
    </w:p>
    <w:p w:rsidR="00E813BA" w:rsidRDefault="009221F5" w:rsidP="00273BEC">
      <w:pPr>
        <w:contextualSpacing/>
        <w:jc w:val="both"/>
        <w:rPr>
          <w:rFonts w:ascii="Times New Roman" w:hAnsi="Times New Roman"/>
          <w:b/>
          <w:bCs/>
          <w:i/>
          <w:iCs/>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E813BA" w:rsidRPr="00A24B64">
        <w:rPr>
          <w:rFonts w:ascii="Times New Roman" w:hAnsi="Times New Roman"/>
          <w:b/>
          <w:bCs/>
          <w:i/>
          <w:iCs/>
          <w:sz w:val="20"/>
          <w:szCs w:val="20"/>
        </w:rPr>
        <w:t>Gel growth, Cadmium Malonate, FTIR, DSC.</w:t>
      </w:r>
    </w:p>
    <w:p w:rsidR="00E813BA" w:rsidRPr="00A24B64" w:rsidRDefault="00E813BA" w:rsidP="00273BEC">
      <w:pPr>
        <w:contextualSpacing/>
        <w:jc w:val="both"/>
        <w:rPr>
          <w:rFonts w:ascii="Times New Roman" w:hAnsi="Times New Roman"/>
          <w:b/>
          <w:bCs/>
          <w:i/>
          <w:iCs/>
          <w:sz w:val="20"/>
          <w:szCs w:val="20"/>
        </w:rPr>
      </w:pPr>
    </w:p>
    <w:p w:rsidR="00E813BA" w:rsidRPr="006D1C6A" w:rsidRDefault="00E813BA" w:rsidP="006D1C6A">
      <w:pPr>
        <w:pStyle w:val="ListParagraph"/>
        <w:ind w:left="0"/>
        <w:jc w:val="both"/>
        <w:rPr>
          <w:rFonts w:ascii="Times New Roman" w:hAnsi="Times New Roman"/>
          <w:b/>
          <w:bCs/>
          <w:sz w:val="24"/>
          <w:szCs w:val="24"/>
        </w:rPr>
      </w:pPr>
      <w:r w:rsidRPr="006D1C6A">
        <w:rPr>
          <w:rFonts w:ascii="Times New Roman" w:hAnsi="Times New Roman"/>
          <w:b/>
          <w:bCs/>
          <w:sz w:val="24"/>
          <w:szCs w:val="24"/>
        </w:rPr>
        <w:t>Introduction</w:t>
      </w:r>
      <w:r w:rsidRPr="006D1C6A">
        <w:rPr>
          <w:rFonts w:ascii="Times New Roman" w:hAnsi="Times New Roman"/>
          <w:b/>
          <w:bCs/>
          <w:sz w:val="24"/>
          <w:szCs w:val="24"/>
        </w:rPr>
        <w:tab/>
      </w:r>
    </w:p>
    <w:p w:rsidR="00E813BA" w:rsidRPr="008D0275" w:rsidRDefault="00E813BA" w:rsidP="00273BEC">
      <w:pPr>
        <w:contextualSpacing/>
        <w:jc w:val="both"/>
        <w:rPr>
          <w:rFonts w:ascii="Times New Roman" w:hAnsi="Times New Roman"/>
          <w:sz w:val="20"/>
          <w:szCs w:val="20"/>
        </w:rPr>
      </w:pPr>
      <w:r w:rsidRPr="008D0275">
        <w:rPr>
          <w:rFonts w:ascii="Times New Roman" w:hAnsi="Times New Roman"/>
          <w:sz w:val="20"/>
          <w:szCs w:val="20"/>
        </w:rPr>
        <w:t>Metal malonates has a tremendous potential application in molecular electronics, catalysts and</w:t>
      </w:r>
      <w:r w:rsidR="006D1C6A">
        <w:rPr>
          <w:rFonts w:ascii="Times New Roman" w:hAnsi="Times New Roman"/>
          <w:sz w:val="20"/>
          <w:szCs w:val="20"/>
        </w:rPr>
        <w:t xml:space="preserve"> </w:t>
      </w:r>
      <w:r w:rsidR="00DC3413">
        <w:rPr>
          <w:rFonts w:ascii="Times New Roman" w:hAnsi="Times New Roman"/>
          <w:noProof/>
          <w:sz w:val="24"/>
          <w:szCs w:val="24"/>
          <w:vertAlign w:val="subscript"/>
        </w:rPr>
        <w:drawing>
          <wp:anchor distT="0" distB="0" distL="114300" distR="114300" simplePos="0" relativeHeight="251661312" behindDoc="0" locked="0" layoutInCell="1" allowOverlap="1" wp14:anchorId="705649FB" wp14:editId="39612888">
            <wp:simplePos x="0" y="0"/>
            <wp:positionH relativeFrom="column">
              <wp:posOffset>3350895</wp:posOffset>
            </wp:positionH>
            <wp:positionV relativeFrom="paragraph">
              <wp:posOffset>263525</wp:posOffset>
            </wp:positionV>
            <wp:extent cx="2400300" cy="1078230"/>
            <wp:effectExtent l="0" t="0" r="0" b="7620"/>
            <wp:wrapTopAndBottom/>
            <wp:docPr id="4" name="Picture 4" descr="C:\Users\Admin\Pictures\Saved Pictures\DSCF306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Pictures\Saved Pictures\DSCF3065 (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0300" cy="1078230"/>
                    </a:xfrm>
                    <a:prstGeom prst="rect">
                      <a:avLst/>
                    </a:prstGeom>
                    <a:noFill/>
                    <a:ln>
                      <a:noFill/>
                    </a:ln>
                  </pic:spPr>
                </pic:pic>
              </a:graphicData>
            </a:graphic>
            <wp14:sizeRelH relativeFrom="page">
              <wp14:pctWidth>0</wp14:pctWidth>
            </wp14:sizeRelH>
            <wp14:sizeRelV relativeFrom="page">
              <wp14:pctHeight>0</wp14:pctHeight>
            </wp14:sizeRelV>
          </wp:anchor>
        </w:drawing>
      </w:r>
      <w:r w:rsidR="006D1C6A">
        <w:rPr>
          <w:rFonts w:ascii="Times New Roman" w:hAnsi="Times New Roman"/>
          <w:sz w:val="20"/>
          <w:szCs w:val="20"/>
        </w:rPr>
        <w:t xml:space="preserve"> </w:t>
      </w:r>
      <w:r w:rsidRPr="008D0275">
        <w:rPr>
          <w:rFonts w:ascii="Times New Roman" w:hAnsi="Times New Roman"/>
          <w:sz w:val="20"/>
          <w:szCs w:val="20"/>
        </w:rPr>
        <w:t>biologically active compounds also in supra molecular crystal engineering and molecular based magnetic materials. They are important intermediates in the combination of vitamins B</w:t>
      </w:r>
      <w:r w:rsidRPr="008D0275">
        <w:rPr>
          <w:rFonts w:ascii="Times New Roman" w:hAnsi="Times New Roman"/>
          <w:sz w:val="20"/>
          <w:szCs w:val="20"/>
          <w:vertAlign w:val="subscript"/>
        </w:rPr>
        <w:t xml:space="preserve">1 </w:t>
      </w:r>
      <w:r w:rsidRPr="008D0275">
        <w:rPr>
          <w:rFonts w:ascii="Times New Roman" w:hAnsi="Times New Roman"/>
          <w:sz w:val="20"/>
          <w:szCs w:val="20"/>
        </w:rPr>
        <w:t>and B</w:t>
      </w:r>
      <w:r w:rsidRPr="008D0275">
        <w:rPr>
          <w:rFonts w:ascii="Times New Roman" w:hAnsi="Times New Roman"/>
          <w:sz w:val="20"/>
          <w:szCs w:val="20"/>
          <w:vertAlign w:val="subscript"/>
        </w:rPr>
        <w:t>6</w:t>
      </w:r>
      <w:r w:rsidRPr="008D0275">
        <w:rPr>
          <w:rFonts w:ascii="Times New Roman" w:hAnsi="Times New Roman"/>
          <w:sz w:val="20"/>
          <w:szCs w:val="20"/>
        </w:rPr>
        <w:t>, many other pharmaceutics, agro chemicals and flavours. Malonic acid is a dicarboxylic acid and acts as a ligand with different dentate abilities. Its coordination modes depend on the type of synthesis and nature of metal. The crystal structure of malonates is very different from ionic to three-dimension polymers. [1-3]</w:t>
      </w:r>
    </w:p>
    <w:p w:rsidR="00E813BA" w:rsidRPr="008D0275" w:rsidRDefault="00DC3413" w:rsidP="00273BEC">
      <w:pPr>
        <w:ind w:firstLine="709"/>
        <w:contextualSpacing/>
        <w:jc w:val="both"/>
        <w:rPr>
          <w:rFonts w:ascii="Times New Roman" w:hAnsi="Times New Roman"/>
          <w:sz w:val="20"/>
          <w:szCs w:val="20"/>
        </w:rPr>
      </w:pPr>
      <w:r>
        <w:rPr>
          <w:noProof/>
          <w:sz w:val="20"/>
          <w:szCs w:val="20"/>
        </w:rPr>
        <w:drawing>
          <wp:anchor distT="0" distB="0" distL="114300" distR="114300" simplePos="0" relativeHeight="251660288" behindDoc="0" locked="0" layoutInCell="1" allowOverlap="1" wp14:anchorId="0FB9D47C" wp14:editId="6719548A">
            <wp:simplePos x="0" y="0"/>
            <wp:positionH relativeFrom="margin">
              <wp:posOffset>3217545</wp:posOffset>
            </wp:positionH>
            <wp:positionV relativeFrom="paragraph">
              <wp:posOffset>69850</wp:posOffset>
            </wp:positionV>
            <wp:extent cx="2809875" cy="838835"/>
            <wp:effectExtent l="0" t="0" r="9525" b="0"/>
            <wp:wrapTopAndBottom/>
            <wp:docPr id="3" name="Picture 3" descr="C:\Users\Admin\Pictures\Saved Pictures\0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Pictures\Saved Pictures\001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09875" cy="83883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3BA" w:rsidRPr="008D0275">
        <w:rPr>
          <w:rFonts w:ascii="Times New Roman" w:hAnsi="Times New Roman"/>
          <w:sz w:val="20"/>
          <w:szCs w:val="20"/>
        </w:rPr>
        <w:t>Previous studies show that precipitation method is widely preferred to grow the malonate crystals [4-7]. While few work has so far been done on growth of metal malonates by gel met</w:t>
      </w:r>
      <w:bookmarkStart w:id="0" w:name="_GoBack"/>
      <w:bookmarkEnd w:id="0"/>
      <w:r w:rsidR="00E813BA" w:rsidRPr="008D0275">
        <w:rPr>
          <w:rFonts w:ascii="Times New Roman" w:hAnsi="Times New Roman"/>
          <w:sz w:val="20"/>
          <w:szCs w:val="20"/>
        </w:rPr>
        <w:t>hod. [8-10]. In this paper, the growth of cadmium malonate crystals by the gel solution method and the results of FTIR and DSC are discussed.</w:t>
      </w:r>
    </w:p>
    <w:p w:rsidR="00DC3413" w:rsidRDefault="00DC3413" w:rsidP="00273BEC">
      <w:pPr>
        <w:ind w:left="-142"/>
        <w:contextualSpacing/>
        <w:jc w:val="both"/>
        <w:rPr>
          <w:rFonts w:ascii="Times New Roman" w:hAnsi="Times New Roman"/>
          <w:b/>
          <w:bCs/>
          <w:sz w:val="24"/>
          <w:szCs w:val="24"/>
        </w:rPr>
      </w:pPr>
    </w:p>
    <w:p w:rsidR="00DC3413" w:rsidRDefault="00DC3413" w:rsidP="00273BEC">
      <w:pPr>
        <w:ind w:left="-142"/>
        <w:contextualSpacing/>
        <w:jc w:val="both"/>
        <w:rPr>
          <w:rFonts w:ascii="Times New Roman" w:hAnsi="Times New Roman"/>
          <w:b/>
          <w:bCs/>
          <w:sz w:val="24"/>
          <w:szCs w:val="24"/>
        </w:rPr>
      </w:pPr>
    </w:p>
    <w:p w:rsidR="00DC3413" w:rsidRDefault="00DC3413" w:rsidP="00DC3413">
      <w:pPr>
        <w:ind w:left="-142"/>
        <w:contextualSpacing/>
        <w:jc w:val="both"/>
        <w:rPr>
          <w:rFonts w:ascii="Times New Roman" w:hAnsi="Times New Roman"/>
          <w:b/>
          <w:bCs/>
          <w:sz w:val="24"/>
          <w:szCs w:val="24"/>
        </w:rPr>
      </w:pPr>
    </w:p>
    <w:p w:rsidR="00DC3413" w:rsidRDefault="00E813BA" w:rsidP="00DC3413">
      <w:pPr>
        <w:ind w:left="-142"/>
        <w:contextualSpacing/>
        <w:jc w:val="both"/>
        <w:rPr>
          <w:rFonts w:ascii="Times New Roman" w:hAnsi="Times New Roman"/>
          <w:sz w:val="20"/>
          <w:szCs w:val="20"/>
        </w:rPr>
      </w:pPr>
      <w:r w:rsidRPr="006B6E07">
        <w:rPr>
          <w:rFonts w:ascii="Times New Roman" w:hAnsi="Times New Roman"/>
          <w:b/>
          <w:bCs/>
          <w:sz w:val="24"/>
          <w:szCs w:val="24"/>
        </w:rPr>
        <w:t>Experimental Details</w:t>
      </w:r>
    </w:p>
    <w:p w:rsidR="00E813BA" w:rsidRDefault="00E813BA" w:rsidP="00273BEC">
      <w:pPr>
        <w:spacing w:line="240" w:lineRule="auto"/>
        <w:ind w:left="-142"/>
        <w:contextualSpacing/>
        <w:jc w:val="both"/>
        <w:rPr>
          <w:rFonts w:ascii="Times New Roman" w:hAnsi="Times New Roman"/>
          <w:noProof/>
          <w:sz w:val="24"/>
          <w:szCs w:val="24"/>
          <w:vertAlign w:val="subscript"/>
          <w:lang w:eastAsia="en-IN" w:bidi="mr-IN"/>
        </w:rPr>
      </w:pPr>
      <w:r w:rsidRPr="008D0275">
        <w:rPr>
          <w:rFonts w:ascii="Times New Roman" w:hAnsi="Times New Roman"/>
          <w:sz w:val="20"/>
          <w:szCs w:val="20"/>
        </w:rPr>
        <w:t>To obtain the cadmium malonate crystal</w:t>
      </w:r>
      <w:r w:rsidRPr="008D0275">
        <w:rPr>
          <w:rFonts w:ascii="Times New Roman" w:hAnsi="Times New Roman"/>
          <w:b/>
          <w:bCs/>
          <w:sz w:val="20"/>
          <w:szCs w:val="20"/>
        </w:rPr>
        <w:t xml:space="preserve">, </w:t>
      </w:r>
      <w:r w:rsidRPr="008D0275">
        <w:rPr>
          <w:rFonts w:ascii="Times New Roman" w:hAnsi="Times New Roman"/>
          <w:sz w:val="20"/>
          <w:szCs w:val="20"/>
        </w:rPr>
        <w:t>solution of sodium metasilicate having a density 1.04 g/cc has been prepared. Malonic acid solution of 1M was added to this, until the mixture attains a pH value 5. This mixture i.e. gel is allowed for setting in test tube (15 mm in diameter, 150 mm in length) for 36 hours. After gel ageing time up to 72 hours 0.5 M Cadmium Chloride solution was incorporated as upper reactant over set gel. It was observed that Cadmium Chloride solution slowly diffused through the gel reacting with malonic acid already present in medium as inner reactant. After a period of 3 weeks, insoluble cadmium malonate crystals are formed inside the gel and upper side of gel interface as in fig.1. Growth of crystal having size 4 x 4 x 3 mm</w:t>
      </w:r>
      <w:r w:rsidRPr="008D0275">
        <w:rPr>
          <w:rFonts w:ascii="Times New Roman" w:hAnsi="Times New Roman"/>
          <w:sz w:val="20"/>
          <w:szCs w:val="20"/>
          <w:vertAlign w:val="superscript"/>
        </w:rPr>
        <w:t>3</w:t>
      </w:r>
      <w:r w:rsidRPr="008D0275">
        <w:rPr>
          <w:rFonts w:ascii="Times New Roman" w:hAnsi="Times New Roman"/>
          <w:sz w:val="20"/>
          <w:szCs w:val="20"/>
        </w:rPr>
        <w:t xml:space="preserve"> was accomplished in the experimental test tube within a period of 5 weeks. Such a crystal can be observed in fig.2</w:t>
      </w:r>
      <w:r w:rsidRPr="00DC33C0">
        <w:rPr>
          <w:rFonts w:ascii="Times New Roman" w:hAnsi="Times New Roman"/>
          <w:noProof/>
          <w:sz w:val="24"/>
          <w:szCs w:val="24"/>
          <w:vertAlign w:val="subscript"/>
          <w:lang w:eastAsia="en-IN" w:bidi="mr-IN"/>
        </w:rPr>
        <w:t xml:space="preserve"> </w:t>
      </w:r>
    </w:p>
    <w:p w:rsidR="00E813BA" w:rsidRDefault="00E813BA" w:rsidP="00273BEC">
      <w:pPr>
        <w:spacing w:line="240" w:lineRule="auto"/>
        <w:ind w:left="-142"/>
        <w:contextualSpacing/>
        <w:jc w:val="both"/>
        <w:rPr>
          <w:rFonts w:ascii="Times New Roman" w:hAnsi="Times New Roman"/>
          <w:sz w:val="24"/>
          <w:szCs w:val="24"/>
          <w:vertAlign w:val="subscript"/>
        </w:rPr>
      </w:pPr>
      <w:r>
        <w:rPr>
          <w:rFonts w:ascii="Times New Roman" w:hAnsi="Times New Roman"/>
          <w:noProof/>
          <w:sz w:val="24"/>
          <w:szCs w:val="24"/>
          <w:vertAlign w:val="subscript"/>
          <w:lang w:eastAsia="en-IN" w:bidi="mr-IN"/>
        </w:rPr>
        <w:t xml:space="preserve"> </w:t>
      </w:r>
      <w:r w:rsidRPr="00DC33C0">
        <w:rPr>
          <w:rFonts w:ascii="Times New Roman" w:hAnsi="Times New Roman"/>
          <w:sz w:val="24"/>
          <w:szCs w:val="24"/>
          <w:vertAlign w:val="subscript"/>
        </w:rPr>
        <w:t xml:space="preserve">   </w:t>
      </w:r>
    </w:p>
    <w:p w:rsidR="00E813BA" w:rsidRDefault="00E813BA" w:rsidP="00273BEC">
      <w:pPr>
        <w:spacing w:line="240" w:lineRule="auto"/>
        <w:ind w:left="-142"/>
        <w:contextualSpacing/>
        <w:jc w:val="both"/>
        <w:rPr>
          <w:rFonts w:ascii="Times New Roman" w:hAnsi="Times New Roman"/>
          <w:sz w:val="24"/>
          <w:szCs w:val="24"/>
          <w:vertAlign w:val="subscript"/>
        </w:rPr>
      </w:pPr>
      <w:r w:rsidRPr="00DC33C0">
        <w:rPr>
          <w:rFonts w:ascii="Times New Roman" w:hAnsi="Times New Roman"/>
          <w:noProof/>
          <w:sz w:val="24"/>
          <w:szCs w:val="24"/>
          <w:vertAlign w:val="subscript"/>
          <w:lang w:eastAsia="en-IN" w:bidi="mr-IN"/>
        </w:rPr>
        <w:t>Fig</w:t>
      </w:r>
      <w:r>
        <w:rPr>
          <w:rFonts w:ascii="Times New Roman" w:hAnsi="Times New Roman"/>
          <w:noProof/>
          <w:sz w:val="24"/>
          <w:szCs w:val="24"/>
          <w:vertAlign w:val="subscript"/>
          <w:lang w:eastAsia="en-IN" w:bidi="mr-IN"/>
        </w:rPr>
        <w:t>.</w:t>
      </w:r>
      <w:r w:rsidRPr="00DC33C0">
        <w:rPr>
          <w:rFonts w:ascii="Times New Roman" w:hAnsi="Times New Roman"/>
          <w:noProof/>
          <w:sz w:val="24"/>
          <w:szCs w:val="24"/>
          <w:vertAlign w:val="subscript"/>
          <w:lang w:eastAsia="en-IN" w:bidi="mr-IN"/>
        </w:rPr>
        <w:t>.1</w:t>
      </w:r>
      <w:r>
        <w:rPr>
          <w:rFonts w:ascii="Times New Roman" w:hAnsi="Times New Roman"/>
          <w:noProof/>
          <w:sz w:val="24"/>
          <w:szCs w:val="24"/>
          <w:vertAlign w:val="subscript"/>
          <w:lang w:eastAsia="en-IN" w:bidi="mr-IN"/>
        </w:rPr>
        <w:t xml:space="preserve"> </w:t>
      </w:r>
      <w:r w:rsidRPr="00DC33C0">
        <w:rPr>
          <w:rFonts w:ascii="Times New Roman" w:hAnsi="Times New Roman"/>
          <w:noProof/>
          <w:sz w:val="24"/>
          <w:szCs w:val="24"/>
          <w:vertAlign w:val="subscript"/>
          <w:lang w:eastAsia="en-IN" w:bidi="mr-IN"/>
        </w:rPr>
        <w:t>Cadmium Malonate</w:t>
      </w:r>
      <w:r>
        <w:rPr>
          <w:rFonts w:ascii="Times New Roman" w:hAnsi="Times New Roman"/>
          <w:noProof/>
          <w:sz w:val="24"/>
          <w:szCs w:val="24"/>
          <w:vertAlign w:val="subscript"/>
          <w:lang w:eastAsia="en-IN" w:bidi="mr-IN"/>
        </w:rPr>
        <w:t xml:space="preserve"> crystals in silica gel</w:t>
      </w:r>
    </w:p>
    <w:p w:rsidR="00E813BA" w:rsidRPr="008D0275" w:rsidRDefault="00E813BA" w:rsidP="00273BEC">
      <w:pPr>
        <w:spacing w:line="240" w:lineRule="auto"/>
        <w:ind w:left="-142"/>
        <w:contextualSpacing/>
        <w:jc w:val="both"/>
        <w:rPr>
          <w:rFonts w:ascii="Times New Roman" w:hAnsi="Times New Roman"/>
          <w:sz w:val="20"/>
          <w:szCs w:val="20"/>
        </w:rPr>
      </w:pPr>
      <w:r>
        <w:rPr>
          <w:rFonts w:ascii="Times New Roman" w:hAnsi="Times New Roman"/>
          <w:sz w:val="20"/>
          <w:szCs w:val="20"/>
        </w:rPr>
        <w:t xml:space="preserve">   </w:t>
      </w:r>
    </w:p>
    <w:p w:rsidR="00DC3413" w:rsidRDefault="00DC3413" w:rsidP="00273BEC">
      <w:pPr>
        <w:contextualSpacing/>
        <w:jc w:val="both"/>
        <w:rPr>
          <w:rFonts w:ascii="Times New Roman" w:hAnsi="Times New Roman"/>
          <w:b/>
          <w:bCs/>
          <w:sz w:val="20"/>
          <w:szCs w:val="20"/>
        </w:rPr>
      </w:pPr>
    </w:p>
    <w:p w:rsidR="00DC3413" w:rsidRDefault="00DC3413" w:rsidP="00DC3413">
      <w:pPr>
        <w:spacing w:line="240" w:lineRule="auto"/>
        <w:ind w:left="-142"/>
        <w:contextualSpacing/>
        <w:jc w:val="both"/>
        <w:rPr>
          <w:rFonts w:ascii="Times New Roman" w:hAnsi="Times New Roman"/>
          <w:sz w:val="20"/>
          <w:szCs w:val="20"/>
        </w:rPr>
      </w:pPr>
    </w:p>
    <w:p w:rsidR="00DC3413" w:rsidRPr="008D0275" w:rsidRDefault="00DC3413" w:rsidP="00DC3413">
      <w:pPr>
        <w:spacing w:line="240" w:lineRule="auto"/>
        <w:ind w:left="-142"/>
        <w:contextualSpacing/>
        <w:jc w:val="both"/>
        <w:rPr>
          <w:rFonts w:ascii="Times New Roman" w:hAnsi="Times New Roman"/>
          <w:sz w:val="20"/>
          <w:szCs w:val="20"/>
        </w:rPr>
      </w:pPr>
      <w:r>
        <w:rPr>
          <w:rFonts w:ascii="Times New Roman" w:hAnsi="Times New Roman"/>
          <w:sz w:val="20"/>
          <w:szCs w:val="20"/>
        </w:rPr>
        <w:lastRenderedPageBreak/>
        <w:t xml:space="preserve">   </w:t>
      </w:r>
      <w:r w:rsidRPr="00DC33C0">
        <w:rPr>
          <w:rFonts w:ascii="Times New Roman" w:hAnsi="Times New Roman"/>
          <w:sz w:val="24"/>
          <w:szCs w:val="24"/>
          <w:vertAlign w:val="subscript"/>
        </w:rPr>
        <w:t>Fig.</w:t>
      </w:r>
      <w:r>
        <w:rPr>
          <w:rFonts w:ascii="Times New Roman" w:hAnsi="Times New Roman"/>
          <w:sz w:val="24"/>
          <w:szCs w:val="24"/>
          <w:vertAlign w:val="subscript"/>
        </w:rPr>
        <w:t xml:space="preserve">2 </w:t>
      </w:r>
      <w:r w:rsidRPr="00DC33C0">
        <w:rPr>
          <w:rFonts w:ascii="Times New Roman" w:hAnsi="Times New Roman"/>
          <w:sz w:val="24"/>
          <w:szCs w:val="24"/>
          <w:vertAlign w:val="subscript"/>
        </w:rPr>
        <w:t>Grown single</w:t>
      </w:r>
      <w:r>
        <w:rPr>
          <w:rFonts w:ascii="Times New Roman" w:hAnsi="Times New Roman"/>
          <w:sz w:val="24"/>
          <w:szCs w:val="24"/>
          <w:vertAlign w:val="subscript"/>
        </w:rPr>
        <w:t xml:space="preserve"> </w:t>
      </w:r>
      <w:r w:rsidRPr="00DC33C0">
        <w:rPr>
          <w:rFonts w:ascii="Times New Roman" w:hAnsi="Times New Roman"/>
          <w:sz w:val="24"/>
          <w:szCs w:val="24"/>
          <w:vertAlign w:val="subscript"/>
        </w:rPr>
        <w:t>crystal of Cadmium Malonate.</w:t>
      </w:r>
    </w:p>
    <w:p w:rsidR="00DC3413" w:rsidRPr="008D0275" w:rsidRDefault="00DC3413" w:rsidP="00DC3413">
      <w:pPr>
        <w:spacing w:line="240" w:lineRule="auto"/>
        <w:ind w:left="-142"/>
        <w:contextualSpacing/>
        <w:jc w:val="both"/>
        <w:rPr>
          <w:rFonts w:ascii="Times New Roman" w:hAnsi="Times New Roman"/>
          <w:sz w:val="20"/>
          <w:szCs w:val="20"/>
        </w:rPr>
      </w:pPr>
      <w:r>
        <w:rPr>
          <w:rFonts w:ascii="Times New Roman" w:hAnsi="Times New Roman"/>
          <w:sz w:val="20"/>
          <w:szCs w:val="20"/>
        </w:rPr>
        <w:t xml:space="preserve">  </w:t>
      </w:r>
      <w:r w:rsidRPr="008D0275">
        <w:rPr>
          <w:rFonts w:ascii="Times New Roman" w:hAnsi="Times New Roman"/>
          <w:sz w:val="20"/>
          <w:szCs w:val="20"/>
        </w:rPr>
        <w:t>Reaction used for this is</w:t>
      </w:r>
    </w:p>
    <w:p w:rsidR="00E813BA" w:rsidRDefault="00E813BA" w:rsidP="00273BEC">
      <w:pPr>
        <w:contextualSpacing/>
        <w:jc w:val="both"/>
        <w:rPr>
          <w:rFonts w:ascii="Times New Roman" w:hAnsi="Times New Roman"/>
          <w:b/>
          <w:bCs/>
          <w:sz w:val="20"/>
          <w:szCs w:val="20"/>
        </w:rPr>
      </w:pPr>
      <w:r>
        <w:rPr>
          <w:noProof/>
          <w:sz w:val="20"/>
          <w:szCs w:val="20"/>
        </w:rPr>
        <mc:AlternateContent>
          <mc:Choice Requires="wps">
            <w:drawing>
              <wp:anchor distT="0" distB="0" distL="114300" distR="114300" simplePos="0" relativeHeight="251659264" behindDoc="0" locked="0" layoutInCell="1" allowOverlap="1" wp14:anchorId="1702ECAB" wp14:editId="663E2207">
                <wp:simplePos x="0" y="0"/>
                <wp:positionH relativeFrom="column">
                  <wp:posOffset>1297940</wp:posOffset>
                </wp:positionH>
                <wp:positionV relativeFrom="paragraph">
                  <wp:posOffset>70485</wp:posOffset>
                </wp:positionV>
                <wp:extent cx="92075" cy="0"/>
                <wp:effectExtent l="12065" t="60960" r="19685" b="5334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02.2pt;margin-top:5.55pt;width: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" strokeweight=".5pt">
                <v:stroke endarrow="block" joinstyle="miter"/>
              </v:shape>
            </w:pict>
          </mc:Fallback>
        </mc:AlternateContent>
      </w:r>
      <w:r w:rsidRPr="008D0275">
        <w:rPr>
          <w:rFonts w:ascii="Times New Roman" w:hAnsi="Times New Roman"/>
          <w:b/>
          <w:bCs/>
          <w:sz w:val="20"/>
          <w:szCs w:val="20"/>
        </w:rPr>
        <w:t>H</w:t>
      </w:r>
      <w:r w:rsidRPr="008D0275">
        <w:rPr>
          <w:rFonts w:ascii="Times New Roman" w:hAnsi="Times New Roman"/>
          <w:b/>
          <w:bCs/>
          <w:sz w:val="20"/>
          <w:szCs w:val="20"/>
          <w:vertAlign w:val="subscript"/>
        </w:rPr>
        <w:t>4</w:t>
      </w:r>
      <w:r w:rsidRPr="008D0275">
        <w:rPr>
          <w:rFonts w:ascii="Times New Roman" w:hAnsi="Times New Roman"/>
          <w:b/>
          <w:bCs/>
          <w:sz w:val="20"/>
          <w:szCs w:val="20"/>
        </w:rPr>
        <w:t>C</w:t>
      </w:r>
      <w:r w:rsidRPr="008D0275">
        <w:rPr>
          <w:rFonts w:ascii="Times New Roman" w:hAnsi="Times New Roman"/>
          <w:b/>
          <w:bCs/>
          <w:sz w:val="20"/>
          <w:szCs w:val="20"/>
          <w:vertAlign w:val="subscript"/>
        </w:rPr>
        <w:t>3</w:t>
      </w:r>
      <w:r w:rsidRPr="008D0275">
        <w:rPr>
          <w:rFonts w:ascii="Times New Roman" w:hAnsi="Times New Roman"/>
          <w:b/>
          <w:bCs/>
          <w:sz w:val="20"/>
          <w:szCs w:val="20"/>
        </w:rPr>
        <w:t>O</w:t>
      </w:r>
      <w:r w:rsidRPr="008D0275">
        <w:rPr>
          <w:rFonts w:ascii="Times New Roman" w:hAnsi="Times New Roman"/>
          <w:b/>
          <w:bCs/>
          <w:sz w:val="20"/>
          <w:szCs w:val="20"/>
          <w:vertAlign w:val="subscript"/>
        </w:rPr>
        <w:t>4</w:t>
      </w:r>
      <w:r w:rsidRPr="008D0275">
        <w:rPr>
          <w:rFonts w:ascii="Times New Roman" w:hAnsi="Times New Roman"/>
          <w:b/>
          <w:bCs/>
          <w:sz w:val="20"/>
          <w:szCs w:val="20"/>
        </w:rPr>
        <w:t>+ CdCl</w:t>
      </w:r>
      <w:r w:rsidRPr="008D0275">
        <w:rPr>
          <w:rFonts w:ascii="Times New Roman" w:hAnsi="Times New Roman"/>
          <w:b/>
          <w:bCs/>
          <w:sz w:val="20"/>
          <w:szCs w:val="20"/>
          <w:vertAlign w:val="subscript"/>
        </w:rPr>
        <w:t xml:space="preserve">2 </w:t>
      </w:r>
      <w:r w:rsidRPr="008D0275">
        <w:rPr>
          <w:rFonts w:ascii="Times New Roman" w:hAnsi="Times New Roman"/>
          <w:b/>
          <w:bCs/>
          <w:sz w:val="20"/>
          <w:szCs w:val="20"/>
        </w:rPr>
        <w:t>+ 2H</w:t>
      </w:r>
      <w:r w:rsidRPr="008D0275">
        <w:rPr>
          <w:rFonts w:ascii="Times New Roman" w:hAnsi="Times New Roman"/>
          <w:b/>
          <w:bCs/>
          <w:sz w:val="20"/>
          <w:szCs w:val="20"/>
          <w:vertAlign w:val="subscript"/>
        </w:rPr>
        <w:t>2</w:t>
      </w:r>
      <w:r w:rsidRPr="008D0275">
        <w:rPr>
          <w:rFonts w:ascii="Times New Roman" w:hAnsi="Times New Roman"/>
          <w:b/>
          <w:bCs/>
          <w:sz w:val="20"/>
          <w:szCs w:val="20"/>
        </w:rPr>
        <w:t xml:space="preserve">O </w:t>
      </w:r>
      <w:r>
        <w:rPr>
          <w:rFonts w:ascii="Times New Roman" w:hAnsi="Times New Roman"/>
          <w:b/>
          <w:bCs/>
          <w:sz w:val="20"/>
          <w:szCs w:val="20"/>
        </w:rPr>
        <w:t xml:space="preserve">   </w:t>
      </w:r>
      <w:r w:rsidRPr="008D0275">
        <w:rPr>
          <w:rFonts w:ascii="Times New Roman" w:hAnsi="Times New Roman"/>
          <w:b/>
          <w:bCs/>
          <w:sz w:val="20"/>
          <w:szCs w:val="20"/>
        </w:rPr>
        <w:t>CdC</w:t>
      </w:r>
      <w:r w:rsidRPr="008D0275">
        <w:rPr>
          <w:rFonts w:ascii="Times New Roman" w:hAnsi="Times New Roman"/>
          <w:b/>
          <w:bCs/>
          <w:sz w:val="20"/>
          <w:szCs w:val="20"/>
          <w:vertAlign w:val="subscript"/>
        </w:rPr>
        <w:t>3</w:t>
      </w:r>
      <w:r w:rsidRPr="008D0275">
        <w:rPr>
          <w:rFonts w:ascii="Times New Roman" w:hAnsi="Times New Roman"/>
          <w:b/>
          <w:bCs/>
          <w:sz w:val="20"/>
          <w:szCs w:val="20"/>
        </w:rPr>
        <w:t>H</w:t>
      </w:r>
      <w:r w:rsidRPr="008D0275">
        <w:rPr>
          <w:rFonts w:ascii="Times New Roman" w:hAnsi="Times New Roman"/>
          <w:b/>
          <w:bCs/>
          <w:sz w:val="20"/>
          <w:szCs w:val="20"/>
          <w:vertAlign w:val="subscript"/>
        </w:rPr>
        <w:t>2</w:t>
      </w:r>
      <w:r w:rsidRPr="008D0275">
        <w:rPr>
          <w:rFonts w:ascii="Times New Roman" w:hAnsi="Times New Roman"/>
          <w:b/>
          <w:bCs/>
          <w:sz w:val="20"/>
          <w:szCs w:val="20"/>
        </w:rPr>
        <w:t>O</w:t>
      </w:r>
      <w:r w:rsidRPr="008D0275">
        <w:rPr>
          <w:rFonts w:ascii="Times New Roman" w:hAnsi="Times New Roman"/>
          <w:b/>
          <w:bCs/>
          <w:sz w:val="20"/>
          <w:szCs w:val="20"/>
          <w:vertAlign w:val="subscript"/>
        </w:rPr>
        <w:t>4</w:t>
      </w:r>
      <w:r w:rsidRPr="008D0275">
        <w:rPr>
          <w:rFonts w:ascii="Times New Roman" w:hAnsi="Times New Roman"/>
          <w:b/>
          <w:bCs/>
          <w:sz w:val="20"/>
          <w:szCs w:val="20"/>
        </w:rPr>
        <w:t xml:space="preserve"> .2H</w:t>
      </w:r>
      <w:r w:rsidRPr="008D0275">
        <w:rPr>
          <w:rFonts w:ascii="Times New Roman" w:hAnsi="Times New Roman"/>
          <w:b/>
          <w:bCs/>
          <w:sz w:val="20"/>
          <w:szCs w:val="20"/>
          <w:vertAlign w:val="subscript"/>
        </w:rPr>
        <w:t>2</w:t>
      </w:r>
      <w:r w:rsidRPr="008D0275">
        <w:rPr>
          <w:rFonts w:ascii="Times New Roman" w:hAnsi="Times New Roman"/>
          <w:b/>
          <w:bCs/>
          <w:sz w:val="20"/>
          <w:szCs w:val="20"/>
        </w:rPr>
        <w:t>O</w:t>
      </w:r>
      <w:r w:rsidRPr="008D0275">
        <w:rPr>
          <w:rFonts w:ascii="Times New Roman" w:hAnsi="Times New Roman"/>
          <w:b/>
          <w:bCs/>
          <w:sz w:val="20"/>
          <w:szCs w:val="20"/>
          <w:vertAlign w:val="subscript"/>
        </w:rPr>
        <w:t xml:space="preserve"> +</w:t>
      </w:r>
      <w:r w:rsidRPr="008D0275">
        <w:rPr>
          <w:rFonts w:ascii="Times New Roman" w:hAnsi="Times New Roman"/>
          <w:b/>
          <w:bCs/>
          <w:sz w:val="20"/>
          <w:szCs w:val="20"/>
        </w:rPr>
        <w:t xml:space="preserve"> 2HCl</w:t>
      </w:r>
    </w:p>
    <w:p w:rsidR="00E813BA" w:rsidRPr="008D0275" w:rsidRDefault="00E813BA" w:rsidP="00273BEC">
      <w:pPr>
        <w:contextualSpacing/>
        <w:jc w:val="both"/>
        <w:rPr>
          <w:rFonts w:ascii="Times New Roman" w:hAnsi="Times New Roman"/>
          <w:sz w:val="20"/>
          <w:szCs w:val="20"/>
        </w:rPr>
      </w:pPr>
      <w:r w:rsidRPr="008D0275">
        <w:rPr>
          <w:rFonts w:ascii="Times New Roman" w:hAnsi="Times New Roman"/>
          <w:sz w:val="20"/>
          <w:szCs w:val="20"/>
        </w:rPr>
        <w:t>Optimum growth conditions required to grow good quality of single crystals of Cadmium Malonate are summarized in table 1.</w:t>
      </w:r>
    </w:p>
    <w:p w:rsidR="00E813BA" w:rsidRPr="008D0275" w:rsidRDefault="00E813BA" w:rsidP="00273BEC">
      <w:pPr>
        <w:contextualSpacing/>
        <w:jc w:val="both"/>
        <w:rPr>
          <w:rFonts w:ascii="Times New Roman" w:hAnsi="Times New Roman"/>
          <w:sz w:val="20"/>
          <w:szCs w:val="20"/>
        </w:rPr>
      </w:pPr>
      <w:r w:rsidRPr="008D0275">
        <w:rPr>
          <w:rFonts w:ascii="Times New Roman" w:hAnsi="Times New Roman"/>
          <w:sz w:val="20"/>
          <w:szCs w:val="20"/>
        </w:rPr>
        <w:t>Table 1. Optimum conditions for growth of Cadmium Malonate crystals</w:t>
      </w:r>
    </w:p>
    <w:tbl>
      <w:tblPr>
        <w:tblpPr w:leftFromText="180" w:rightFromText="180" w:vertAnchor="text" w:horzAnchor="margin" w:tblpY="19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1660"/>
      </w:tblGrid>
      <w:tr w:rsidR="00E813BA" w:rsidRPr="00731429" w:rsidTr="00F7103F">
        <w:trPr>
          <w:trHeight w:val="104"/>
        </w:trPr>
        <w:tc>
          <w:tcPr>
            <w:tcW w:w="2417" w:type="dxa"/>
            <w:shd w:val="clear" w:color="auto" w:fill="auto"/>
          </w:tcPr>
          <w:p w:rsidR="00E813BA" w:rsidRPr="008D0275" w:rsidRDefault="00E813BA" w:rsidP="00273BEC">
            <w:pPr>
              <w:contextualSpacing/>
              <w:jc w:val="both"/>
              <w:rPr>
                <w:rFonts w:ascii="Times New Roman" w:hAnsi="Times New Roman"/>
                <w:b/>
                <w:bCs/>
                <w:sz w:val="20"/>
                <w:szCs w:val="20"/>
              </w:rPr>
            </w:pPr>
            <w:r w:rsidRPr="008D0275">
              <w:rPr>
                <w:rFonts w:ascii="Times New Roman" w:hAnsi="Times New Roman"/>
                <w:b/>
                <w:bCs/>
                <w:sz w:val="20"/>
                <w:szCs w:val="20"/>
              </w:rPr>
              <w:t>Particulars</w:t>
            </w:r>
          </w:p>
        </w:tc>
        <w:tc>
          <w:tcPr>
            <w:tcW w:w="1660" w:type="dxa"/>
            <w:shd w:val="clear" w:color="auto" w:fill="auto"/>
          </w:tcPr>
          <w:p w:rsidR="00E813BA" w:rsidRPr="008D0275" w:rsidRDefault="00E813BA" w:rsidP="00273BEC">
            <w:pPr>
              <w:contextualSpacing/>
              <w:jc w:val="both"/>
              <w:rPr>
                <w:rFonts w:ascii="Times New Roman" w:hAnsi="Times New Roman"/>
                <w:b/>
                <w:bCs/>
                <w:sz w:val="20"/>
                <w:szCs w:val="20"/>
              </w:rPr>
            </w:pPr>
            <w:r w:rsidRPr="008D0275">
              <w:rPr>
                <w:rFonts w:ascii="Times New Roman" w:hAnsi="Times New Roman"/>
                <w:b/>
                <w:bCs/>
                <w:sz w:val="20"/>
                <w:szCs w:val="20"/>
              </w:rPr>
              <w:t>Conditions</w:t>
            </w:r>
          </w:p>
        </w:tc>
      </w:tr>
      <w:tr w:rsidR="00E813BA" w:rsidRPr="00731429" w:rsidTr="00F7103F">
        <w:trPr>
          <w:trHeight w:val="233"/>
        </w:trPr>
        <w:tc>
          <w:tcPr>
            <w:tcW w:w="2417" w:type="dxa"/>
            <w:shd w:val="clear" w:color="auto" w:fill="auto"/>
          </w:tcPr>
          <w:p w:rsidR="00E813BA" w:rsidRPr="008D0275" w:rsidRDefault="00E813BA" w:rsidP="00273BEC">
            <w:pPr>
              <w:contextualSpacing/>
              <w:jc w:val="both"/>
              <w:rPr>
                <w:rFonts w:ascii="Times New Roman" w:hAnsi="Times New Roman"/>
                <w:sz w:val="20"/>
                <w:szCs w:val="20"/>
              </w:rPr>
            </w:pPr>
            <w:r w:rsidRPr="008D0275">
              <w:rPr>
                <w:rFonts w:ascii="Times New Roman" w:hAnsi="Times New Roman"/>
                <w:sz w:val="20"/>
                <w:szCs w:val="20"/>
              </w:rPr>
              <w:t>Density of Silica Gel</w:t>
            </w:r>
          </w:p>
        </w:tc>
        <w:tc>
          <w:tcPr>
            <w:tcW w:w="1660" w:type="dxa"/>
            <w:shd w:val="clear" w:color="auto" w:fill="auto"/>
          </w:tcPr>
          <w:p w:rsidR="00E813BA" w:rsidRPr="008D0275" w:rsidRDefault="00E813BA" w:rsidP="00273BEC">
            <w:pPr>
              <w:contextualSpacing/>
              <w:jc w:val="both"/>
              <w:rPr>
                <w:rFonts w:ascii="Times New Roman" w:hAnsi="Times New Roman"/>
                <w:sz w:val="20"/>
                <w:szCs w:val="20"/>
              </w:rPr>
            </w:pPr>
            <w:r w:rsidRPr="008D0275">
              <w:rPr>
                <w:rFonts w:ascii="Times New Roman" w:hAnsi="Times New Roman"/>
                <w:sz w:val="20"/>
                <w:szCs w:val="20"/>
              </w:rPr>
              <w:t>1.04 g/cc</w:t>
            </w:r>
          </w:p>
        </w:tc>
      </w:tr>
      <w:tr w:rsidR="00E813BA" w:rsidRPr="00731429" w:rsidTr="00F7103F">
        <w:trPr>
          <w:trHeight w:val="101"/>
        </w:trPr>
        <w:tc>
          <w:tcPr>
            <w:tcW w:w="2417" w:type="dxa"/>
            <w:shd w:val="clear" w:color="auto" w:fill="auto"/>
          </w:tcPr>
          <w:p w:rsidR="00E813BA" w:rsidRPr="008D0275" w:rsidRDefault="00E813BA" w:rsidP="00273BEC">
            <w:pPr>
              <w:contextualSpacing/>
              <w:jc w:val="both"/>
              <w:rPr>
                <w:rFonts w:ascii="Times New Roman" w:hAnsi="Times New Roman"/>
                <w:sz w:val="20"/>
                <w:szCs w:val="20"/>
              </w:rPr>
            </w:pPr>
            <w:r w:rsidRPr="008D0275">
              <w:rPr>
                <w:rFonts w:ascii="Times New Roman" w:hAnsi="Times New Roman"/>
                <w:sz w:val="20"/>
                <w:szCs w:val="20"/>
              </w:rPr>
              <w:t>pH value of gel medium</w:t>
            </w:r>
          </w:p>
        </w:tc>
        <w:tc>
          <w:tcPr>
            <w:tcW w:w="1660" w:type="dxa"/>
            <w:shd w:val="clear" w:color="auto" w:fill="auto"/>
          </w:tcPr>
          <w:p w:rsidR="00E813BA" w:rsidRPr="008D0275" w:rsidRDefault="00E813BA" w:rsidP="00273BEC">
            <w:pPr>
              <w:contextualSpacing/>
              <w:jc w:val="both"/>
              <w:rPr>
                <w:rFonts w:ascii="Times New Roman" w:hAnsi="Times New Roman"/>
                <w:sz w:val="20"/>
                <w:szCs w:val="20"/>
              </w:rPr>
            </w:pPr>
            <w:r w:rsidRPr="008D0275">
              <w:rPr>
                <w:rFonts w:ascii="Times New Roman" w:hAnsi="Times New Roman"/>
                <w:sz w:val="20"/>
                <w:szCs w:val="20"/>
              </w:rPr>
              <w:t>5.00</w:t>
            </w:r>
          </w:p>
        </w:tc>
      </w:tr>
      <w:tr w:rsidR="00E813BA" w:rsidRPr="00731429" w:rsidTr="00F7103F">
        <w:trPr>
          <w:trHeight w:val="204"/>
        </w:trPr>
        <w:tc>
          <w:tcPr>
            <w:tcW w:w="2417" w:type="dxa"/>
            <w:shd w:val="clear" w:color="auto" w:fill="auto"/>
          </w:tcPr>
          <w:p w:rsidR="00E813BA" w:rsidRPr="008D0275" w:rsidRDefault="00E813BA" w:rsidP="00273BEC">
            <w:pPr>
              <w:contextualSpacing/>
              <w:jc w:val="both"/>
              <w:rPr>
                <w:rFonts w:ascii="Times New Roman" w:hAnsi="Times New Roman"/>
                <w:sz w:val="20"/>
                <w:szCs w:val="20"/>
              </w:rPr>
            </w:pPr>
            <w:r w:rsidRPr="008D0275">
              <w:rPr>
                <w:rFonts w:ascii="Times New Roman" w:hAnsi="Times New Roman"/>
                <w:sz w:val="20"/>
                <w:szCs w:val="20"/>
              </w:rPr>
              <w:t>Concentration of inner reactant</w:t>
            </w:r>
          </w:p>
        </w:tc>
        <w:tc>
          <w:tcPr>
            <w:tcW w:w="1660" w:type="dxa"/>
            <w:shd w:val="clear" w:color="auto" w:fill="auto"/>
          </w:tcPr>
          <w:p w:rsidR="00E813BA" w:rsidRPr="008D0275" w:rsidRDefault="00E813BA" w:rsidP="00273BEC">
            <w:pPr>
              <w:contextualSpacing/>
              <w:jc w:val="both"/>
              <w:rPr>
                <w:rFonts w:ascii="Times New Roman" w:hAnsi="Times New Roman"/>
                <w:sz w:val="20"/>
                <w:szCs w:val="20"/>
              </w:rPr>
            </w:pPr>
            <w:r w:rsidRPr="008D0275">
              <w:rPr>
                <w:rFonts w:ascii="Times New Roman" w:hAnsi="Times New Roman"/>
                <w:sz w:val="20"/>
                <w:szCs w:val="20"/>
              </w:rPr>
              <w:t>1 M</w:t>
            </w:r>
          </w:p>
        </w:tc>
      </w:tr>
      <w:tr w:rsidR="00E813BA" w:rsidRPr="00731429" w:rsidTr="00F7103F">
        <w:trPr>
          <w:trHeight w:val="98"/>
        </w:trPr>
        <w:tc>
          <w:tcPr>
            <w:tcW w:w="2417" w:type="dxa"/>
            <w:shd w:val="clear" w:color="auto" w:fill="auto"/>
          </w:tcPr>
          <w:p w:rsidR="00E813BA" w:rsidRPr="008D0275" w:rsidRDefault="00E813BA" w:rsidP="00273BEC">
            <w:pPr>
              <w:contextualSpacing/>
              <w:jc w:val="both"/>
              <w:rPr>
                <w:rFonts w:ascii="Times New Roman" w:hAnsi="Times New Roman"/>
                <w:sz w:val="20"/>
                <w:szCs w:val="20"/>
              </w:rPr>
            </w:pPr>
            <w:r w:rsidRPr="008D0275">
              <w:rPr>
                <w:rFonts w:ascii="Times New Roman" w:hAnsi="Times New Roman"/>
                <w:sz w:val="20"/>
                <w:szCs w:val="20"/>
              </w:rPr>
              <w:t>Concentration of Outer reactant</w:t>
            </w:r>
          </w:p>
        </w:tc>
        <w:tc>
          <w:tcPr>
            <w:tcW w:w="1660" w:type="dxa"/>
            <w:shd w:val="clear" w:color="auto" w:fill="auto"/>
          </w:tcPr>
          <w:p w:rsidR="00E813BA" w:rsidRPr="008D0275" w:rsidRDefault="00E813BA" w:rsidP="00273BEC">
            <w:pPr>
              <w:contextualSpacing/>
              <w:jc w:val="both"/>
              <w:rPr>
                <w:rFonts w:ascii="Times New Roman" w:hAnsi="Times New Roman"/>
                <w:sz w:val="20"/>
                <w:szCs w:val="20"/>
              </w:rPr>
            </w:pPr>
            <w:r w:rsidRPr="008D0275">
              <w:rPr>
                <w:rFonts w:ascii="Times New Roman" w:hAnsi="Times New Roman"/>
                <w:sz w:val="20"/>
                <w:szCs w:val="20"/>
              </w:rPr>
              <w:t>0.5 M</w:t>
            </w:r>
          </w:p>
        </w:tc>
      </w:tr>
      <w:tr w:rsidR="00E813BA" w:rsidRPr="00731429" w:rsidTr="00F7103F">
        <w:trPr>
          <w:trHeight w:val="98"/>
        </w:trPr>
        <w:tc>
          <w:tcPr>
            <w:tcW w:w="2417" w:type="dxa"/>
            <w:shd w:val="clear" w:color="auto" w:fill="auto"/>
          </w:tcPr>
          <w:p w:rsidR="00E813BA" w:rsidRPr="008D0275" w:rsidRDefault="00E813BA" w:rsidP="00273BEC">
            <w:pPr>
              <w:contextualSpacing/>
              <w:jc w:val="both"/>
              <w:rPr>
                <w:rFonts w:ascii="Times New Roman" w:hAnsi="Times New Roman"/>
                <w:sz w:val="20"/>
                <w:szCs w:val="20"/>
              </w:rPr>
            </w:pPr>
            <w:r w:rsidRPr="008D0275">
              <w:rPr>
                <w:rFonts w:ascii="Times New Roman" w:hAnsi="Times New Roman"/>
                <w:sz w:val="20"/>
                <w:szCs w:val="20"/>
              </w:rPr>
              <w:t>Gel Setting Time</w:t>
            </w:r>
          </w:p>
        </w:tc>
        <w:tc>
          <w:tcPr>
            <w:tcW w:w="1660" w:type="dxa"/>
            <w:shd w:val="clear" w:color="auto" w:fill="auto"/>
          </w:tcPr>
          <w:p w:rsidR="00E813BA" w:rsidRPr="008D0275" w:rsidRDefault="00E813BA" w:rsidP="00273BEC">
            <w:pPr>
              <w:contextualSpacing/>
              <w:jc w:val="both"/>
              <w:rPr>
                <w:rFonts w:ascii="Times New Roman" w:hAnsi="Times New Roman"/>
                <w:sz w:val="20"/>
                <w:szCs w:val="20"/>
              </w:rPr>
            </w:pPr>
            <w:r w:rsidRPr="008D0275">
              <w:rPr>
                <w:rFonts w:ascii="Times New Roman" w:hAnsi="Times New Roman"/>
                <w:sz w:val="20"/>
                <w:szCs w:val="20"/>
              </w:rPr>
              <w:t>36 Hrs.</w:t>
            </w:r>
          </w:p>
        </w:tc>
      </w:tr>
      <w:tr w:rsidR="00E813BA" w:rsidRPr="00731429" w:rsidTr="00F7103F">
        <w:trPr>
          <w:trHeight w:val="98"/>
        </w:trPr>
        <w:tc>
          <w:tcPr>
            <w:tcW w:w="2417" w:type="dxa"/>
            <w:shd w:val="clear" w:color="auto" w:fill="auto"/>
          </w:tcPr>
          <w:p w:rsidR="00E813BA" w:rsidRPr="008D0275" w:rsidRDefault="00E813BA" w:rsidP="00273BEC">
            <w:pPr>
              <w:contextualSpacing/>
              <w:jc w:val="both"/>
              <w:rPr>
                <w:rFonts w:ascii="Times New Roman" w:hAnsi="Times New Roman"/>
                <w:sz w:val="20"/>
                <w:szCs w:val="20"/>
              </w:rPr>
            </w:pPr>
            <w:r w:rsidRPr="008D0275">
              <w:rPr>
                <w:rFonts w:ascii="Times New Roman" w:hAnsi="Times New Roman"/>
                <w:sz w:val="20"/>
                <w:szCs w:val="20"/>
              </w:rPr>
              <w:t>Gel Ageing time</w:t>
            </w:r>
          </w:p>
        </w:tc>
        <w:tc>
          <w:tcPr>
            <w:tcW w:w="1660" w:type="dxa"/>
            <w:shd w:val="clear" w:color="auto" w:fill="auto"/>
          </w:tcPr>
          <w:p w:rsidR="00E813BA" w:rsidRPr="008D0275" w:rsidRDefault="00E813BA" w:rsidP="00273BEC">
            <w:pPr>
              <w:contextualSpacing/>
              <w:jc w:val="both"/>
              <w:rPr>
                <w:rFonts w:ascii="Times New Roman" w:hAnsi="Times New Roman"/>
                <w:sz w:val="20"/>
                <w:szCs w:val="20"/>
              </w:rPr>
            </w:pPr>
            <w:r w:rsidRPr="008D0275">
              <w:rPr>
                <w:rFonts w:ascii="Times New Roman" w:hAnsi="Times New Roman"/>
                <w:sz w:val="20"/>
                <w:szCs w:val="20"/>
              </w:rPr>
              <w:t>72 Hors</w:t>
            </w:r>
          </w:p>
        </w:tc>
      </w:tr>
      <w:tr w:rsidR="00E813BA" w:rsidRPr="00731429" w:rsidTr="00F7103F">
        <w:trPr>
          <w:trHeight w:val="98"/>
        </w:trPr>
        <w:tc>
          <w:tcPr>
            <w:tcW w:w="2417" w:type="dxa"/>
            <w:shd w:val="clear" w:color="auto" w:fill="auto"/>
          </w:tcPr>
          <w:p w:rsidR="00E813BA" w:rsidRPr="008D0275" w:rsidRDefault="00E813BA" w:rsidP="00273BEC">
            <w:pPr>
              <w:contextualSpacing/>
              <w:jc w:val="both"/>
              <w:rPr>
                <w:rFonts w:ascii="Times New Roman" w:hAnsi="Times New Roman"/>
                <w:sz w:val="20"/>
                <w:szCs w:val="20"/>
              </w:rPr>
            </w:pPr>
            <w:r w:rsidRPr="008D0275">
              <w:rPr>
                <w:rFonts w:ascii="Times New Roman" w:hAnsi="Times New Roman"/>
                <w:sz w:val="20"/>
                <w:szCs w:val="20"/>
              </w:rPr>
              <w:t>Growth period</w:t>
            </w:r>
          </w:p>
        </w:tc>
        <w:tc>
          <w:tcPr>
            <w:tcW w:w="1660" w:type="dxa"/>
            <w:shd w:val="clear" w:color="auto" w:fill="auto"/>
          </w:tcPr>
          <w:p w:rsidR="00E813BA" w:rsidRPr="008D0275" w:rsidRDefault="00E813BA" w:rsidP="00273BEC">
            <w:pPr>
              <w:contextualSpacing/>
              <w:jc w:val="both"/>
              <w:rPr>
                <w:rFonts w:ascii="Times New Roman" w:hAnsi="Times New Roman"/>
                <w:sz w:val="20"/>
                <w:szCs w:val="20"/>
              </w:rPr>
            </w:pPr>
            <w:r w:rsidRPr="008D0275">
              <w:rPr>
                <w:rFonts w:ascii="Times New Roman" w:hAnsi="Times New Roman"/>
                <w:sz w:val="20"/>
                <w:szCs w:val="20"/>
              </w:rPr>
              <w:t>3 weeks</w:t>
            </w:r>
          </w:p>
        </w:tc>
      </w:tr>
      <w:tr w:rsidR="00E813BA" w:rsidRPr="00731429" w:rsidTr="00F7103F">
        <w:trPr>
          <w:trHeight w:val="98"/>
        </w:trPr>
        <w:tc>
          <w:tcPr>
            <w:tcW w:w="2417" w:type="dxa"/>
            <w:shd w:val="clear" w:color="auto" w:fill="auto"/>
          </w:tcPr>
          <w:p w:rsidR="00E813BA" w:rsidRPr="008D0275" w:rsidRDefault="00E813BA" w:rsidP="00273BEC">
            <w:pPr>
              <w:contextualSpacing/>
              <w:jc w:val="both"/>
              <w:rPr>
                <w:rFonts w:ascii="Times New Roman" w:hAnsi="Times New Roman"/>
                <w:sz w:val="20"/>
                <w:szCs w:val="20"/>
              </w:rPr>
            </w:pPr>
            <w:r w:rsidRPr="008D0275">
              <w:rPr>
                <w:rFonts w:ascii="Times New Roman" w:hAnsi="Times New Roman"/>
                <w:sz w:val="20"/>
                <w:szCs w:val="20"/>
              </w:rPr>
              <w:t>Preferred diffusion method</w:t>
            </w:r>
          </w:p>
        </w:tc>
        <w:tc>
          <w:tcPr>
            <w:tcW w:w="1660" w:type="dxa"/>
            <w:shd w:val="clear" w:color="auto" w:fill="auto"/>
          </w:tcPr>
          <w:p w:rsidR="00E813BA" w:rsidRPr="008D0275" w:rsidRDefault="00E813BA" w:rsidP="00273BEC">
            <w:pPr>
              <w:contextualSpacing/>
              <w:jc w:val="both"/>
              <w:rPr>
                <w:rFonts w:ascii="Times New Roman" w:hAnsi="Times New Roman"/>
                <w:sz w:val="20"/>
                <w:szCs w:val="20"/>
              </w:rPr>
            </w:pPr>
            <w:r>
              <w:rPr>
                <w:rFonts w:ascii="Times New Roman" w:hAnsi="Times New Roman"/>
                <w:sz w:val="20"/>
                <w:szCs w:val="20"/>
              </w:rPr>
              <w:t xml:space="preserve">Single </w:t>
            </w:r>
            <w:r w:rsidRPr="008D0275">
              <w:rPr>
                <w:rFonts w:ascii="Times New Roman" w:hAnsi="Times New Roman"/>
                <w:sz w:val="20"/>
                <w:szCs w:val="20"/>
              </w:rPr>
              <w:t>diffusion method</w:t>
            </w:r>
          </w:p>
        </w:tc>
      </w:tr>
    </w:tbl>
    <w:p w:rsidR="00E813BA" w:rsidRDefault="00E813BA" w:rsidP="00273BEC">
      <w:pPr>
        <w:jc w:val="both"/>
        <w:rPr>
          <w:rFonts w:ascii="Times New Roman" w:hAnsi="Times New Roman"/>
          <w:b/>
          <w:sz w:val="20"/>
          <w:szCs w:val="20"/>
        </w:rPr>
      </w:pPr>
    </w:p>
    <w:p w:rsidR="00E813BA" w:rsidRDefault="00E813BA" w:rsidP="00273BEC">
      <w:pPr>
        <w:jc w:val="both"/>
        <w:rPr>
          <w:rFonts w:ascii="Times New Roman" w:hAnsi="Times New Roman"/>
          <w:b/>
          <w:sz w:val="20"/>
          <w:szCs w:val="20"/>
        </w:rPr>
      </w:pPr>
    </w:p>
    <w:p w:rsidR="00E813BA" w:rsidRDefault="00E813BA" w:rsidP="00273BEC">
      <w:pPr>
        <w:jc w:val="both"/>
        <w:rPr>
          <w:rFonts w:ascii="Times New Roman" w:hAnsi="Times New Roman"/>
          <w:b/>
          <w:sz w:val="20"/>
          <w:szCs w:val="20"/>
        </w:rPr>
      </w:pPr>
    </w:p>
    <w:p w:rsidR="00E813BA" w:rsidRDefault="00E813BA" w:rsidP="00273BEC">
      <w:pPr>
        <w:jc w:val="both"/>
        <w:rPr>
          <w:rFonts w:ascii="Times New Roman" w:hAnsi="Times New Roman"/>
          <w:b/>
          <w:sz w:val="20"/>
          <w:szCs w:val="20"/>
        </w:rPr>
      </w:pPr>
    </w:p>
    <w:p w:rsidR="00E813BA" w:rsidRDefault="00E813BA" w:rsidP="00273BEC">
      <w:pPr>
        <w:jc w:val="both"/>
        <w:rPr>
          <w:rFonts w:ascii="Times New Roman" w:hAnsi="Times New Roman"/>
          <w:b/>
          <w:sz w:val="20"/>
          <w:szCs w:val="20"/>
        </w:rPr>
      </w:pPr>
    </w:p>
    <w:p w:rsidR="00E813BA" w:rsidRDefault="00E813BA" w:rsidP="00273BEC">
      <w:pPr>
        <w:jc w:val="both"/>
        <w:rPr>
          <w:rFonts w:ascii="Times New Roman" w:hAnsi="Times New Roman"/>
          <w:b/>
          <w:sz w:val="20"/>
          <w:szCs w:val="20"/>
        </w:rPr>
      </w:pPr>
    </w:p>
    <w:p w:rsidR="00E813BA" w:rsidRDefault="00E813BA" w:rsidP="00273BEC">
      <w:pPr>
        <w:jc w:val="both"/>
        <w:rPr>
          <w:rFonts w:ascii="Times New Roman" w:hAnsi="Times New Roman"/>
          <w:b/>
          <w:sz w:val="20"/>
          <w:szCs w:val="20"/>
        </w:rPr>
      </w:pPr>
    </w:p>
    <w:p w:rsidR="00E813BA" w:rsidRDefault="00E813BA" w:rsidP="00273BEC">
      <w:pPr>
        <w:jc w:val="both"/>
        <w:rPr>
          <w:rFonts w:ascii="Times New Roman" w:hAnsi="Times New Roman"/>
          <w:b/>
          <w:sz w:val="20"/>
          <w:szCs w:val="20"/>
        </w:rPr>
      </w:pPr>
    </w:p>
    <w:p w:rsidR="00E813BA" w:rsidRDefault="00E813BA" w:rsidP="00273BEC">
      <w:pPr>
        <w:keepNext/>
        <w:keepLines/>
        <w:spacing w:line="240" w:lineRule="auto"/>
        <w:ind w:left="-142"/>
        <w:contextualSpacing/>
        <w:jc w:val="both"/>
        <w:rPr>
          <w:rFonts w:ascii="Times New Roman" w:hAnsi="Times New Roman"/>
          <w:b/>
          <w:bCs/>
          <w:noProof/>
          <w:sz w:val="24"/>
          <w:szCs w:val="24"/>
          <w:lang w:eastAsia="en-IN" w:bidi="mr-IN"/>
        </w:rPr>
      </w:pPr>
      <w:r w:rsidRPr="00635B5D">
        <w:rPr>
          <w:rFonts w:ascii="Times New Roman" w:hAnsi="Times New Roman"/>
          <w:b/>
          <w:bCs/>
          <w:noProof/>
          <w:sz w:val="24"/>
          <w:szCs w:val="24"/>
          <w:lang w:eastAsia="en-IN" w:bidi="mr-IN"/>
        </w:rPr>
        <w:t>Result and Discussion</w:t>
      </w:r>
      <w:r>
        <w:rPr>
          <w:rFonts w:ascii="Times New Roman" w:hAnsi="Times New Roman"/>
          <w:b/>
          <w:bCs/>
          <w:noProof/>
          <w:sz w:val="24"/>
          <w:szCs w:val="24"/>
          <w:lang w:eastAsia="en-IN" w:bidi="mr-IN"/>
        </w:rPr>
        <w:t xml:space="preserve"> -FTIR :</w:t>
      </w:r>
    </w:p>
    <w:p w:rsidR="00E813BA" w:rsidRPr="008D0275" w:rsidRDefault="00E813BA" w:rsidP="00273BEC">
      <w:pPr>
        <w:keepNext/>
        <w:keepLines/>
        <w:spacing w:line="240" w:lineRule="auto"/>
        <w:contextualSpacing/>
        <w:jc w:val="both"/>
        <w:rPr>
          <w:rFonts w:ascii="Times New Roman" w:hAnsi="Times New Roman"/>
          <w:noProof/>
          <w:sz w:val="20"/>
          <w:szCs w:val="20"/>
          <w:lang w:eastAsia="en-IN" w:bidi="mr-IN"/>
        </w:rPr>
      </w:pPr>
      <w:r w:rsidRPr="008D0275">
        <w:rPr>
          <w:rFonts w:ascii="Times New Roman" w:hAnsi="Times New Roman"/>
          <w:noProof/>
          <w:sz w:val="20"/>
          <w:szCs w:val="20"/>
          <w:lang w:eastAsia="en-IN" w:bidi="mr-IN"/>
        </w:rPr>
        <w:t xml:space="preserve">FTIR spectra of  of the prepared sample of Cadmium Malonate is shown in fig.3 </w:t>
      </w:r>
    </w:p>
    <w:p w:rsidR="00E813BA" w:rsidRDefault="00E813BA" w:rsidP="00273BEC">
      <w:pPr>
        <w:keepNext/>
        <w:keepLines/>
        <w:spacing w:line="240" w:lineRule="auto"/>
        <w:contextualSpacing/>
        <w:jc w:val="both"/>
        <w:rPr>
          <w:rFonts w:ascii="Times New Roman" w:hAnsi="Times New Roman"/>
          <w:noProof/>
          <w:sz w:val="24"/>
          <w:szCs w:val="24"/>
          <w:lang w:eastAsia="en-IN" w:bidi="mr-IN"/>
        </w:rPr>
      </w:pPr>
      <w:r>
        <w:rPr>
          <w:rFonts w:ascii="Times New Roman" w:hAnsi="Times New Roman"/>
          <w:b/>
          <w:bCs/>
          <w:noProof/>
          <w:sz w:val="24"/>
          <w:szCs w:val="24"/>
          <w:lang w:eastAsia="en-IN" w:bidi="mr-IN"/>
        </w:rPr>
        <w:t xml:space="preserve">      </w:t>
      </w:r>
      <w:r>
        <w:rPr>
          <w:rFonts w:ascii="Times New Roman" w:hAnsi="Times New Roman"/>
          <w:b/>
          <w:bCs/>
          <w:noProof/>
          <w:sz w:val="24"/>
          <w:szCs w:val="24"/>
        </w:rPr>
        <w:drawing>
          <wp:inline distT="0" distB="0" distL="0" distR="0" wp14:anchorId="78AC5270" wp14:editId="05E3821C">
            <wp:extent cx="2981325" cy="1371600"/>
            <wp:effectExtent l="0" t="0" r="9525" b="0"/>
            <wp:docPr id="6" name="Picture 6" descr="E:\Research New Crystals Malonates\Characterization Reports 2016\FTIR\Cadmium Malonate Compa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Research New Crystals Malonates\Characterization Reports 2016\FTIR\Cadmium Malonate Compac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81325" cy="1371600"/>
                    </a:xfrm>
                    <a:prstGeom prst="rect">
                      <a:avLst/>
                    </a:prstGeom>
                    <a:noFill/>
                    <a:ln>
                      <a:noFill/>
                    </a:ln>
                  </pic:spPr>
                </pic:pic>
              </a:graphicData>
            </a:graphic>
          </wp:inline>
        </w:drawing>
      </w:r>
      <w:r>
        <w:rPr>
          <w:rFonts w:ascii="Times New Roman" w:hAnsi="Times New Roman"/>
          <w:b/>
          <w:bCs/>
          <w:noProof/>
          <w:sz w:val="24"/>
          <w:szCs w:val="24"/>
          <w:lang w:eastAsia="en-IN" w:bidi="mr-IN"/>
        </w:rPr>
        <w:t xml:space="preserve">                </w:t>
      </w:r>
    </w:p>
    <w:p w:rsidR="00E813BA" w:rsidRDefault="00E813BA" w:rsidP="00273BEC">
      <w:pPr>
        <w:spacing w:line="240" w:lineRule="auto"/>
        <w:contextualSpacing/>
        <w:jc w:val="both"/>
        <w:rPr>
          <w:rFonts w:ascii="Times New Roman" w:hAnsi="Times New Roman"/>
          <w:noProof/>
          <w:sz w:val="20"/>
          <w:szCs w:val="20"/>
          <w:lang w:eastAsia="en-IN" w:bidi="mr-IN"/>
        </w:rPr>
      </w:pPr>
      <w:r w:rsidRPr="008D0275">
        <w:rPr>
          <w:rFonts w:ascii="Times New Roman" w:hAnsi="Times New Roman"/>
          <w:noProof/>
          <w:sz w:val="20"/>
          <w:szCs w:val="20"/>
          <w:lang w:eastAsia="en-IN" w:bidi="mr-IN"/>
        </w:rPr>
        <w:t>Fig.3 FTIR spectra of Cadmium Malonate</w:t>
      </w:r>
    </w:p>
    <w:p w:rsidR="00E813BA" w:rsidRDefault="00E813BA" w:rsidP="00273BEC">
      <w:pPr>
        <w:spacing w:line="240" w:lineRule="auto"/>
        <w:contextualSpacing/>
        <w:jc w:val="both"/>
        <w:rPr>
          <w:rFonts w:ascii="Times New Roman" w:hAnsi="Times New Roman"/>
          <w:noProof/>
          <w:sz w:val="20"/>
          <w:szCs w:val="20"/>
          <w:lang w:eastAsia="en-IN" w:bidi="mr-IN"/>
        </w:rPr>
      </w:pPr>
    </w:p>
    <w:p w:rsidR="00E813BA" w:rsidRPr="00CA6BC5" w:rsidRDefault="00E813BA" w:rsidP="00273BEC">
      <w:pPr>
        <w:spacing w:line="240" w:lineRule="auto"/>
        <w:contextualSpacing/>
        <w:jc w:val="both"/>
        <w:rPr>
          <w:rFonts w:ascii="Times New Roman" w:hAnsi="Times New Roman"/>
          <w:noProof/>
          <w:sz w:val="20"/>
          <w:szCs w:val="20"/>
          <w:lang w:eastAsia="en-IN" w:bidi="mr-IN"/>
        </w:rPr>
      </w:pPr>
      <w:r w:rsidRPr="008D0275">
        <w:rPr>
          <w:rFonts w:ascii="Times New Roman" w:hAnsi="Times New Roman"/>
          <w:noProof/>
          <w:sz w:val="20"/>
          <w:szCs w:val="20"/>
          <w:lang w:eastAsia="en-IN" w:bidi="mr-IN"/>
        </w:rPr>
        <w:t>The spectra is interpreted by using the data of related compounds [8-14].The IR spectrum exhibits  a broad band assignable to ν(OH) of lattice water at 3604.11 cm</w:t>
      </w:r>
      <w:r w:rsidRPr="008D0275">
        <w:rPr>
          <w:rFonts w:ascii="Times New Roman" w:hAnsi="Times New Roman"/>
          <w:noProof/>
          <w:sz w:val="20"/>
          <w:szCs w:val="20"/>
          <w:vertAlign w:val="superscript"/>
          <w:lang w:eastAsia="en-IN" w:bidi="mr-IN"/>
        </w:rPr>
        <w:t>-1</w:t>
      </w:r>
      <w:r w:rsidRPr="008D0275">
        <w:rPr>
          <w:rFonts w:ascii="Times New Roman" w:hAnsi="Times New Roman"/>
          <w:noProof/>
          <w:sz w:val="20"/>
          <w:szCs w:val="20"/>
          <w:lang w:eastAsia="en-IN" w:bidi="mr-IN"/>
        </w:rPr>
        <w:t>.The band in IR spectrum at 2946.36 cm</w:t>
      </w:r>
      <w:r w:rsidRPr="008D0275">
        <w:rPr>
          <w:rFonts w:ascii="Times New Roman" w:hAnsi="Times New Roman"/>
          <w:noProof/>
          <w:sz w:val="20"/>
          <w:szCs w:val="20"/>
          <w:vertAlign w:val="superscript"/>
          <w:lang w:eastAsia="en-IN" w:bidi="mr-IN"/>
        </w:rPr>
        <w:t>-1</w:t>
      </w:r>
      <w:r w:rsidRPr="008D0275">
        <w:rPr>
          <w:rFonts w:ascii="Times New Roman" w:hAnsi="Times New Roman"/>
          <w:noProof/>
          <w:sz w:val="20"/>
          <w:szCs w:val="20"/>
          <w:lang w:eastAsia="en-IN" w:bidi="mr-IN"/>
        </w:rPr>
        <w:t xml:space="preserve"> is assigned to ν</w:t>
      </w:r>
      <w:r w:rsidRPr="008D0275">
        <w:rPr>
          <w:rFonts w:ascii="Times New Roman" w:hAnsi="Times New Roman"/>
          <w:noProof/>
          <w:sz w:val="20"/>
          <w:szCs w:val="20"/>
          <w:vertAlign w:val="subscript"/>
          <w:lang w:eastAsia="en-IN" w:bidi="mr-IN"/>
        </w:rPr>
        <w:t>as</w:t>
      </w:r>
      <w:r w:rsidRPr="008D0275">
        <w:rPr>
          <w:rFonts w:ascii="Times New Roman" w:hAnsi="Times New Roman"/>
          <w:noProof/>
          <w:sz w:val="20"/>
          <w:szCs w:val="20"/>
          <w:lang w:eastAsia="en-IN" w:bidi="mr-IN"/>
        </w:rPr>
        <w:t>(CH</w:t>
      </w:r>
      <w:r w:rsidRPr="008D0275">
        <w:rPr>
          <w:rFonts w:ascii="Times New Roman" w:hAnsi="Times New Roman"/>
          <w:noProof/>
          <w:sz w:val="20"/>
          <w:szCs w:val="20"/>
          <w:vertAlign w:val="subscript"/>
          <w:lang w:eastAsia="en-IN" w:bidi="mr-IN"/>
        </w:rPr>
        <w:t>2</w:t>
      </w:r>
      <w:r w:rsidRPr="008D0275">
        <w:rPr>
          <w:rFonts w:ascii="Times New Roman" w:hAnsi="Times New Roman"/>
          <w:noProof/>
          <w:sz w:val="20"/>
          <w:szCs w:val="20"/>
          <w:lang w:eastAsia="en-IN" w:bidi="mr-IN"/>
        </w:rPr>
        <w:t>)of the methylene group.Six bands observed in the region 2852.81cm</w:t>
      </w:r>
      <w:r w:rsidRPr="008D0275">
        <w:rPr>
          <w:rFonts w:ascii="Times New Roman" w:hAnsi="Times New Roman"/>
          <w:noProof/>
          <w:sz w:val="20"/>
          <w:szCs w:val="20"/>
          <w:vertAlign w:val="superscript"/>
          <w:lang w:eastAsia="en-IN" w:bidi="mr-IN"/>
        </w:rPr>
        <w:t>-1</w:t>
      </w:r>
      <w:r w:rsidRPr="008D0275">
        <w:rPr>
          <w:rFonts w:ascii="Times New Roman" w:hAnsi="Times New Roman"/>
          <w:noProof/>
          <w:sz w:val="20"/>
          <w:szCs w:val="20"/>
          <w:lang w:eastAsia="en-IN" w:bidi="mr-IN"/>
        </w:rPr>
        <w:t>–1765-89cm</w:t>
      </w:r>
      <w:r w:rsidRPr="008D0275">
        <w:rPr>
          <w:rFonts w:ascii="Times New Roman" w:hAnsi="Times New Roman"/>
          <w:noProof/>
          <w:sz w:val="20"/>
          <w:szCs w:val="20"/>
          <w:vertAlign w:val="superscript"/>
          <w:lang w:eastAsia="en-IN" w:bidi="mr-IN"/>
        </w:rPr>
        <w:t>-1</w:t>
      </w:r>
      <w:r w:rsidRPr="008D0275">
        <w:rPr>
          <w:rFonts w:ascii="Times New Roman" w:hAnsi="Times New Roman"/>
          <w:noProof/>
          <w:sz w:val="20"/>
          <w:szCs w:val="20"/>
          <w:lang w:eastAsia="en-IN" w:bidi="mr-IN"/>
        </w:rPr>
        <w:t xml:space="preserve"> (2852.81cm</w:t>
      </w:r>
      <w:r w:rsidRPr="008D0275">
        <w:rPr>
          <w:rFonts w:ascii="Times New Roman" w:hAnsi="Times New Roman"/>
          <w:noProof/>
          <w:sz w:val="20"/>
          <w:szCs w:val="20"/>
          <w:vertAlign w:val="superscript"/>
          <w:lang w:eastAsia="en-IN" w:bidi="mr-IN"/>
        </w:rPr>
        <w:t>-1</w:t>
      </w:r>
      <w:r w:rsidRPr="008D0275">
        <w:rPr>
          <w:rFonts w:ascii="Times New Roman" w:hAnsi="Times New Roman"/>
          <w:noProof/>
          <w:sz w:val="20"/>
          <w:szCs w:val="20"/>
          <w:lang w:eastAsia="en-IN" w:bidi="mr-IN"/>
        </w:rPr>
        <w:t>,2522.98cm</w:t>
      </w:r>
      <w:r w:rsidRPr="008D0275">
        <w:rPr>
          <w:rFonts w:ascii="Times New Roman" w:hAnsi="Times New Roman"/>
          <w:noProof/>
          <w:sz w:val="20"/>
          <w:szCs w:val="20"/>
          <w:vertAlign w:val="superscript"/>
          <w:lang w:eastAsia="en-IN" w:bidi="mr-IN"/>
        </w:rPr>
        <w:t>-1</w:t>
      </w:r>
      <w:r w:rsidRPr="008D0275">
        <w:rPr>
          <w:rFonts w:ascii="Times New Roman" w:hAnsi="Times New Roman"/>
          <w:noProof/>
          <w:sz w:val="20"/>
          <w:szCs w:val="20"/>
          <w:lang w:eastAsia="en-IN" w:bidi="mr-IN"/>
        </w:rPr>
        <w:t>,2376.38cm</w:t>
      </w:r>
      <w:r w:rsidRPr="008D0275">
        <w:rPr>
          <w:rFonts w:ascii="Times New Roman" w:hAnsi="Times New Roman"/>
          <w:noProof/>
          <w:sz w:val="20"/>
          <w:szCs w:val="20"/>
          <w:vertAlign w:val="superscript"/>
          <w:lang w:eastAsia="en-IN" w:bidi="mr-IN"/>
        </w:rPr>
        <w:t>-1</w:t>
      </w:r>
      <w:r w:rsidRPr="008D0275">
        <w:rPr>
          <w:rFonts w:ascii="Times New Roman" w:hAnsi="Times New Roman"/>
          <w:noProof/>
          <w:sz w:val="20"/>
          <w:szCs w:val="20"/>
          <w:lang w:eastAsia="en-IN" w:bidi="mr-IN"/>
        </w:rPr>
        <w:t xml:space="preserve"> ,2329.12 cm</w:t>
      </w:r>
      <w:r w:rsidRPr="008D0275">
        <w:rPr>
          <w:rFonts w:ascii="Times New Roman" w:hAnsi="Times New Roman"/>
          <w:noProof/>
          <w:sz w:val="20"/>
          <w:szCs w:val="20"/>
          <w:vertAlign w:val="superscript"/>
          <w:lang w:eastAsia="en-IN" w:bidi="mr-IN"/>
        </w:rPr>
        <w:t>-1</w:t>
      </w:r>
      <w:r w:rsidRPr="008D0275">
        <w:rPr>
          <w:rFonts w:ascii="Times New Roman" w:hAnsi="Times New Roman"/>
          <w:noProof/>
          <w:sz w:val="20"/>
          <w:szCs w:val="20"/>
          <w:lang w:eastAsia="en-IN" w:bidi="mr-IN"/>
        </w:rPr>
        <w:t xml:space="preserve"> ,2162.27cm</w:t>
      </w:r>
      <w:r w:rsidRPr="008D0275">
        <w:rPr>
          <w:rFonts w:ascii="Times New Roman" w:hAnsi="Times New Roman"/>
          <w:noProof/>
          <w:sz w:val="20"/>
          <w:szCs w:val="20"/>
          <w:vertAlign w:val="superscript"/>
          <w:lang w:eastAsia="en-IN" w:bidi="mr-IN"/>
        </w:rPr>
        <w:t>-1</w:t>
      </w:r>
      <w:r w:rsidRPr="008D0275">
        <w:rPr>
          <w:rFonts w:ascii="Times New Roman" w:hAnsi="Times New Roman"/>
          <w:noProof/>
          <w:sz w:val="20"/>
          <w:szCs w:val="20"/>
          <w:lang w:eastAsia="en-IN" w:bidi="mr-IN"/>
        </w:rPr>
        <w:t>,1765.89cm</w:t>
      </w:r>
      <w:r w:rsidRPr="008D0275">
        <w:rPr>
          <w:rFonts w:ascii="Times New Roman" w:hAnsi="Times New Roman"/>
          <w:noProof/>
          <w:sz w:val="20"/>
          <w:szCs w:val="20"/>
          <w:vertAlign w:val="superscript"/>
          <w:lang w:eastAsia="en-IN" w:bidi="mr-IN"/>
        </w:rPr>
        <w:t>-1</w:t>
      </w:r>
      <w:r w:rsidRPr="008D0275">
        <w:rPr>
          <w:rFonts w:ascii="Times New Roman" w:hAnsi="Times New Roman"/>
          <w:noProof/>
          <w:sz w:val="20"/>
          <w:szCs w:val="20"/>
          <w:lang w:eastAsia="en-IN" w:bidi="mr-IN"/>
        </w:rPr>
        <w:t>)are assigned to the patterns of overtones and combinations of various fundamental vibrations in the finger print region. The broad band centered around</w:t>
      </w:r>
      <w:r>
        <w:rPr>
          <w:rFonts w:ascii="Times New Roman" w:hAnsi="Times New Roman"/>
          <w:noProof/>
          <w:sz w:val="24"/>
          <w:szCs w:val="24"/>
          <w:lang w:eastAsia="en-IN" w:bidi="mr-IN"/>
        </w:rPr>
        <w:t xml:space="preserve"> </w:t>
      </w:r>
      <w:r w:rsidRPr="008D0275">
        <w:rPr>
          <w:rFonts w:ascii="Times New Roman" w:hAnsi="Times New Roman"/>
          <w:noProof/>
          <w:sz w:val="20"/>
          <w:szCs w:val="20"/>
          <w:lang w:eastAsia="en-IN" w:bidi="mr-IN"/>
        </w:rPr>
        <w:t>1546.96 cm</w:t>
      </w:r>
      <w:r w:rsidRPr="008D0275">
        <w:rPr>
          <w:rFonts w:ascii="Times New Roman" w:hAnsi="Times New Roman"/>
          <w:noProof/>
          <w:sz w:val="20"/>
          <w:szCs w:val="20"/>
          <w:vertAlign w:val="superscript"/>
          <w:lang w:eastAsia="en-IN" w:bidi="mr-IN"/>
        </w:rPr>
        <w:t>-1</w:t>
      </w:r>
      <w:r w:rsidRPr="008D0275">
        <w:rPr>
          <w:rFonts w:ascii="Times New Roman" w:hAnsi="Times New Roman"/>
          <w:noProof/>
          <w:sz w:val="20"/>
          <w:szCs w:val="20"/>
          <w:lang w:eastAsia="en-IN" w:bidi="mr-IN"/>
        </w:rPr>
        <w:t xml:space="preserve"> in IR spectrum is assigned to ν</w:t>
      </w:r>
      <w:r w:rsidRPr="008D0275">
        <w:rPr>
          <w:rFonts w:ascii="Times New Roman" w:hAnsi="Times New Roman"/>
          <w:noProof/>
          <w:sz w:val="20"/>
          <w:szCs w:val="20"/>
          <w:vertAlign w:val="subscript"/>
          <w:lang w:eastAsia="en-IN" w:bidi="mr-IN"/>
        </w:rPr>
        <w:t>as</w:t>
      </w:r>
      <w:r w:rsidRPr="008D0275">
        <w:rPr>
          <w:rFonts w:ascii="Times New Roman" w:hAnsi="Times New Roman"/>
          <w:noProof/>
          <w:sz w:val="20"/>
          <w:szCs w:val="20"/>
          <w:lang w:eastAsia="en-IN" w:bidi="mr-IN"/>
        </w:rPr>
        <w:t>(OCO) and that at 1421.58 cm</w:t>
      </w:r>
      <w:r w:rsidRPr="008D0275">
        <w:rPr>
          <w:rFonts w:ascii="Times New Roman" w:hAnsi="Times New Roman"/>
          <w:noProof/>
          <w:sz w:val="20"/>
          <w:szCs w:val="20"/>
          <w:vertAlign w:val="superscript"/>
          <w:lang w:eastAsia="en-IN" w:bidi="mr-IN"/>
        </w:rPr>
        <w:t>-1</w:t>
      </w:r>
      <w:r w:rsidRPr="008D0275">
        <w:rPr>
          <w:rFonts w:ascii="Times New Roman" w:hAnsi="Times New Roman"/>
          <w:noProof/>
          <w:sz w:val="20"/>
          <w:szCs w:val="20"/>
          <w:lang w:eastAsia="en-IN" w:bidi="mr-IN"/>
        </w:rPr>
        <w:t xml:space="preserve"> IR is assigned to ν</w:t>
      </w:r>
      <w:r w:rsidRPr="008D0275">
        <w:rPr>
          <w:rFonts w:ascii="Times New Roman" w:hAnsi="Times New Roman"/>
          <w:noProof/>
          <w:sz w:val="20"/>
          <w:szCs w:val="20"/>
          <w:vertAlign w:val="subscript"/>
          <w:lang w:eastAsia="en-IN" w:bidi="mr-IN"/>
        </w:rPr>
        <w:t>s</w:t>
      </w:r>
      <w:r w:rsidRPr="008D0275">
        <w:rPr>
          <w:rFonts w:ascii="Times New Roman" w:hAnsi="Times New Roman"/>
          <w:noProof/>
          <w:sz w:val="20"/>
          <w:szCs w:val="20"/>
          <w:lang w:eastAsia="en-IN" w:bidi="mr-IN"/>
        </w:rPr>
        <w:t>(OCO). As two types of carboxylate groups are functionig in this reaction it seems that</w:t>
      </w:r>
      <w:r>
        <w:rPr>
          <w:rFonts w:ascii="Times New Roman" w:hAnsi="Times New Roman"/>
          <w:noProof/>
          <w:sz w:val="24"/>
          <w:szCs w:val="24"/>
          <w:lang w:eastAsia="en-IN" w:bidi="mr-IN"/>
        </w:rPr>
        <w:t xml:space="preserve"> the </w:t>
      </w:r>
      <w:r w:rsidRPr="00CA6BC5">
        <w:rPr>
          <w:rFonts w:ascii="Times New Roman" w:hAnsi="Times New Roman"/>
          <w:noProof/>
          <w:sz w:val="20"/>
          <w:szCs w:val="20"/>
          <w:lang w:eastAsia="en-IN" w:bidi="mr-IN"/>
        </w:rPr>
        <w:t>IR frequency of ν</w:t>
      </w:r>
      <w:r w:rsidRPr="00CA6BC5">
        <w:rPr>
          <w:rFonts w:ascii="Times New Roman" w:hAnsi="Times New Roman"/>
          <w:noProof/>
          <w:sz w:val="20"/>
          <w:szCs w:val="20"/>
          <w:vertAlign w:val="subscript"/>
          <w:lang w:eastAsia="en-IN" w:bidi="mr-IN"/>
        </w:rPr>
        <w:t>as</w:t>
      </w:r>
      <w:r w:rsidRPr="00CA6BC5">
        <w:rPr>
          <w:rFonts w:ascii="Times New Roman" w:hAnsi="Times New Roman"/>
          <w:noProof/>
          <w:sz w:val="20"/>
          <w:szCs w:val="20"/>
          <w:lang w:eastAsia="en-IN" w:bidi="mr-IN"/>
        </w:rPr>
        <w:t>(OCO) and ν</w:t>
      </w:r>
      <w:r w:rsidRPr="00CA6BC5">
        <w:rPr>
          <w:rFonts w:ascii="Times New Roman" w:hAnsi="Times New Roman"/>
          <w:noProof/>
          <w:sz w:val="20"/>
          <w:szCs w:val="20"/>
          <w:vertAlign w:val="subscript"/>
          <w:lang w:eastAsia="en-IN" w:bidi="mr-IN"/>
        </w:rPr>
        <w:t>s</w:t>
      </w:r>
      <w:r w:rsidRPr="00CA6BC5">
        <w:rPr>
          <w:rFonts w:ascii="Times New Roman" w:hAnsi="Times New Roman"/>
          <w:noProof/>
          <w:sz w:val="20"/>
          <w:szCs w:val="20"/>
          <w:lang w:eastAsia="en-IN" w:bidi="mr-IN"/>
        </w:rPr>
        <w:t>(OCO) of the different carboxylate ligands coincides at 1546.96 cm</w:t>
      </w:r>
      <w:r w:rsidRPr="00CA6BC5">
        <w:rPr>
          <w:rFonts w:ascii="Times New Roman" w:hAnsi="Times New Roman"/>
          <w:noProof/>
          <w:sz w:val="20"/>
          <w:szCs w:val="20"/>
          <w:vertAlign w:val="superscript"/>
          <w:lang w:eastAsia="en-IN" w:bidi="mr-IN"/>
        </w:rPr>
        <w:t>-1</w:t>
      </w:r>
      <w:r w:rsidRPr="00CA6BC5">
        <w:rPr>
          <w:rFonts w:ascii="Times New Roman" w:hAnsi="Times New Roman"/>
          <w:noProof/>
          <w:sz w:val="20"/>
          <w:szCs w:val="20"/>
          <w:lang w:eastAsia="en-IN" w:bidi="mr-IN"/>
        </w:rPr>
        <w:t xml:space="preserve"> and 1421.58 cm</w:t>
      </w:r>
      <w:r w:rsidRPr="00CA6BC5">
        <w:rPr>
          <w:rFonts w:ascii="Times New Roman" w:hAnsi="Times New Roman"/>
          <w:noProof/>
          <w:sz w:val="20"/>
          <w:szCs w:val="20"/>
          <w:vertAlign w:val="superscript"/>
          <w:lang w:eastAsia="en-IN" w:bidi="mr-IN"/>
        </w:rPr>
        <w:t>-1</w:t>
      </w:r>
      <w:r>
        <w:rPr>
          <w:rFonts w:ascii="Times New Roman" w:hAnsi="Times New Roman"/>
          <w:noProof/>
          <w:sz w:val="24"/>
          <w:szCs w:val="24"/>
          <w:lang w:eastAsia="en-IN" w:bidi="mr-IN"/>
        </w:rPr>
        <w:t xml:space="preserve"> respectively.</w:t>
      </w:r>
      <w:r w:rsidRPr="00CA6BC5">
        <w:rPr>
          <w:rFonts w:ascii="Times New Roman" w:hAnsi="Times New Roman"/>
          <w:noProof/>
          <w:sz w:val="20"/>
          <w:szCs w:val="20"/>
          <w:lang w:eastAsia="en-IN" w:bidi="mr-IN"/>
        </w:rPr>
        <w:t xml:space="preserve">The difference </w:t>
      </w:r>
      <w:r w:rsidRPr="00CA6BC5">
        <w:rPr>
          <w:rFonts w:ascii="Times New Roman" w:hAnsi="Times New Roman" w:hint="cs"/>
          <w:noProof/>
          <w:sz w:val="20"/>
          <w:szCs w:val="20"/>
          <w:lang w:eastAsia="en-IN" w:bidi="mr-IN"/>
        </w:rPr>
        <w:t>Δ</w:t>
      </w:r>
      <w:r w:rsidRPr="00CA6BC5">
        <w:rPr>
          <w:rFonts w:ascii="Times New Roman" w:hAnsi="Times New Roman"/>
          <w:noProof/>
          <w:sz w:val="20"/>
          <w:szCs w:val="20"/>
          <w:lang w:eastAsia="en-IN" w:bidi="mr-IN"/>
        </w:rPr>
        <w:t>ν = [ν</w:t>
      </w:r>
      <w:r w:rsidRPr="00CA6BC5">
        <w:rPr>
          <w:rFonts w:ascii="Times New Roman" w:hAnsi="Times New Roman"/>
          <w:noProof/>
          <w:sz w:val="20"/>
          <w:szCs w:val="20"/>
          <w:vertAlign w:val="subscript"/>
          <w:lang w:eastAsia="en-IN" w:bidi="mr-IN"/>
        </w:rPr>
        <w:t>as</w:t>
      </w:r>
      <w:r w:rsidRPr="00CA6BC5">
        <w:rPr>
          <w:rFonts w:ascii="Times New Roman" w:hAnsi="Times New Roman"/>
          <w:noProof/>
          <w:sz w:val="20"/>
          <w:szCs w:val="20"/>
          <w:lang w:eastAsia="en-IN" w:bidi="mr-IN"/>
        </w:rPr>
        <w:t>(OCO) - ν</w:t>
      </w:r>
      <w:r w:rsidRPr="00CA6BC5">
        <w:rPr>
          <w:rFonts w:ascii="Times New Roman" w:hAnsi="Times New Roman"/>
          <w:noProof/>
          <w:sz w:val="20"/>
          <w:szCs w:val="20"/>
          <w:vertAlign w:val="subscript"/>
          <w:lang w:eastAsia="en-IN" w:bidi="mr-IN"/>
        </w:rPr>
        <w:t>s</w:t>
      </w:r>
      <w:r w:rsidRPr="00CA6BC5">
        <w:rPr>
          <w:rFonts w:ascii="Times New Roman" w:hAnsi="Times New Roman"/>
          <w:noProof/>
          <w:sz w:val="20"/>
          <w:szCs w:val="20"/>
          <w:lang w:eastAsia="en-IN" w:bidi="mr-IN"/>
        </w:rPr>
        <w:t>(OCO)] is 125 cm</w:t>
      </w:r>
      <w:r w:rsidRPr="00CA6BC5">
        <w:rPr>
          <w:rFonts w:ascii="Times New Roman" w:hAnsi="Times New Roman"/>
          <w:noProof/>
          <w:sz w:val="20"/>
          <w:szCs w:val="20"/>
          <w:vertAlign w:val="superscript"/>
          <w:lang w:eastAsia="en-IN" w:bidi="mr-IN"/>
        </w:rPr>
        <w:t>-1</w:t>
      </w:r>
      <w:r w:rsidRPr="00CA6BC5">
        <w:rPr>
          <w:rFonts w:ascii="Times New Roman" w:hAnsi="Times New Roman"/>
          <w:noProof/>
          <w:sz w:val="20"/>
          <w:szCs w:val="20"/>
          <w:lang w:eastAsia="en-IN" w:bidi="mr-IN"/>
        </w:rPr>
        <w:t>.</w:t>
      </w:r>
    </w:p>
    <w:p w:rsidR="00E813BA" w:rsidRPr="00CA6BC5" w:rsidRDefault="00E813BA" w:rsidP="00273BEC">
      <w:pPr>
        <w:spacing w:line="240" w:lineRule="auto"/>
        <w:ind w:firstLine="720"/>
        <w:jc w:val="both"/>
        <w:rPr>
          <w:rFonts w:ascii="Times New Roman" w:hAnsi="Times New Roman"/>
          <w:noProof/>
          <w:sz w:val="20"/>
          <w:szCs w:val="20"/>
          <w:lang w:eastAsia="en-IN" w:bidi="mr-IN"/>
        </w:rPr>
      </w:pPr>
      <w:r w:rsidRPr="00CA6BC5">
        <w:rPr>
          <w:rFonts w:ascii="Times New Roman" w:hAnsi="Times New Roman"/>
          <w:noProof/>
          <w:sz w:val="20"/>
          <w:szCs w:val="20"/>
          <w:lang w:eastAsia="en-IN" w:bidi="mr-IN"/>
        </w:rPr>
        <w:t>The strong bonds observed at 1267.27 cm</w:t>
      </w:r>
      <w:r w:rsidRPr="00CA6BC5">
        <w:rPr>
          <w:rFonts w:ascii="Times New Roman" w:hAnsi="Times New Roman"/>
          <w:noProof/>
          <w:sz w:val="20"/>
          <w:szCs w:val="20"/>
          <w:vertAlign w:val="superscript"/>
          <w:lang w:eastAsia="en-IN" w:bidi="mr-IN"/>
        </w:rPr>
        <w:t>-1</w:t>
      </w:r>
      <w:r w:rsidRPr="00CA6BC5">
        <w:rPr>
          <w:rFonts w:ascii="Times New Roman" w:hAnsi="Times New Roman"/>
          <w:noProof/>
          <w:sz w:val="20"/>
          <w:szCs w:val="20"/>
          <w:lang w:eastAsia="en-IN" w:bidi="mr-IN"/>
        </w:rPr>
        <w:t xml:space="preserve"> and 1191.08 are assigned to ν</w:t>
      </w:r>
      <w:r w:rsidRPr="00CA6BC5">
        <w:rPr>
          <w:rFonts w:ascii="Times New Roman" w:hAnsi="Times New Roman"/>
          <w:noProof/>
          <w:sz w:val="20"/>
          <w:szCs w:val="20"/>
          <w:vertAlign w:val="subscript"/>
          <w:lang w:eastAsia="en-IN" w:bidi="mr-IN"/>
        </w:rPr>
        <w:t>s</w:t>
      </w:r>
      <w:r w:rsidRPr="00CA6BC5">
        <w:rPr>
          <w:rFonts w:ascii="Times New Roman" w:hAnsi="Times New Roman"/>
          <w:noProof/>
          <w:sz w:val="20"/>
          <w:szCs w:val="20"/>
          <w:lang w:eastAsia="en-IN" w:bidi="mr-IN"/>
        </w:rPr>
        <w:t>(C-O) of the two carboxylate groups. The moderate intensity 974.08cm</w:t>
      </w:r>
      <w:r w:rsidRPr="00CA6BC5">
        <w:rPr>
          <w:rFonts w:ascii="Times New Roman" w:hAnsi="Times New Roman"/>
          <w:noProof/>
          <w:sz w:val="20"/>
          <w:szCs w:val="20"/>
          <w:vertAlign w:val="superscript"/>
          <w:lang w:eastAsia="en-IN" w:bidi="mr-IN"/>
        </w:rPr>
        <w:t>-1</w:t>
      </w:r>
      <w:r w:rsidRPr="00CA6BC5">
        <w:rPr>
          <w:rFonts w:ascii="Times New Roman" w:hAnsi="Times New Roman"/>
          <w:noProof/>
          <w:sz w:val="20"/>
          <w:szCs w:val="20"/>
          <w:lang w:eastAsia="en-IN" w:bidi="mr-IN"/>
        </w:rPr>
        <w:t xml:space="preserve"> band in FTIR is assign to  deformation mode of δ(C-C). The band observed at 946.12 cm</w:t>
      </w:r>
      <w:r w:rsidRPr="00CA6BC5">
        <w:rPr>
          <w:rFonts w:ascii="Times New Roman" w:hAnsi="Times New Roman"/>
          <w:noProof/>
          <w:sz w:val="20"/>
          <w:szCs w:val="20"/>
          <w:vertAlign w:val="superscript"/>
          <w:lang w:eastAsia="en-IN" w:bidi="mr-IN"/>
        </w:rPr>
        <w:t>-1</w:t>
      </w:r>
      <w:r w:rsidRPr="00CA6BC5">
        <w:rPr>
          <w:rFonts w:ascii="Times New Roman" w:hAnsi="Times New Roman"/>
          <w:noProof/>
          <w:sz w:val="20"/>
          <w:szCs w:val="20"/>
          <w:lang w:eastAsia="en-IN" w:bidi="mr-IN"/>
        </w:rPr>
        <w:t xml:space="preserve">  in FTIR is assigned to out of plane bending δ(C-H). The band observed at 829.42 cm</w:t>
      </w:r>
      <w:r w:rsidRPr="00CA6BC5">
        <w:rPr>
          <w:rFonts w:ascii="Times New Roman" w:hAnsi="Times New Roman"/>
          <w:noProof/>
          <w:sz w:val="20"/>
          <w:szCs w:val="20"/>
          <w:vertAlign w:val="superscript"/>
          <w:lang w:eastAsia="en-IN" w:bidi="mr-IN"/>
        </w:rPr>
        <w:t>-1</w:t>
      </w:r>
      <w:r w:rsidRPr="00CA6BC5">
        <w:rPr>
          <w:rFonts w:ascii="Times New Roman" w:hAnsi="Times New Roman"/>
          <w:noProof/>
          <w:sz w:val="20"/>
          <w:szCs w:val="20"/>
          <w:lang w:eastAsia="en-IN" w:bidi="mr-IN"/>
        </w:rPr>
        <w:t xml:space="preserve">  is assigned to out of plane bending δ(C-O). The out of plane bending δ(CH) of methylene group is assigned with the band at 714..65 cm</w:t>
      </w:r>
      <w:r w:rsidRPr="00CA6BC5">
        <w:rPr>
          <w:rFonts w:ascii="Times New Roman" w:hAnsi="Times New Roman"/>
          <w:noProof/>
          <w:sz w:val="20"/>
          <w:szCs w:val="20"/>
          <w:vertAlign w:val="superscript"/>
          <w:lang w:eastAsia="en-IN" w:bidi="mr-IN"/>
        </w:rPr>
        <w:t>-1</w:t>
      </w:r>
      <w:r w:rsidRPr="00CA6BC5">
        <w:rPr>
          <w:rFonts w:ascii="Times New Roman" w:hAnsi="Times New Roman"/>
          <w:noProof/>
          <w:sz w:val="20"/>
          <w:szCs w:val="20"/>
          <w:lang w:eastAsia="en-IN" w:bidi="mr-IN"/>
        </w:rPr>
        <w:t xml:space="preserve"> band in FTIR. The band observed at 664.5 cm</w:t>
      </w:r>
      <w:r w:rsidRPr="00CA6BC5">
        <w:rPr>
          <w:rFonts w:ascii="Times New Roman" w:hAnsi="Times New Roman"/>
          <w:noProof/>
          <w:sz w:val="20"/>
          <w:szCs w:val="20"/>
          <w:vertAlign w:val="superscript"/>
          <w:lang w:eastAsia="en-IN" w:bidi="mr-IN"/>
        </w:rPr>
        <w:t>-1</w:t>
      </w:r>
      <w:r w:rsidRPr="00CA6BC5">
        <w:rPr>
          <w:rFonts w:ascii="Times New Roman" w:hAnsi="Times New Roman"/>
          <w:noProof/>
          <w:sz w:val="20"/>
          <w:szCs w:val="20"/>
          <w:lang w:eastAsia="en-IN" w:bidi="mr-IN"/>
        </w:rPr>
        <w:t xml:space="preserve"> is assigned to rocking mode </w:t>
      </w:r>
      <w:r w:rsidRPr="00CA6BC5">
        <w:rPr>
          <w:rFonts w:ascii="Arial Narrow" w:hAnsi="Arial Narrow"/>
          <w:noProof/>
          <w:sz w:val="20"/>
          <w:szCs w:val="20"/>
          <w:lang w:eastAsia="en-IN" w:bidi="mr-IN"/>
        </w:rPr>
        <w:t>ρ</w:t>
      </w:r>
      <w:r w:rsidRPr="00CA6BC5">
        <w:rPr>
          <w:rFonts w:ascii="Times New Roman" w:hAnsi="Times New Roman"/>
          <w:noProof/>
          <w:sz w:val="20"/>
          <w:szCs w:val="20"/>
          <w:lang w:eastAsia="en-IN" w:bidi="mr-IN"/>
        </w:rPr>
        <w:t>r(C-H). The band observed at 626.89 cm</w:t>
      </w:r>
      <w:r w:rsidRPr="00CA6BC5">
        <w:rPr>
          <w:rFonts w:ascii="Times New Roman" w:hAnsi="Times New Roman"/>
          <w:noProof/>
          <w:sz w:val="20"/>
          <w:szCs w:val="20"/>
          <w:vertAlign w:val="superscript"/>
          <w:lang w:eastAsia="en-IN" w:bidi="mr-IN"/>
        </w:rPr>
        <w:t>-1</w:t>
      </w:r>
      <w:r w:rsidRPr="00CA6BC5">
        <w:rPr>
          <w:rFonts w:ascii="Times New Roman" w:hAnsi="Times New Roman"/>
          <w:noProof/>
          <w:sz w:val="20"/>
          <w:szCs w:val="20"/>
          <w:lang w:eastAsia="en-IN" w:bidi="mr-IN"/>
        </w:rPr>
        <w:t xml:space="preserve"> in FTIR is assigned to wagging and twisting modes of coordinated water molecule. The band observed at 598.92 cm</w:t>
      </w:r>
      <w:r w:rsidRPr="00CA6BC5">
        <w:rPr>
          <w:rFonts w:ascii="Times New Roman" w:hAnsi="Times New Roman"/>
          <w:noProof/>
          <w:sz w:val="20"/>
          <w:szCs w:val="20"/>
          <w:vertAlign w:val="superscript"/>
          <w:lang w:eastAsia="en-IN" w:bidi="mr-IN"/>
        </w:rPr>
        <w:t>-1</w:t>
      </w:r>
      <w:r w:rsidRPr="00CA6BC5">
        <w:rPr>
          <w:rFonts w:ascii="Times New Roman" w:hAnsi="Times New Roman"/>
          <w:noProof/>
          <w:sz w:val="20"/>
          <w:szCs w:val="20"/>
          <w:lang w:eastAsia="en-IN" w:bidi="mr-IN"/>
        </w:rPr>
        <w:t xml:space="preserve"> is assigned to ν</w:t>
      </w:r>
      <w:r w:rsidRPr="00CA6BC5">
        <w:rPr>
          <w:rFonts w:ascii="Times New Roman" w:hAnsi="Times New Roman"/>
          <w:noProof/>
          <w:sz w:val="20"/>
          <w:szCs w:val="20"/>
          <w:vertAlign w:val="subscript"/>
          <w:lang w:eastAsia="en-IN" w:bidi="mr-IN"/>
        </w:rPr>
        <w:t>s</w:t>
      </w:r>
      <w:r w:rsidRPr="00CA6BC5">
        <w:rPr>
          <w:rFonts w:ascii="Times New Roman" w:hAnsi="Times New Roman"/>
          <w:noProof/>
          <w:sz w:val="20"/>
          <w:szCs w:val="20"/>
          <w:lang w:eastAsia="en-IN" w:bidi="mr-IN"/>
        </w:rPr>
        <w:t>(Cd-O). The FTIR spectra shows all the characteristic bands expected for the compound[14].</w:t>
      </w:r>
    </w:p>
    <w:p w:rsidR="00E813BA" w:rsidRPr="00CA6BC5" w:rsidRDefault="00E813BA" w:rsidP="00273BEC">
      <w:pPr>
        <w:spacing w:line="240" w:lineRule="auto"/>
        <w:contextualSpacing/>
        <w:jc w:val="both"/>
        <w:rPr>
          <w:rFonts w:ascii="Times New Roman" w:hAnsi="Times New Roman"/>
          <w:b/>
          <w:noProof/>
          <w:sz w:val="20"/>
          <w:szCs w:val="20"/>
          <w:lang w:eastAsia="en-IN" w:bidi="mr-IN"/>
        </w:rPr>
      </w:pPr>
      <w:r w:rsidRPr="00CA6BC5">
        <w:rPr>
          <w:rFonts w:ascii="Times New Roman" w:hAnsi="Times New Roman"/>
          <w:b/>
          <w:noProof/>
          <w:sz w:val="20"/>
          <w:szCs w:val="20"/>
          <w:lang w:eastAsia="en-IN" w:bidi="mr-IN"/>
        </w:rPr>
        <w:t xml:space="preserve">DSC :- </w:t>
      </w:r>
    </w:p>
    <w:p w:rsidR="00E813BA" w:rsidRDefault="00E813BA" w:rsidP="00273BEC">
      <w:pPr>
        <w:spacing w:line="240" w:lineRule="auto"/>
        <w:contextualSpacing/>
        <w:jc w:val="both"/>
        <w:rPr>
          <w:rFonts w:ascii="Times New Roman" w:hAnsi="Times New Roman"/>
          <w:b/>
          <w:bCs/>
          <w:noProof/>
          <w:sz w:val="24"/>
          <w:szCs w:val="24"/>
          <w:lang w:eastAsia="en-IN" w:bidi="mr-IN"/>
        </w:rPr>
      </w:pPr>
      <w:r w:rsidRPr="00CA6BC5">
        <w:rPr>
          <w:rFonts w:ascii="Times New Roman" w:hAnsi="Times New Roman"/>
          <w:noProof/>
          <w:sz w:val="20"/>
          <w:szCs w:val="20"/>
          <w:lang w:eastAsia="en-IN" w:bidi="mr-IN"/>
        </w:rPr>
        <w:t>DSC can be used to study the heats of reaction, kinetics, heat capacities, phase transition, thermal stabilities etc. DSC plot is as shown in fig.4</w:t>
      </w:r>
      <w:r>
        <w:rPr>
          <w:rFonts w:ascii="Times New Roman" w:hAnsi="Times New Roman"/>
          <w:b/>
          <w:bCs/>
          <w:noProof/>
          <w:sz w:val="24"/>
          <w:szCs w:val="24"/>
          <w:lang w:eastAsia="en-IN" w:bidi="mr-IN"/>
        </w:rPr>
        <w:t xml:space="preserve">    </w:t>
      </w:r>
    </w:p>
    <w:p w:rsidR="00E813BA" w:rsidRDefault="00E813BA" w:rsidP="00273BEC">
      <w:pPr>
        <w:spacing w:line="240" w:lineRule="auto"/>
        <w:contextualSpacing/>
        <w:jc w:val="both"/>
        <w:rPr>
          <w:rFonts w:ascii="Times New Roman" w:hAnsi="Times New Roman"/>
          <w:b/>
          <w:bCs/>
          <w:noProof/>
          <w:sz w:val="24"/>
          <w:szCs w:val="24"/>
          <w:lang w:eastAsia="en-IN" w:bidi="mr-IN"/>
        </w:rPr>
      </w:pPr>
      <w:r>
        <w:rPr>
          <w:rFonts w:ascii="Times New Roman" w:hAnsi="Times New Roman"/>
          <w:b/>
          <w:bCs/>
          <w:noProof/>
          <w:sz w:val="24"/>
          <w:szCs w:val="24"/>
          <w:lang w:eastAsia="en-IN" w:bidi="mr-IN"/>
        </w:rPr>
        <w:t xml:space="preserve">   </w:t>
      </w:r>
      <w:r>
        <w:rPr>
          <w:rFonts w:ascii="Times New Roman" w:hAnsi="Times New Roman"/>
          <w:b/>
          <w:bCs/>
          <w:noProof/>
          <w:sz w:val="24"/>
          <w:szCs w:val="24"/>
        </w:rPr>
        <w:drawing>
          <wp:inline distT="0" distB="0" distL="0" distR="0" wp14:anchorId="0403238C" wp14:editId="07776E41">
            <wp:extent cx="2971800" cy="1647825"/>
            <wp:effectExtent l="0" t="0" r="0" b="9525"/>
            <wp:docPr id="5" name="Picture 5" descr="C:\Users\Admin\Pictures\Saved Pictures\cadmium malonate DS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Pictures\Saved Pictures\cadmium malonate DSC (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71800" cy="1647825"/>
                    </a:xfrm>
                    <a:prstGeom prst="rect">
                      <a:avLst/>
                    </a:prstGeom>
                    <a:noFill/>
                    <a:ln>
                      <a:noFill/>
                    </a:ln>
                  </pic:spPr>
                </pic:pic>
              </a:graphicData>
            </a:graphic>
          </wp:inline>
        </w:drawing>
      </w:r>
    </w:p>
    <w:p w:rsidR="00E813BA" w:rsidRDefault="00E813BA" w:rsidP="00273BEC">
      <w:pPr>
        <w:spacing w:line="240" w:lineRule="auto"/>
        <w:contextualSpacing/>
        <w:jc w:val="both"/>
        <w:rPr>
          <w:rFonts w:ascii="Times New Roman" w:hAnsi="Times New Roman"/>
          <w:b/>
          <w:bCs/>
          <w:noProof/>
          <w:sz w:val="24"/>
          <w:szCs w:val="24"/>
          <w:lang w:eastAsia="en-IN" w:bidi="mr-IN"/>
        </w:rPr>
      </w:pPr>
    </w:p>
    <w:p w:rsidR="00E813BA" w:rsidRDefault="00E813BA" w:rsidP="00273BEC">
      <w:pPr>
        <w:spacing w:line="240" w:lineRule="auto"/>
        <w:contextualSpacing/>
        <w:jc w:val="both"/>
        <w:rPr>
          <w:rFonts w:ascii="Times New Roman" w:hAnsi="Times New Roman"/>
          <w:noProof/>
          <w:sz w:val="20"/>
          <w:szCs w:val="20"/>
          <w:lang w:eastAsia="en-IN" w:bidi="mr-IN"/>
        </w:rPr>
      </w:pPr>
      <w:r w:rsidRPr="00CA6BC5">
        <w:rPr>
          <w:rFonts w:ascii="Times New Roman" w:hAnsi="Times New Roman"/>
          <w:noProof/>
          <w:sz w:val="20"/>
          <w:szCs w:val="20"/>
          <w:lang w:eastAsia="en-IN" w:bidi="mr-IN"/>
        </w:rPr>
        <w:t>Fig.4 DSC plot of Cadmium Malonate</w:t>
      </w:r>
    </w:p>
    <w:p w:rsidR="00E813BA" w:rsidRDefault="00E813BA" w:rsidP="00273BEC">
      <w:pPr>
        <w:spacing w:line="240" w:lineRule="auto"/>
        <w:contextualSpacing/>
        <w:jc w:val="both"/>
        <w:rPr>
          <w:rFonts w:ascii="Times New Roman" w:hAnsi="Times New Roman"/>
          <w:b/>
          <w:bCs/>
          <w:noProof/>
          <w:sz w:val="24"/>
          <w:szCs w:val="24"/>
          <w:lang w:eastAsia="en-IN" w:bidi="mr-IN"/>
        </w:rPr>
      </w:pPr>
    </w:p>
    <w:p w:rsidR="00E813BA" w:rsidRPr="00CA6BC5" w:rsidRDefault="00E813BA" w:rsidP="00273BEC">
      <w:pPr>
        <w:spacing w:line="240" w:lineRule="auto"/>
        <w:contextualSpacing/>
        <w:jc w:val="both"/>
        <w:rPr>
          <w:rFonts w:ascii="Times New Roman" w:hAnsi="Times New Roman"/>
          <w:bCs/>
          <w:noProof/>
          <w:sz w:val="20"/>
          <w:szCs w:val="20"/>
          <w:lang w:eastAsia="en-IN" w:bidi="mr-IN"/>
        </w:rPr>
      </w:pPr>
      <w:r w:rsidRPr="00CA6BC5">
        <w:rPr>
          <w:rFonts w:ascii="Times New Roman" w:hAnsi="Times New Roman"/>
          <w:bCs/>
          <w:noProof/>
          <w:sz w:val="20"/>
          <w:szCs w:val="20"/>
          <w:lang w:eastAsia="en-IN" w:bidi="mr-IN"/>
        </w:rPr>
        <w:t>The DSC plot shows that cadmium malonate has least thermal stability (47</w:t>
      </w:r>
      <w:r w:rsidRPr="00CA6BC5">
        <w:rPr>
          <w:rFonts w:ascii="Times New Roman" w:hAnsi="Times New Roman"/>
          <w:bCs/>
          <w:noProof/>
          <w:sz w:val="20"/>
          <w:szCs w:val="20"/>
          <w:vertAlign w:val="superscript"/>
          <w:lang w:eastAsia="en-IN" w:bidi="mr-IN"/>
        </w:rPr>
        <w:t>0</w:t>
      </w:r>
      <w:r w:rsidRPr="00CA6BC5">
        <w:rPr>
          <w:rFonts w:ascii="Times New Roman" w:hAnsi="Times New Roman"/>
          <w:bCs/>
          <w:noProof/>
          <w:sz w:val="20"/>
          <w:szCs w:val="20"/>
          <w:lang w:eastAsia="en-IN" w:bidi="mr-IN"/>
        </w:rPr>
        <w:t>C). There are two endothermic peaks which detected at  155.71</w:t>
      </w:r>
      <w:r w:rsidRPr="00CA6BC5">
        <w:rPr>
          <w:rFonts w:ascii="Times New Roman" w:hAnsi="Times New Roman"/>
          <w:bCs/>
          <w:noProof/>
          <w:sz w:val="20"/>
          <w:szCs w:val="20"/>
          <w:vertAlign w:val="superscript"/>
          <w:lang w:eastAsia="en-IN" w:bidi="mr-IN"/>
        </w:rPr>
        <w:t>0</w:t>
      </w:r>
      <w:r w:rsidRPr="00CA6BC5">
        <w:rPr>
          <w:rFonts w:ascii="Times New Roman" w:hAnsi="Times New Roman"/>
          <w:bCs/>
          <w:noProof/>
          <w:sz w:val="20"/>
          <w:szCs w:val="20"/>
          <w:lang w:eastAsia="en-IN" w:bidi="mr-IN"/>
        </w:rPr>
        <w:t>C, 280.95</w:t>
      </w:r>
      <w:r w:rsidRPr="00CA6BC5">
        <w:rPr>
          <w:rFonts w:ascii="Times New Roman" w:hAnsi="Times New Roman"/>
          <w:bCs/>
          <w:noProof/>
          <w:sz w:val="20"/>
          <w:szCs w:val="20"/>
          <w:vertAlign w:val="superscript"/>
          <w:lang w:eastAsia="en-IN" w:bidi="mr-IN"/>
        </w:rPr>
        <w:t>0</w:t>
      </w:r>
      <w:r w:rsidRPr="00CA6BC5">
        <w:rPr>
          <w:rFonts w:ascii="Times New Roman" w:hAnsi="Times New Roman"/>
          <w:bCs/>
          <w:noProof/>
          <w:sz w:val="20"/>
          <w:szCs w:val="20"/>
          <w:lang w:eastAsia="en-IN" w:bidi="mr-IN"/>
        </w:rPr>
        <w:t>C. These two peaks indicate that cadmium malonate is dihydrate.</w:t>
      </w:r>
    </w:p>
    <w:p w:rsidR="00D01C7C" w:rsidRDefault="00D01C7C" w:rsidP="00273BEC">
      <w:pPr>
        <w:jc w:val="both"/>
        <w:rPr>
          <w:rFonts w:ascii="Times New Roman" w:hAnsi="Times New Roman"/>
          <w:sz w:val="20"/>
          <w:szCs w:val="20"/>
        </w:rPr>
      </w:pPr>
    </w:p>
    <w:p w:rsidR="00D01C7C" w:rsidRPr="00F7325E" w:rsidRDefault="00F7325E" w:rsidP="00273BEC">
      <w:pPr>
        <w:jc w:val="both"/>
        <w:rPr>
          <w:rFonts w:ascii="Times New Roman" w:hAnsi="Times New Roman"/>
          <w:b/>
          <w:sz w:val="20"/>
          <w:szCs w:val="20"/>
        </w:rPr>
      </w:pPr>
      <w:r w:rsidRPr="00F7325E">
        <w:rPr>
          <w:rFonts w:ascii="Times New Roman" w:hAnsi="Times New Roman"/>
          <w:b/>
          <w:sz w:val="20"/>
          <w:szCs w:val="20"/>
        </w:rPr>
        <w:t>CONCLUSION</w:t>
      </w:r>
    </w:p>
    <w:p w:rsidR="00E813BA" w:rsidRPr="00CA6BC5" w:rsidRDefault="00E813BA" w:rsidP="00273BEC">
      <w:pPr>
        <w:spacing w:line="240" w:lineRule="auto"/>
        <w:contextualSpacing/>
        <w:jc w:val="both"/>
        <w:rPr>
          <w:rFonts w:ascii="Times New Roman" w:hAnsi="Times New Roman"/>
          <w:bCs/>
          <w:noProof/>
          <w:sz w:val="20"/>
          <w:szCs w:val="20"/>
          <w:lang w:eastAsia="en-IN" w:bidi="mr-IN"/>
        </w:rPr>
      </w:pPr>
      <w:r w:rsidRPr="00CA6BC5">
        <w:rPr>
          <w:rFonts w:ascii="Times New Roman" w:hAnsi="Times New Roman"/>
          <w:bCs/>
          <w:noProof/>
          <w:sz w:val="20"/>
          <w:szCs w:val="20"/>
          <w:lang w:eastAsia="en-IN" w:bidi="mr-IN"/>
        </w:rPr>
        <w:t>Good quality cadmium malonate crystals can be grown in silica gel. Optimum conditons are accomplished. FTIR spectroscopic method is used to successfully</w:t>
      </w:r>
      <w:r>
        <w:rPr>
          <w:rFonts w:ascii="Times New Roman" w:hAnsi="Times New Roman"/>
          <w:bCs/>
          <w:noProof/>
          <w:sz w:val="24"/>
          <w:szCs w:val="24"/>
          <w:lang w:eastAsia="en-IN" w:bidi="mr-IN"/>
        </w:rPr>
        <w:t xml:space="preserve"> </w:t>
      </w:r>
      <w:r w:rsidRPr="00CA6BC5">
        <w:rPr>
          <w:rFonts w:ascii="Times New Roman" w:hAnsi="Times New Roman"/>
          <w:bCs/>
          <w:noProof/>
          <w:sz w:val="20"/>
          <w:szCs w:val="20"/>
          <w:lang w:eastAsia="en-IN" w:bidi="mr-IN"/>
        </w:rPr>
        <w:t>used to characterize the grown crystals. FTIR spectra manifest all the characterstic bands expected for the compound. The vibrational study help to explains chelating and bridging coordination associated with the malonate and water molecules. DSC studies show that cadmium malonate is dihydrate.</w:t>
      </w:r>
    </w:p>
    <w:p w:rsidR="00F7325E" w:rsidRPr="00F7325E" w:rsidRDefault="00F7325E" w:rsidP="00273BEC">
      <w:pPr>
        <w:jc w:val="both"/>
        <w:rPr>
          <w:rFonts w:ascii="Times New Roman" w:hAnsi="Times New Roman"/>
          <w:b/>
          <w:sz w:val="20"/>
          <w:szCs w:val="20"/>
        </w:rPr>
      </w:pPr>
      <w:r w:rsidRPr="00F7325E">
        <w:rPr>
          <w:rFonts w:ascii="Times New Roman" w:hAnsi="Times New Roman"/>
          <w:b/>
          <w:sz w:val="20"/>
          <w:szCs w:val="20"/>
        </w:rPr>
        <w:t>ACKNOWLEDGMENT</w:t>
      </w:r>
    </w:p>
    <w:p w:rsidR="00E813BA" w:rsidRPr="00CA6BC5" w:rsidRDefault="00E813BA" w:rsidP="00273BEC">
      <w:pPr>
        <w:spacing w:line="240" w:lineRule="auto"/>
        <w:contextualSpacing/>
        <w:jc w:val="both"/>
        <w:rPr>
          <w:rFonts w:ascii="Times New Roman" w:hAnsi="Times New Roman"/>
          <w:sz w:val="20"/>
          <w:szCs w:val="20"/>
        </w:rPr>
      </w:pPr>
      <w:r w:rsidRPr="00CA6BC5">
        <w:rPr>
          <w:rFonts w:ascii="Times New Roman" w:hAnsi="Times New Roman"/>
          <w:sz w:val="20"/>
          <w:szCs w:val="20"/>
        </w:rPr>
        <w:t>One of the authors [SPS] thankful to Dr. J. B. Patil, Principal, R. C. Patel Institute of Technology, Shirpur and Dr. P. H. Pawar, Principal, Z. B. Patil College, Dhule for making the laboratory available for research work.</w:t>
      </w:r>
    </w:p>
    <w:p w:rsidR="00F7325E" w:rsidRDefault="00F7325E" w:rsidP="00273BEC">
      <w:pPr>
        <w:jc w:val="both"/>
        <w:rPr>
          <w:rFonts w:ascii="Times New Roman" w:hAnsi="Times New Roman"/>
          <w:sz w:val="20"/>
          <w:szCs w:val="20"/>
        </w:rPr>
      </w:pPr>
      <w:r>
        <w:rPr>
          <w:rFonts w:ascii="Times New Roman" w:hAnsi="Times New Roman"/>
          <w:b/>
          <w:sz w:val="20"/>
          <w:szCs w:val="20"/>
        </w:rPr>
        <w:t>REFERENCES</w:t>
      </w:r>
    </w:p>
    <w:p w:rsidR="00DC3413" w:rsidRPr="00DC3413" w:rsidRDefault="00DC3413" w:rsidP="003D618C">
      <w:pPr>
        <w:pStyle w:val="ListParagraph"/>
        <w:numPr>
          <w:ilvl w:val="0"/>
          <w:numId w:val="1"/>
        </w:numPr>
        <w:tabs>
          <w:tab w:val="left" w:pos="284"/>
        </w:tabs>
        <w:spacing w:line="240" w:lineRule="auto"/>
        <w:rPr>
          <w:rFonts w:ascii="Times New Roman" w:hAnsi="Times New Roman"/>
          <w:bCs/>
          <w:i/>
          <w:iCs/>
          <w:noProof/>
          <w:sz w:val="20"/>
          <w:szCs w:val="20"/>
          <w:lang w:eastAsia="en-IN" w:bidi="mr-IN"/>
        </w:rPr>
      </w:pPr>
      <w:r w:rsidRPr="00DC3413">
        <w:rPr>
          <w:rFonts w:ascii="Times New Roman" w:hAnsi="Times New Roman"/>
          <w:bCs/>
          <w:i/>
          <w:iCs/>
          <w:noProof/>
          <w:sz w:val="20"/>
          <w:szCs w:val="20"/>
          <w:lang w:eastAsia="en-IN" w:bidi="mr-IN"/>
        </w:rPr>
        <w:t xml:space="preserve">Catterick J &amp; Thornton P, Adv Inorg Chem Radio </w:t>
      </w:r>
    </w:p>
    <w:p w:rsidR="00DC3413" w:rsidRPr="00DC3413" w:rsidRDefault="00DC3413" w:rsidP="003D618C">
      <w:pPr>
        <w:pStyle w:val="ListParagraph"/>
        <w:tabs>
          <w:tab w:val="left" w:pos="284"/>
        </w:tabs>
        <w:spacing w:line="240" w:lineRule="auto"/>
        <w:ind w:left="360"/>
        <w:rPr>
          <w:rFonts w:ascii="Times New Roman" w:hAnsi="Times New Roman"/>
          <w:bCs/>
          <w:i/>
          <w:iCs/>
          <w:noProof/>
          <w:sz w:val="20"/>
          <w:szCs w:val="20"/>
          <w:lang w:eastAsia="en-IN" w:bidi="mr-IN"/>
        </w:rPr>
      </w:pPr>
      <w:r w:rsidRPr="00DC3413">
        <w:rPr>
          <w:rFonts w:ascii="Times New Roman" w:hAnsi="Times New Roman"/>
          <w:bCs/>
          <w:i/>
          <w:iCs/>
          <w:noProof/>
          <w:sz w:val="20"/>
          <w:szCs w:val="20"/>
          <w:lang w:eastAsia="en-IN" w:bidi="mr-IN"/>
        </w:rPr>
        <w:t>Chem, 20(1977)291.</w:t>
      </w:r>
    </w:p>
    <w:p w:rsidR="00DC3413" w:rsidRPr="00DC3413" w:rsidRDefault="00DC3413" w:rsidP="003D618C">
      <w:pPr>
        <w:pStyle w:val="ListParagraph"/>
        <w:numPr>
          <w:ilvl w:val="0"/>
          <w:numId w:val="1"/>
        </w:numPr>
        <w:tabs>
          <w:tab w:val="left" w:pos="284"/>
        </w:tabs>
        <w:spacing w:line="240" w:lineRule="auto"/>
        <w:rPr>
          <w:rFonts w:ascii="Times New Roman" w:hAnsi="Times New Roman"/>
          <w:bCs/>
          <w:i/>
          <w:iCs/>
          <w:noProof/>
          <w:sz w:val="20"/>
          <w:szCs w:val="20"/>
          <w:lang w:eastAsia="en-IN" w:bidi="mr-IN"/>
        </w:rPr>
      </w:pPr>
      <w:r w:rsidRPr="00DC3413">
        <w:rPr>
          <w:rFonts w:ascii="Times New Roman" w:hAnsi="Times New Roman"/>
          <w:bCs/>
          <w:i/>
          <w:iCs/>
          <w:noProof/>
          <w:sz w:val="20"/>
          <w:szCs w:val="20"/>
          <w:lang w:eastAsia="en-IN" w:bidi="mr-IN"/>
        </w:rPr>
        <w:t xml:space="preserve">Kolenikov V N, Debrovskya M N &amp; Koreinko V P, </w:t>
      </w:r>
    </w:p>
    <w:p w:rsidR="00DC3413" w:rsidRPr="00E04A59" w:rsidRDefault="00DC3413" w:rsidP="003D618C">
      <w:pPr>
        <w:pStyle w:val="ListParagraph"/>
        <w:tabs>
          <w:tab w:val="left" w:pos="284"/>
        </w:tabs>
        <w:spacing w:line="240" w:lineRule="auto"/>
        <w:ind w:left="360"/>
        <w:rPr>
          <w:rFonts w:ascii="Times New Roman" w:eastAsia="BookAntiqua" w:hAnsi="Times New Roman"/>
          <w:sz w:val="16"/>
          <w:szCs w:val="24"/>
        </w:rPr>
      </w:pPr>
      <w:r w:rsidRPr="00DC3413">
        <w:rPr>
          <w:rFonts w:ascii="Times New Roman" w:hAnsi="Times New Roman"/>
          <w:bCs/>
          <w:i/>
          <w:iCs/>
          <w:noProof/>
          <w:sz w:val="20"/>
          <w:szCs w:val="20"/>
          <w:lang w:eastAsia="en-IN" w:bidi="mr-IN"/>
        </w:rPr>
        <w:t xml:space="preserve">  </w:t>
      </w:r>
      <w:r w:rsidRPr="00CA6BC5">
        <w:rPr>
          <w:rFonts w:ascii="Times New Roman" w:hAnsi="Times New Roman"/>
          <w:bCs/>
          <w:i/>
          <w:iCs/>
          <w:noProof/>
          <w:sz w:val="20"/>
          <w:szCs w:val="20"/>
          <w:lang w:eastAsia="en-IN" w:bidi="mr-IN"/>
        </w:rPr>
        <w:t>Vestn Khar’k Univ,340 (1989) 45.</w:t>
      </w:r>
      <w:r w:rsidRPr="00DC3413">
        <w:rPr>
          <w:rFonts w:ascii="Times New Roman" w:hAnsi="Times New Roman"/>
          <w:bCs/>
          <w:i/>
          <w:iCs/>
          <w:noProof/>
          <w:sz w:val="20"/>
          <w:szCs w:val="20"/>
          <w:lang w:eastAsia="en-IN" w:bidi="mr-IN"/>
        </w:rPr>
        <w:t xml:space="preserve"> </w:t>
      </w:r>
    </w:p>
    <w:p w:rsidR="00DC3413" w:rsidRPr="00DC3413" w:rsidRDefault="00DC3413" w:rsidP="003D618C">
      <w:pPr>
        <w:pStyle w:val="ListParagraph"/>
        <w:numPr>
          <w:ilvl w:val="0"/>
          <w:numId w:val="1"/>
        </w:numPr>
        <w:spacing w:after="0" w:line="240" w:lineRule="auto"/>
        <w:rPr>
          <w:rFonts w:ascii="Times New Roman" w:hAnsi="Times New Roman"/>
          <w:i/>
          <w:sz w:val="16"/>
          <w:szCs w:val="20"/>
        </w:rPr>
      </w:pPr>
      <w:r w:rsidRPr="00DC3413">
        <w:rPr>
          <w:rFonts w:ascii="Times New Roman" w:hAnsi="Times New Roman"/>
          <w:bCs/>
          <w:i/>
          <w:iCs/>
          <w:noProof/>
          <w:sz w:val="20"/>
          <w:szCs w:val="20"/>
          <w:lang w:eastAsia="en-IN" w:bidi="mr-IN"/>
        </w:rPr>
        <w:t>Yokobayashi H, Nagase K &amp; Muraishi K, Bull  Chem Soc Jpn,48 (1975) 3184</w:t>
      </w:r>
    </w:p>
    <w:p w:rsidR="00DC3413" w:rsidRPr="00DC3413" w:rsidRDefault="00DC3413" w:rsidP="003D618C">
      <w:pPr>
        <w:pStyle w:val="ListParagraph"/>
        <w:numPr>
          <w:ilvl w:val="0"/>
          <w:numId w:val="1"/>
        </w:numPr>
        <w:tabs>
          <w:tab w:val="left" w:pos="284"/>
        </w:tabs>
        <w:spacing w:line="240" w:lineRule="auto"/>
        <w:rPr>
          <w:rFonts w:ascii="Times New Roman" w:hAnsi="Times New Roman"/>
          <w:bCs/>
          <w:i/>
          <w:iCs/>
          <w:noProof/>
          <w:sz w:val="20"/>
          <w:szCs w:val="20"/>
          <w:lang w:eastAsia="en-IN" w:bidi="mr-IN"/>
        </w:rPr>
      </w:pPr>
      <w:r w:rsidRPr="00DC3413">
        <w:rPr>
          <w:rFonts w:ascii="Times New Roman" w:hAnsi="Times New Roman"/>
          <w:bCs/>
          <w:i/>
          <w:iCs/>
          <w:noProof/>
          <w:sz w:val="20"/>
          <w:szCs w:val="20"/>
          <w:lang w:eastAsia="en-IN" w:bidi="mr-IN"/>
        </w:rPr>
        <w:t>Kazuo Muraishi, Yukihiko Suzuki &amp; Yukibumi Takahashi, Thermochim Acta,286 (1996) 187.</w:t>
      </w:r>
    </w:p>
    <w:p w:rsidR="00DC3413" w:rsidRPr="00DC3413" w:rsidRDefault="00DC3413" w:rsidP="003D618C">
      <w:pPr>
        <w:pStyle w:val="ListParagraph"/>
        <w:numPr>
          <w:ilvl w:val="0"/>
          <w:numId w:val="1"/>
        </w:numPr>
        <w:tabs>
          <w:tab w:val="left" w:pos="284"/>
        </w:tabs>
        <w:spacing w:line="240" w:lineRule="auto"/>
        <w:rPr>
          <w:rFonts w:ascii="Times New Roman" w:hAnsi="Times New Roman"/>
          <w:bCs/>
          <w:i/>
          <w:iCs/>
          <w:noProof/>
          <w:sz w:val="20"/>
          <w:szCs w:val="20"/>
          <w:lang w:eastAsia="en-IN" w:bidi="mr-IN"/>
        </w:rPr>
      </w:pPr>
      <w:r w:rsidRPr="00DC3413">
        <w:rPr>
          <w:rFonts w:ascii="Times New Roman" w:hAnsi="Times New Roman"/>
          <w:bCs/>
          <w:i/>
          <w:iCs/>
          <w:noProof/>
          <w:sz w:val="20"/>
          <w:szCs w:val="20"/>
          <w:lang w:eastAsia="en-IN" w:bidi="mr-IN"/>
        </w:rPr>
        <w:t xml:space="preserve">Bassi P S, Rendhawa R S &amp; Sandeep Kaur, J </w:t>
      </w:r>
    </w:p>
    <w:p w:rsidR="00DC3413" w:rsidRPr="00DC3413" w:rsidRDefault="00DC3413" w:rsidP="003D618C">
      <w:pPr>
        <w:pStyle w:val="ListParagraph"/>
        <w:tabs>
          <w:tab w:val="left" w:pos="284"/>
        </w:tabs>
        <w:spacing w:line="240" w:lineRule="auto"/>
        <w:ind w:left="360"/>
        <w:rPr>
          <w:rFonts w:ascii="Times New Roman" w:hAnsi="Times New Roman"/>
          <w:bCs/>
          <w:i/>
          <w:iCs/>
          <w:noProof/>
          <w:sz w:val="20"/>
          <w:szCs w:val="20"/>
          <w:lang w:eastAsia="en-IN" w:bidi="mr-IN"/>
        </w:rPr>
      </w:pPr>
      <w:r w:rsidRPr="00DC3413">
        <w:rPr>
          <w:rFonts w:ascii="Times New Roman" w:hAnsi="Times New Roman"/>
          <w:bCs/>
          <w:i/>
          <w:iCs/>
          <w:noProof/>
          <w:sz w:val="20"/>
          <w:szCs w:val="20"/>
          <w:lang w:eastAsia="en-IN" w:bidi="mr-IN"/>
        </w:rPr>
        <w:t>Thermal Anal, 35 (1989) 735.</w:t>
      </w:r>
    </w:p>
    <w:p w:rsidR="00DC3413" w:rsidRPr="00DC3413" w:rsidRDefault="00DC3413" w:rsidP="003D618C">
      <w:pPr>
        <w:pStyle w:val="ListParagraph"/>
        <w:numPr>
          <w:ilvl w:val="0"/>
          <w:numId w:val="1"/>
        </w:numPr>
        <w:tabs>
          <w:tab w:val="left" w:pos="284"/>
        </w:tabs>
        <w:spacing w:line="240" w:lineRule="auto"/>
        <w:rPr>
          <w:rFonts w:ascii="Times New Roman" w:hAnsi="Times New Roman"/>
          <w:bCs/>
          <w:i/>
          <w:iCs/>
          <w:noProof/>
          <w:sz w:val="20"/>
          <w:szCs w:val="20"/>
          <w:lang w:eastAsia="en-IN" w:bidi="mr-IN"/>
        </w:rPr>
      </w:pPr>
      <w:r w:rsidRPr="00DC3413">
        <w:rPr>
          <w:rFonts w:ascii="Times New Roman" w:hAnsi="Times New Roman"/>
          <w:bCs/>
          <w:i/>
          <w:iCs/>
          <w:noProof/>
          <w:sz w:val="20"/>
          <w:szCs w:val="20"/>
          <w:lang w:eastAsia="en-IN" w:bidi="mr-IN"/>
        </w:rPr>
        <w:t xml:space="preserve">Doreswamy B H, Mahendra M, Sridhar M A et al.,  </w:t>
      </w:r>
    </w:p>
    <w:p w:rsidR="00DC3413" w:rsidRPr="00DC3413" w:rsidRDefault="00DC3413" w:rsidP="003D618C">
      <w:pPr>
        <w:pStyle w:val="ListParagraph"/>
        <w:tabs>
          <w:tab w:val="left" w:pos="284"/>
        </w:tabs>
        <w:spacing w:line="240" w:lineRule="auto"/>
        <w:ind w:left="360"/>
        <w:rPr>
          <w:rFonts w:ascii="Times New Roman" w:hAnsi="Times New Roman"/>
          <w:bCs/>
          <w:i/>
          <w:iCs/>
          <w:noProof/>
          <w:sz w:val="20"/>
          <w:szCs w:val="20"/>
          <w:lang w:eastAsia="en-IN" w:bidi="mr-IN"/>
        </w:rPr>
      </w:pPr>
      <w:r w:rsidRPr="00DC3413">
        <w:rPr>
          <w:rFonts w:ascii="Times New Roman" w:hAnsi="Times New Roman"/>
          <w:bCs/>
          <w:i/>
          <w:iCs/>
          <w:noProof/>
          <w:sz w:val="20"/>
          <w:szCs w:val="20"/>
          <w:lang w:eastAsia="en-IN" w:bidi="mr-IN"/>
        </w:rPr>
        <w:t>Mat Let, 59 (2005)1206.</w:t>
      </w:r>
    </w:p>
    <w:p w:rsidR="003D618C" w:rsidRPr="003D618C" w:rsidRDefault="003D618C" w:rsidP="003D618C">
      <w:pPr>
        <w:pStyle w:val="ListParagraph"/>
        <w:numPr>
          <w:ilvl w:val="0"/>
          <w:numId w:val="1"/>
        </w:numPr>
        <w:tabs>
          <w:tab w:val="left" w:pos="284"/>
        </w:tabs>
        <w:spacing w:line="240" w:lineRule="auto"/>
        <w:rPr>
          <w:rFonts w:ascii="Times New Roman" w:hAnsi="Times New Roman"/>
          <w:bCs/>
          <w:i/>
          <w:iCs/>
          <w:noProof/>
          <w:sz w:val="20"/>
          <w:szCs w:val="20"/>
          <w:lang w:eastAsia="en-IN" w:bidi="mr-IN"/>
        </w:rPr>
      </w:pPr>
      <w:r w:rsidRPr="003D618C">
        <w:rPr>
          <w:rFonts w:ascii="Times New Roman" w:hAnsi="Times New Roman"/>
          <w:bCs/>
          <w:i/>
          <w:iCs/>
          <w:noProof/>
          <w:sz w:val="20"/>
          <w:szCs w:val="20"/>
          <w:lang w:eastAsia="en-IN" w:bidi="mr-IN"/>
        </w:rPr>
        <w:t xml:space="preserve">Varughese P A, Saban K V, George J et al., J Mat </w:t>
      </w:r>
    </w:p>
    <w:p w:rsidR="003D618C" w:rsidRPr="003D618C" w:rsidRDefault="003D618C" w:rsidP="003D618C">
      <w:pPr>
        <w:pStyle w:val="ListParagraph"/>
        <w:tabs>
          <w:tab w:val="left" w:pos="284"/>
        </w:tabs>
        <w:spacing w:line="240" w:lineRule="auto"/>
        <w:ind w:left="360"/>
        <w:rPr>
          <w:rFonts w:ascii="Times New Roman" w:hAnsi="Times New Roman"/>
          <w:bCs/>
          <w:i/>
          <w:iCs/>
          <w:noProof/>
          <w:sz w:val="20"/>
          <w:szCs w:val="20"/>
          <w:lang w:eastAsia="en-IN" w:bidi="mr-IN"/>
        </w:rPr>
      </w:pPr>
      <w:r w:rsidRPr="003D618C">
        <w:rPr>
          <w:rFonts w:ascii="Times New Roman" w:hAnsi="Times New Roman"/>
          <w:bCs/>
          <w:i/>
          <w:iCs/>
          <w:noProof/>
          <w:sz w:val="20"/>
          <w:szCs w:val="20"/>
          <w:lang w:eastAsia="en-IN" w:bidi="mr-IN"/>
        </w:rPr>
        <w:t>Sci, 39 (2004) 6325.</w:t>
      </w:r>
    </w:p>
    <w:p w:rsidR="003D618C" w:rsidRPr="003D618C" w:rsidRDefault="003D618C" w:rsidP="003D618C">
      <w:pPr>
        <w:pStyle w:val="ListParagraph"/>
        <w:numPr>
          <w:ilvl w:val="0"/>
          <w:numId w:val="1"/>
        </w:numPr>
        <w:tabs>
          <w:tab w:val="left" w:pos="284"/>
        </w:tabs>
        <w:spacing w:line="240" w:lineRule="auto"/>
        <w:rPr>
          <w:rFonts w:ascii="Times New Roman" w:hAnsi="Times New Roman"/>
          <w:bCs/>
          <w:i/>
          <w:iCs/>
          <w:noProof/>
          <w:sz w:val="20"/>
          <w:szCs w:val="20"/>
          <w:lang w:eastAsia="en-IN" w:bidi="mr-IN"/>
        </w:rPr>
      </w:pPr>
      <w:r w:rsidRPr="003D618C">
        <w:rPr>
          <w:rFonts w:ascii="Times New Roman" w:hAnsi="Times New Roman"/>
          <w:bCs/>
          <w:i/>
          <w:iCs/>
          <w:noProof/>
          <w:sz w:val="20"/>
          <w:szCs w:val="20"/>
          <w:lang w:eastAsia="en-IN" w:bidi="mr-IN"/>
        </w:rPr>
        <w:t xml:space="preserve">Doreswamy B H, Mahendra M, Sridhar M A et al., </w:t>
      </w:r>
    </w:p>
    <w:p w:rsidR="003D618C" w:rsidRPr="003D618C" w:rsidRDefault="003D618C" w:rsidP="003D618C">
      <w:pPr>
        <w:pStyle w:val="ListParagraph"/>
        <w:tabs>
          <w:tab w:val="left" w:pos="284"/>
        </w:tabs>
        <w:spacing w:line="240" w:lineRule="auto"/>
        <w:ind w:left="360"/>
        <w:rPr>
          <w:rFonts w:ascii="Times New Roman" w:hAnsi="Times New Roman"/>
          <w:bCs/>
          <w:i/>
          <w:iCs/>
          <w:noProof/>
          <w:sz w:val="20"/>
          <w:szCs w:val="20"/>
          <w:lang w:eastAsia="en-IN" w:bidi="mr-IN"/>
        </w:rPr>
      </w:pPr>
      <w:r w:rsidRPr="003D618C">
        <w:rPr>
          <w:rFonts w:ascii="Times New Roman" w:hAnsi="Times New Roman"/>
          <w:bCs/>
          <w:i/>
          <w:iCs/>
          <w:noProof/>
          <w:sz w:val="20"/>
          <w:szCs w:val="20"/>
          <w:lang w:eastAsia="en-IN" w:bidi="mr-IN"/>
        </w:rPr>
        <w:t>Mol Structure, 659 (2003) 81,</w:t>
      </w:r>
    </w:p>
    <w:p w:rsidR="003D618C" w:rsidRPr="003D618C" w:rsidRDefault="003D618C" w:rsidP="003D618C">
      <w:pPr>
        <w:pStyle w:val="ListParagraph"/>
        <w:numPr>
          <w:ilvl w:val="0"/>
          <w:numId w:val="1"/>
        </w:numPr>
        <w:tabs>
          <w:tab w:val="left" w:pos="284"/>
        </w:tabs>
        <w:spacing w:line="240" w:lineRule="auto"/>
        <w:rPr>
          <w:rFonts w:ascii="Times New Roman" w:hAnsi="Times New Roman"/>
          <w:bCs/>
          <w:i/>
          <w:iCs/>
          <w:noProof/>
          <w:sz w:val="20"/>
          <w:szCs w:val="20"/>
          <w:lang w:eastAsia="en-IN" w:bidi="mr-IN"/>
        </w:rPr>
      </w:pPr>
      <w:r w:rsidRPr="003D618C">
        <w:rPr>
          <w:rFonts w:ascii="Times New Roman" w:hAnsi="Times New Roman"/>
          <w:bCs/>
          <w:i/>
          <w:iCs/>
          <w:noProof/>
          <w:sz w:val="20"/>
          <w:szCs w:val="20"/>
          <w:lang w:eastAsia="en-IN" w:bidi="mr-IN"/>
        </w:rPr>
        <w:t xml:space="preserve">Binoy J, Jose P Abraham, Hubert Joe I et al., </w:t>
      </w:r>
    </w:p>
    <w:p w:rsidR="003D618C" w:rsidRPr="003D618C" w:rsidRDefault="003D618C" w:rsidP="003D618C">
      <w:pPr>
        <w:pStyle w:val="ListParagraph"/>
        <w:tabs>
          <w:tab w:val="left" w:pos="284"/>
        </w:tabs>
        <w:spacing w:line="240" w:lineRule="auto"/>
        <w:ind w:left="360"/>
        <w:rPr>
          <w:rFonts w:ascii="Times New Roman" w:hAnsi="Times New Roman"/>
          <w:bCs/>
          <w:i/>
          <w:iCs/>
          <w:noProof/>
          <w:sz w:val="20"/>
          <w:szCs w:val="20"/>
          <w:lang w:eastAsia="en-IN" w:bidi="mr-IN"/>
        </w:rPr>
      </w:pPr>
      <w:r w:rsidRPr="003D618C">
        <w:rPr>
          <w:rFonts w:ascii="Times New Roman" w:hAnsi="Times New Roman"/>
          <w:bCs/>
          <w:i/>
          <w:iCs/>
          <w:noProof/>
          <w:sz w:val="20"/>
          <w:szCs w:val="20"/>
          <w:lang w:eastAsia="en-IN" w:bidi="mr-IN"/>
        </w:rPr>
        <w:t>Raman Spectros, 36 (2005) 63</w:t>
      </w:r>
    </w:p>
    <w:p w:rsidR="003D618C" w:rsidRPr="003D618C" w:rsidRDefault="003D618C" w:rsidP="003D618C">
      <w:pPr>
        <w:pStyle w:val="ListParagraph"/>
        <w:numPr>
          <w:ilvl w:val="0"/>
          <w:numId w:val="1"/>
        </w:numPr>
        <w:tabs>
          <w:tab w:val="left" w:pos="284"/>
        </w:tabs>
        <w:spacing w:line="240" w:lineRule="auto"/>
        <w:rPr>
          <w:rFonts w:ascii="Times New Roman" w:hAnsi="Times New Roman"/>
          <w:bCs/>
          <w:i/>
          <w:iCs/>
          <w:noProof/>
          <w:sz w:val="20"/>
          <w:szCs w:val="20"/>
          <w:lang w:eastAsia="en-IN" w:bidi="mr-IN"/>
        </w:rPr>
      </w:pPr>
      <w:r w:rsidRPr="003D618C">
        <w:rPr>
          <w:rFonts w:ascii="Times New Roman" w:hAnsi="Times New Roman"/>
          <w:bCs/>
          <w:i/>
          <w:iCs/>
          <w:noProof/>
          <w:sz w:val="20"/>
          <w:szCs w:val="20"/>
          <w:lang w:eastAsia="en-IN" w:bidi="mr-IN"/>
        </w:rPr>
        <w:t xml:space="preserve">Brusau E V, Pedregosa J C, Narda G E, </w:t>
      </w:r>
    </w:p>
    <w:p w:rsidR="003D618C" w:rsidRPr="003D618C" w:rsidRDefault="003D618C" w:rsidP="003D618C">
      <w:pPr>
        <w:pStyle w:val="ListParagraph"/>
        <w:tabs>
          <w:tab w:val="left" w:pos="284"/>
        </w:tabs>
        <w:spacing w:line="240" w:lineRule="auto"/>
        <w:ind w:left="360"/>
        <w:rPr>
          <w:rFonts w:ascii="Times New Roman" w:hAnsi="Times New Roman"/>
          <w:bCs/>
          <w:i/>
          <w:iCs/>
          <w:noProof/>
          <w:sz w:val="20"/>
          <w:szCs w:val="20"/>
          <w:lang w:eastAsia="en-IN" w:bidi="mr-IN"/>
        </w:rPr>
      </w:pPr>
      <w:r w:rsidRPr="003D618C">
        <w:rPr>
          <w:rFonts w:ascii="Times New Roman" w:hAnsi="Times New Roman"/>
          <w:bCs/>
          <w:i/>
          <w:iCs/>
          <w:noProof/>
          <w:sz w:val="20"/>
          <w:szCs w:val="20"/>
          <w:lang w:eastAsia="en-IN" w:bidi="mr-IN"/>
        </w:rPr>
        <w:t xml:space="preserve">Echeverria G &amp; Punde G, J Solidstate Chem, 153     </w:t>
      </w:r>
    </w:p>
    <w:p w:rsidR="003D618C" w:rsidRPr="003D618C" w:rsidRDefault="003D618C" w:rsidP="003D618C">
      <w:pPr>
        <w:pStyle w:val="ListParagraph"/>
        <w:tabs>
          <w:tab w:val="left" w:pos="284"/>
        </w:tabs>
        <w:spacing w:line="240" w:lineRule="auto"/>
        <w:ind w:left="360"/>
        <w:rPr>
          <w:rFonts w:ascii="Times New Roman" w:hAnsi="Times New Roman"/>
          <w:bCs/>
          <w:i/>
          <w:iCs/>
          <w:noProof/>
          <w:sz w:val="20"/>
          <w:szCs w:val="20"/>
          <w:lang w:eastAsia="en-IN" w:bidi="mr-IN"/>
        </w:rPr>
      </w:pPr>
      <w:r w:rsidRPr="003D618C">
        <w:rPr>
          <w:rFonts w:ascii="Times New Roman" w:hAnsi="Times New Roman"/>
          <w:bCs/>
          <w:i/>
          <w:iCs/>
          <w:noProof/>
          <w:sz w:val="20"/>
          <w:szCs w:val="20"/>
          <w:lang w:eastAsia="en-IN" w:bidi="mr-IN"/>
        </w:rPr>
        <w:t xml:space="preserve">   (2000) 1.</w:t>
      </w:r>
    </w:p>
    <w:p w:rsidR="003D618C" w:rsidRPr="003D618C" w:rsidRDefault="003D618C" w:rsidP="003D618C">
      <w:pPr>
        <w:pStyle w:val="ListParagraph"/>
        <w:numPr>
          <w:ilvl w:val="0"/>
          <w:numId w:val="1"/>
        </w:numPr>
        <w:tabs>
          <w:tab w:val="left" w:pos="284"/>
        </w:tabs>
        <w:spacing w:line="240" w:lineRule="auto"/>
        <w:rPr>
          <w:rFonts w:ascii="Times New Roman" w:hAnsi="Times New Roman"/>
          <w:bCs/>
          <w:i/>
          <w:iCs/>
          <w:noProof/>
          <w:sz w:val="20"/>
          <w:szCs w:val="20"/>
          <w:lang w:eastAsia="en-IN" w:bidi="mr-IN"/>
        </w:rPr>
      </w:pPr>
      <w:r w:rsidRPr="003D618C">
        <w:rPr>
          <w:rFonts w:ascii="Times New Roman" w:hAnsi="Times New Roman"/>
          <w:bCs/>
          <w:i/>
          <w:iCs/>
          <w:noProof/>
          <w:sz w:val="20"/>
          <w:szCs w:val="20"/>
          <w:lang w:eastAsia="en-IN" w:bidi="mr-IN"/>
        </w:rPr>
        <w:t xml:space="preserve">Deacon G B &amp; Philips R J, Coordination Chem  </w:t>
      </w:r>
    </w:p>
    <w:p w:rsidR="003D618C" w:rsidRPr="003D618C" w:rsidRDefault="003D618C" w:rsidP="003D618C">
      <w:pPr>
        <w:pStyle w:val="ListParagraph"/>
        <w:tabs>
          <w:tab w:val="left" w:pos="284"/>
        </w:tabs>
        <w:spacing w:line="240" w:lineRule="auto"/>
        <w:ind w:left="360"/>
        <w:rPr>
          <w:rFonts w:ascii="Times New Roman" w:hAnsi="Times New Roman"/>
          <w:bCs/>
          <w:i/>
          <w:iCs/>
          <w:noProof/>
          <w:sz w:val="20"/>
          <w:szCs w:val="20"/>
          <w:lang w:eastAsia="en-IN" w:bidi="mr-IN"/>
        </w:rPr>
      </w:pPr>
      <w:r w:rsidRPr="003D618C">
        <w:rPr>
          <w:rFonts w:ascii="Times New Roman" w:hAnsi="Times New Roman"/>
          <w:bCs/>
          <w:i/>
          <w:iCs/>
          <w:noProof/>
          <w:sz w:val="20"/>
          <w:szCs w:val="20"/>
          <w:lang w:eastAsia="en-IN" w:bidi="mr-IN"/>
        </w:rPr>
        <w:t>Rev, 33 (1980) 227.</w:t>
      </w:r>
    </w:p>
    <w:p w:rsidR="003D618C" w:rsidRPr="003D618C" w:rsidRDefault="003D618C" w:rsidP="003D618C">
      <w:pPr>
        <w:pStyle w:val="ListParagraph"/>
        <w:numPr>
          <w:ilvl w:val="0"/>
          <w:numId w:val="1"/>
        </w:numPr>
        <w:tabs>
          <w:tab w:val="left" w:pos="284"/>
        </w:tabs>
        <w:spacing w:line="240" w:lineRule="auto"/>
        <w:rPr>
          <w:rFonts w:ascii="Times New Roman" w:hAnsi="Times New Roman"/>
          <w:bCs/>
          <w:i/>
          <w:iCs/>
          <w:noProof/>
          <w:sz w:val="20"/>
          <w:szCs w:val="20"/>
          <w:lang w:eastAsia="en-IN" w:bidi="mr-IN"/>
        </w:rPr>
      </w:pPr>
      <w:r w:rsidRPr="003D618C">
        <w:rPr>
          <w:rFonts w:ascii="Times New Roman" w:hAnsi="Times New Roman"/>
          <w:bCs/>
          <w:i/>
          <w:iCs/>
          <w:noProof/>
          <w:sz w:val="20"/>
          <w:szCs w:val="20"/>
          <w:lang w:eastAsia="en-IN" w:bidi="mr-IN"/>
        </w:rPr>
        <w:t xml:space="preserve">Varghese Mathew, Jochan Joseph, Sabu Jacob, P   </w:t>
      </w:r>
    </w:p>
    <w:p w:rsidR="003D618C" w:rsidRPr="003D618C" w:rsidRDefault="003D618C" w:rsidP="003D618C">
      <w:pPr>
        <w:pStyle w:val="ListParagraph"/>
        <w:tabs>
          <w:tab w:val="left" w:pos="284"/>
        </w:tabs>
        <w:spacing w:line="240" w:lineRule="auto"/>
        <w:ind w:left="360"/>
        <w:rPr>
          <w:rFonts w:ascii="Times New Roman" w:hAnsi="Times New Roman"/>
          <w:bCs/>
          <w:i/>
          <w:iCs/>
          <w:noProof/>
          <w:sz w:val="20"/>
          <w:szCs w:val="20"/>
          <w:lang w:eastAsia="en-IN" w:bidi="mr-IN"/>
        </w:rPr>
      </w:pPr>
      <w:r w:rsidRPr="003D618C">
        <w:rPr>
          <w:rFonts w:ascii="Times New Roman" w:hAnsi="Times New Roman"/>
          <w:bCs/>
          <w:i/>
          <w:iCs/>
          <w:noProof/>
          <w:sz w:val="20"/>
          <w:szCs w:val="20"/>
          <w:lang w:eastAsia="en-IN" w:bidi="mr-IN"/>
        </w:rPr>
        <w:t xml:space="preserve"> A Varughese &amp; K E Abraham, Indian Journa </w:t>
      </w:r>
    </w:p>
    <w:p w:rsidR="003D618C" w:rsidRPr="003D618C" w:rsidRDefault="003D618C" w:rsidP="003D618C">
      <w:pPr>
        <w:pStyle w:val="ListParagraph"/>
        <w:tabs>
          <w:tab w:val="left" w:pos="284"/>
        </w:tabs>
        <w:spacing w:line="240" w:lineRule="auto"/>
        <w:ind w:left="360"/>
        <w:rPr>
          <w:rFonts w:ascii="Times New Roman" w:hAnsi="Times New Roman"/>
          <w:bCs/>
          <w:i/>
          <w:iCs/>
          <w:noProof/>
          <w:sz w:val="20"/>
          <w:szCs w:val="20"/>
          <w:lang w:eastAsia="en-IN" w:bidi="mr-IN"/>
        </w:rPr>
      </w:pPr>
      <w:r w:rsidRPr="003D618C">
        <w:rPr>
          <w:rFonts w:ascii="Times New Roman" w:hAnsi="Times New Roman"/>
          <w:bCs/>
          <w:i/>
          <w:iCs/>
          <w:noProof/>
          <w:sz w:val="20"/>
          <w:szCs w:val="20"/>
          <w:lang w:eastAsia="en-IN" w:bidi="mr-IN"/>
        </w:rPr>
        <w:t xml:space="preserve">  of Pure &amp; Applied Physics, Vol.47 October 2009,  </w:t>
      </w:r>
    </w:p>
    <w:p w:rsidR="003D618C" w:rsidRPr="003D618C" w:rsidRDefault="003D618C" w:rsidP="003D618C">
      <w:pPr>
        <w:pStyle w:val="ListParagraph"/>
        <w:tabs>
          <w:tab w:val="left" w:pos="284"/>
        </w:tabs>
        <w:spacing w:line="240" w:lineRule="auto"/>
        <w:ind w:left="360"/>
        <w:rPr>
          <w:rFonts w:ascii="Times New Roman" w:hAnsi="Times New Roman"/>
          <w:i/>
          <w:iCs/>
          <w:sz w:val="20"/>
          <w:szCs w:val="20"/>
          <w:vertAlign w:val="subscript"/>
        </w:rPr>
      </w:pPr>
      <w:r w:rsidRPr="003D618C">
        <w:rPr>
          <w:rFonts w:ascii="Times New Roman" w:hAnsi="Times New Roman"/>
          <w:bCs/>
          <w:i/>
          <w:iCs/>
          <w:noProof/>
          <w:sz w:val="20"/>
          <w:szCs w:val="20"/>
          <w:lang w:eastAsia="en-IN" w:bidi="mr-IN"/>
        </w:rPr>
        <w:t xml:space="preserve"> 691-695.</w:t>
      </w:r>
    </w:p>
    <w:p w:rsidR="00DC3413" w:rsidRPr="00DC3413" w:rsidRDefault="00DC3413" w:rsidP="003D618C">
      <w:pPr>
        <w:pStyle w:val="ListParagraph"/>
        <w:spacing w:after="0" w:line="240" w:lineRule="auto"/>
        <w:ind w:left="360"/>
        <w:rPr>
          <w:rFonts w:ascii="Times New Roman" w:hAnsi="Times New Roman"/>
          <w:i/>
          <w:sz w:val="16"/>
          <w:szCs w:val="20"/>
        </w:rPr>
      </w:pPr>
    </w:p>
    <w:p w:rsidR="00DC3413" w:rsidRDefault="00DC3413" w:rsidP="003D618C">
      <w:pPr>
        <w:tabs>
          <w:tab w:val="left" w:pos="284"/>
        </w:tabs>
        <w:spacing w:line="240" w:lineRule="auto"/>
        <w:ind w:left="-142"/>
        <w:contextualSpacing/>
        <w:rPr>
          <w:rFonts w:ascii="Times New Roman" w:hAnsi="Times New Roman"/>
          <w:sz w:val="20"/>
          <w:szCs w:val="20"/>
        </w:rPr>
      </w:pPr>
      <w:r>
        <w:rPr>
          <w:rFonts w:ascii="Times New Roman" w:hAnsi="Times New Roman"/>
          <w:bCs/>
          <w:i/>
          <w:iCs/>
          <w:noProof/>
          <w:sz w:val="20"/>
          <w:szCs w:val="20"/>
          <w:lang w:eastAsia="en-IN" w:bidi="mr-IN"/>
        </w:rPr>
        <w:t xml:space="preserve">          </w:t>
      </w:r>
    </w:p>
    <w:p w:rsidR="00DC3413" w:rsidRDefault="00DC3413" w:rsidP="00DC3413">
      <w:pPr>
        <w:jc w:val="both"/>
        <w:rPr>
          <w:rFonts w:ascii="Times New Roman" w:hAnsi="Times New Roman"/>
          <w:sz w:val="20"/>
          <w:szCs w:val="20"/>
        </w:rPr>
      </w:pPr>
    </w:p>
    <w:p w:rsidR="00DC3413" w:rsidRDefault="00DC3413" w:rsidP="00DC3413">
      <w:pPr>
        <w:rPr>
          <w:rFonts w:ascii="Times New Roman" w:hAnsi="Times New Roman"/>
          <w:sz w:val="20"/>
          <w:szCs w:val="20"/>
        </w:rPr>
      </w:pPr>
    </w:p>
    <w:p w:rsidR="0099463C" w:rsidRDefault="0099463C" w:rsidP="00273BEC">
      <w:pPr>
        <w:jc w:val="both"/>
        <w:rPr>
          <w:rFonts w:ascii="Times New Roman" w:hAnsi="Times New Roman"/>
          <w:sz w:val="20"/>
          <w:szCs w:val="20"/>
        </w:rPr>
      </w:pPr>
    </w:p>
    <w:p w:rsidR="00781F4D" w:rsidRDefault="00781F4D" w:rsidP="00273BEC">
      <w:pPr>
        <w:jc w:val="both"/>
        <w:rPr>
          <w:rFonts w:ascii="Times New Roman" w:hAnsi="Times New Roman"/>
          <w:sz w:val="20"/>
          <w:szCs w:val="20"/>
        </w:rPr>
      </w:pPr>
    </w:p>
    <w:p w:rsidR="00781F4D" w:rsidRDefault="00781F4D" w:rsidP="00273BEC">
      <w:pPr>
        <w:jc w:val="both"/>
        <w:rPr>
          <w:rFonts w:ascii="Times New Roman" w:hAnsi="Times New Roman"/>
          <w:sz w:val="20"/>
          <w:szCs w:val="20"/>
        </w:rPr>
      </w:pPr>
    </w:p>
    <w:p w:rsidR="00781F4D" w:rsidRDefault="00781F4D" w:rsidP="00273BEC">
      <w:pPr>
        <w:jc w:val="both"/>
        <w:rPr>
          <w:rFonts w:ascii="Times New Roman" w:hAnsi="Times New Roman"/>
          <w:sz w:val="20"/>
          <w:szCs w:val="20"/>
        </w:rPr>
      </w:pPr>
    </w:p>
    <w:p w:rsidR="00781F4D" w:rsidRPr="002242A9" w:rsidRDefault="00781F4D" w:rsidP="00273BEC">
      <w:pPr>
        <w:jc w:val="both"/>
        <w:rPr>
          <w:rFonts w:ascii="Times New Roman" w:hAnsi="Times New Roman"/>
          <w:sz w:val="20"/>
          <w:szCs w:val="20"/>
        </w:rPr>
      </w:pPr>
    </w:p>
    <w:p w:rsidR="00E14DFF" w:rsidRPr="00E14DFF" w:rsidRDefault="00E14DFF" w:rsidP="00273BEC">
      <w:pPr>
        <w:jc w:val="both"/>
        <w:rPr>
          <w:rFonts w:ascii="Times New Roman" w:hAnsi="Times New Roman"/>
          <w:sz w:val="28"/>
          <w:szCs w:val="28"/>
        </w:rPr>
      </w:pPr>
    </w:p>
    <w:p w:rsidR="00E14DFF" w:rsidRPr="00E14DFF" w:rsidRDefault="00E14DFF" w:rsidP="00273BEC">
      <w:pPr>
        <w:jc w:val="both"/>
        <w:rPr>
          <w:rFonts w:ascii="Times New Roman" w:hAnsi="Times New Roman"/>
          <w:sz w:val="28"/>
          <w:szCs w:val="28"/>
        </w:rPr>
      </w:pPr>
    </w:p>
    <w:p w:rsidR="00E14DFF" w:rsidRPr="00E14DFF" w:rsidRDefault="00E14DFF" w:rsidP="00273BEC">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B44" w:rsidRDefault="00C24B44" w:rsidP="006A07BD">
      <w:pPr>
        <w:spacing w:after="0" w:line="240" w:lineRule="auto"/>
      </w:pPr>
      <w:r>
        <w:separator/>
      </w:r>
    </w:p>
  </w:endnote>
  <w:endnote w:type="continuationSeparator" w:id="0">
    <w:p w:rsidR="00C24B44" w:rsidRDefault="00C24B44"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D465E8">
    <w:pPr>
      <w:pStyle w:val="Footer"/>
      <w:jc w:val="center"/>
    </w:pPr>
    <w:r>
      <w:fldChar w:fldCharType="begin"/>
    </w:r>
    <w:r>
      <w:instrText xml:space="preserve"> PAGE   \* MERGEFORMAT </w:instrText>
    </w:r>
    <w:r>
      <w:fldChar w:fldCharType="separate"/>
    </w:r>
    <w:r w:rsidR="00C24B44">
      <w:rPr>
        <w:noProof/>
      </w:rPr>
      <w:t>1</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B44" w:rsidRDefault="00C24B44" w:rsidP="006A07BD">
      <w:pPr>
        <w:spacing w:after="0" w:line="240" w:lineRule="auto"/>
      </w:pPr>
      <w:r>
        <w:separator/>
      </w:r>
    </w:p>
  </w:footnote>
  <w:footnote w:type="continuationSeparator" w:id="0">
    <w:p w:rsidR="00C24B44" w:rsidRDefault="00C24B44"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D2E99"/>
    <w:multiLevelType w:val="hybridMultilevel"/>
    <w:tmpl w:val="01BCE7D8"/>
    <w:lvl w:ilvl="0" w:tplc="1D42DC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6625A1C"/>
    <w:multiLevelType w:val="hybridMultilevel"/>
    <w:tmpl w:val="2D769186"/>
    <w:lvl w:ilvl="0" w:tplc="9EA225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42131"/>
    <w:rsid w:val="00157F58"/>
    <w:rsid w:val="001B0F37"/>
    <w:rsid w:val="001F13FD"/>
    <w:rsid w:val="00213D45"/>
    <w:rsid w:val="002242A9"/>
    <w:rsid w:val="00246118"/>
    <w:rsid w:val="00273BEC"/>
    <w:rsid w:val="002C45C0"/>
    <w:rsid w:val="002D4627"/>
    <w:rsid w:val="002D6B65"/>
    <w:rsid w:val="002E112E"/>
    <w:rsid w:val="00302B3D"/>
    <w:rsid w:val="003905FB"/>
    <w:rsid w:val="003A40C8"/>
    <w:rsid w:val="003D618C"/>
    <w:rsid w:val="003E0E6E"/>
    <w:rsid w:val="003F6A5F"/>
    <w:rsid w:val="00400E3D"/>
    <w:rsid w:val="00455229"/>
    <w:rsid w:val="004676EB"/>
    <w:rsid w:val="004F5F47"/>
    <w:rsid w:val="005D347D"/>
    <w:rsid w:val="005D60BD"/>
    <w:rsid w:val="005D7A7E"/>
    <w:rsid w:val="005E2F0C"/>
    <w:rsid w:val="00614748"/>
    <w:rsid w:val="00641667"/>
    <w:rsid w:val="006A07BD"/>
    <w:rsid w:val="006B6D8A"/>
    <w:rsid w:val="006C1895"/>
    <w:rsid w:val="006C552B"/>
    <w:rsid w:val="006D1C6A"/>
    <w:rsid w:val="006E280E"/>
    <w:rsid w:val="006F46B3"/>
    <w:rsid w:val="00733EA1"/>
    <w:rsid w:val="00781F4D"/>
    <w:rsid w:val="00801A8E"/>
    <w:rsid w:val="008311B0"/>
    <w:rsid w:val="00855778"/>
    <w:rsid w:val="00904CA5"/>
    <w:rsid w:val="009221F5"/>
    <w:rsid w:val="00930C0E"/>
    <w:rsid w:val="00983085"/>
    <w:rsid w:val="0099463C"/>
    <w:rsid w:val="00A36950"/>
    <w:rsid w:val="00AD4094"/>
    <w:rsid w:val="00B35BD7"/>
    <w:rsid w:val="00B62E2B"/>
    <w:rsid w:val="00BA6895"/>
    <w:rsid w:val="00BD16AB"/>
    <w:rsid w:val="00BF1B7B"/>
    <w:rsid w:val="00C24B44"/>
    <w:rsid w:val="00C26237"/>
    <w:rsid w:val="00C30EC1"/>
    <w:rsid w:val="00C916BA"/>
    <w:rsid w:val="00C979B0"/>
    <w:rsid w:val="00CF0A58"/>
    <w:rsid w:val="00CF4612"/>
    <w:rsid w:val="00D01C7C"/>
    <w:rsid w:val="00D307CB"/>
    <w:rsid w:val="00D3393C"/>
    <w:rsid w:val="00D465E8"/>
    <w:rsid w:val="00D62EEA"/>
    <w:rsid w:val="00D7748D"/>
    <w:rsid w:val="00D87E84"/>
    <w:rsid w:val="00DC3413"/>
    <w:rsid w:val="00DE2A59"/>
    <w:rsid w:val="00E01DB2"/>
    <w:rsid w:val="00E14DFF"/>
    <w:rsid w:val="00E813BA"/>
    <w:rsid w:val="00E913CC"/>
    <w:rsid w:val="00EB25FB"/>
    <w:rsid w:val="00F34D51"/>
    <w:rsid w:val="00F7325E"/>
    <w:rsid w:val="00F9231C"/>
    <w:rsid w:val="00FA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jshitole@hotmail.com"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suhasshukla71@gmai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DELL</cp:lastModifiedBy>
  <cp:revision>5</cp:revision>
  <cp:lastPrinted>2021-06-19T08:41:00Z</cp:lastPrinted>
  <dcterms:created xsi:type="dcterms:W3CDTF">2021-07-30T05:53:00Z</dcterms:created>
  <dcterms:modified xsi:type="dcterms:W3CDTF">2021-08-02T10:57:00Z</dcterms:modified>
</cp:coreProperties>
</file>