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4773F5">
          <w:headerReference w:type="default" r:id="rId9"/>
          <w:footerReference w:type="default" r:id="rId10"/>
          <w:pgSz w:w="11907" w:h="16839" w:code="9"/>
          <w:pgMar w:top="1008" w:right="1008" w:bottom="1008" w:left="1008" w:header="720" w:footer="720" w:gutter="0"/>
          <w:pgNumType w:start="176"/>
          <w:cols w:num="2" w:space="720"/>
          <w:docGrid w:linePitch="360"/>
        </w:sectPr>
      </w:pPr>
    </w:p>
    <w:p w:rsidR="004676EB" w:rsidRPr="004773F5" w:rsidRDefault="00EE4AC0" w:rsidP="00EE4AC0">
      <w:pPr>
        <w:jc w:val="center"/>
        <w:rPr>
          <w:rFonts w:ascii="Times New Roman" w:hAnsi="Times New Roman"/>
          <w:b/>
          <w:sz w:val="46"/>
          <w:szCs w:val="46"/>
        </w:rPr>
      </w:pPr>
      <w:r w:rsidRPr="004773F5">
        <w:rPr>
          <w:rFonts w:ascii="Times New Roman" w:hAnsi="Times New Roman"/>
          <w:b/>
          <w:sz w:val="46"/>
          <w:szCs w:val="46"/>
        </w:rPr>
        <w:lastRenderedPageBreak/>
        <w:t>Reliability Analysis o</w:t>
      </w:r>
      <w:r w:rsidR="00F5563D" w:rsidRPr="004773F5">
        <w:rPr>
          <w:rFonts w:ascii="Times New Roman" w:hAnsi="Times New Roman"/>
          <w:b/>
          <w:sz w:val="46"/>
          <w:szCs w:val="46"/>
        </w:rPr>
        <w:t>f High Rise Building</w:t>
      </w:r>
      <w:bookmarkStart w:id="0" w:name="_GoBack"/>
      <w:bookmarkEnd w:id="0"/>
    </w:p>
    <w:p w:rsidR="00BA6895" w:rsidRPr="003A40C8" w:rsidRDefault="00E16D80" w:rsidP="00BA6895">
      <w:pPr>
        <w:jc w:val="center"/>
        <w:rPr>
          <w:rFonts w:ascii="Times New Roman" w:hAnsi="Times New Roman"/>
          <w:sz w:val="24"/>
          <w:szCs w:val="24"/>
        </w:rPr>
      </w:pPr>
      <w:r>
        <w:rPr>
          <w:rFonts w:ascii="Times New Roman" w:hAnsi="Times New Roman"/>
          <w:b/>
          <w:sz w:val="24"/>
          <w:szCs w:val="24"/>
        </w:rPr>
        <w:t>Raj Gathe</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Pr>
          <w:rFonts w:ascii="Times New Roman" w:hAnsi="Times New Roman"/>
          <w:b/>
          <w:sz w:val="24"/>
          <w:szCs w:val="24"/>
        </w:rPr>
        <w:t>G. B. Bhaskar</w:t>
      </w:r>
      <w:r w:rsidR="00BA6895" w:rsidRPr="00BA6895">
        <w:rPr>
          <w:rFonts w:ascii="Times New Roman" w:hAnsi="Times New Roman"/>
          <w:b/>
          <w:sz w:val="24"/>
          <w:szCs w:val="24"/>
          <w:vertAlign w:val="superscript"/>
        </w:rPr>
        <w:t>2</w:t>
      </w:r>
    </w:p>
    <w:p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AC669C">
        <w:rPr>
          <w:rFonts w:ascii="Times New Roman" w:hAnsi="Times New Roman"/>
          <w:i/>
          <w:sz w:val="20"/>
          <w:szCs w:val="20"/>
        </w:rPr>
        <w:t>M</w:t>
      </w:r>
      <w:r w:rsidR="0084406B">
        <w:rPr>
          <w:rFonts w:ascii="Times New Roman" w:hAnsi="Times New Roman"/>
          <w:i/>
          <w:sz w:val="20"/>
          <w:szCs w:val="20"/>
        </w:rPr>
        <w:t>. Tech Scholar (Structural)</w:t>
      </w:r>
    </w:p>
    <w:p w:rsidR="00F9231C" w:rsidRDefault="00DA78D6" w:rsidP="00F9231C">
      <w:pPr>
        <w:spacing w:after="0" w:line="240" w:lineRule="auto"/>
        <w:jc w:val="center"/>
        <w:rPr>
          <w:rFonts w:ascii="Times New Roman" w:hAnsi="Times New Roman"/>
          <w:i/>
          <w:sz w:val="20"/>
          <w:szCs w:val="20"/>
        </w:rPr>
      </w:pPr>
      <w:r>
        <w:rPr>
          <w:rFonts w:ascii="Times New Roman" w:hAnsi="Times New Roman"/>
          <w:i/>
          <w:sz w:val="20"/>
          <w:szCs w:val="20"/>
        </w:rPr>
        <w:t xml:space="preserve">G. H. </w:t>
      </w:r>
      <w:proofErr w:type="spellStart"/>
      <w:r>
        <w:rPr>
          <w:rFonts w:ascii="Times New Roman" w:hAnsi="Times New Roman"/>
          <w:i/>
          <w:sz w:val="20"/>
          <w:szCs w:val="20"/>
        </w:rPr>
        <w:t>Raisoni</w:t>
      </w:r>
      <w:proofErr w:type="spellEnd"/>
      <w:r>
        <w:rPr>
          <w:rFonts w:ascii="Times New Roman" w:hAnsi="Times New Roman"/>
          <w:i/>
          <w:sz w:val="20"/>
          <w:szCs w:val="20"/>
        </w:rPr>
        <w:t xml:space="preserve"> Academy of Engineering and Technology</w:t>
      </w:r>
      <w:r w:rsidR="00BA6895" w:rsidRPr="00BA6895">
        <w:rPr>
          <w:rFonts w:ascii="Times New Roman" w:hAnsi="Times New Roman"/>
          <w:i/>
          <w:sz w:val="20"/>
          <w:szCs w:val="20"/>
        </w:rPr>
        <w:t xml:space="preserve">, </w:t>
      </w:r>
      <w:r>
        <w:rPr>
          <w:rFonts w:ascii="Times New Roman" w:hAnsi="Times New Roman"/>
          <w:i/>
          <w:sz w:val="20"/>
          <w:szCs w:val="20"/>
        </w:rPr>
        <w:t>Nagpur</w:t>
      </w:r>
      <w:r w:rsidR="00BA6895" w:rsidRPr="00BA6895">
        <w:rPr>
          <w:rFonts w:ascii="Times New Roman" w:hAnsi="Times New Roman"/>
          <w:i/>
          <w:sz w:val="20"/>
          <w:szCs w:val="20"/>
        </w:rPr>
        <w:t xml:space="preserve">, </w:t>
      </w:r>
      <w:r>
        <w:rPr>
          <w:rFonts w:ascii="Times New Roman" w:hAnsi="Times New Roman"/>
          <w:i/>
          <w:sz w:val="20"/>
          <w:szCs w:val="20"/>
        </w:rPr>
        <w:t>India</w:t>
      </w:r>
      <w:r w:rsidR="00BA6895" w:rsidRPr="00BA6895">
        <w:rPr>
          <w:rFonts w:ascii="Times New Roman" w:hAnsi="Times New Roman"/>
          <w:i/>
          <w:sz w:val="20"/>
          <w:szCs w:val="20"/>
        </w:rPr>
        <w:t xml:space="preserve">, </w:t>
      </w:r>
      <w:r>
        <w:rPr>
          <w:rFonts w:ascii="Times New Roman" w:hAnsi="Times New Roman"/>
          <w:i/>
          <w:sz w:val="20"/>
          <w:szCs w:val="20"/>
        </w:rPr>
        <w:t>440016</w:t>
      </w:r>
    </w:p>
    <w:p w:rsidR="00F9231C" w:rsidRPr="00BA6895" w:rsidRDefault="00455229"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F9231C">
        <w:rPr>
          <w:rFonts w:ascii="Times New Roman" w:hAnsi="Times New Roman"/>
          <w:i/>
          <w:sz w:val="20"/>
          <w:szCs w:val="20"/>
          <w:vertAlign w:val="superscript"/>
        </w:rPr>
        <w:t>2</w:t>
      </w:r>
      <w:r w:rsidR="00B06540">
        <w:rPr>
          <w:rFonts w:ascii="Times New Roman" w:hAnsi="Times New Roman"/>
          <w:i/>
          <w:sz w:val="20"/>
          <w:szCs w:val="20"/>
        </w:rPr>
        <w:t>Assistant Professor</w:t>
      </w:r>
    </w:p>
    <w:p w:rsidR="00DA78D6" w:rsidRDefault="00DA78D6" w:rsidP="00DA78D6">
      <w:pPr>
        <w:spacing w:after="0" w:line="240" w:lineRule="auto"/>
        <w:jc w:val="center"/>
        <w:rPr>
          <w:rFonts w:ascii="Times New Roman" w:hAnsi="Times New Roman"/>
          <w:i/>
          <w:sz w:val="20"/>
          <w:szCs w:val="20"/>
        </w:rPr>
      </w:pPr>
      <w:r>
        <w:rPr>
          <w:rFonts w:ascii="Times New Roman" w:hAnsi="Times New Roman"/>
          <w:i/>
          <w:sz w:val="20"/>
          <w:szCs w:val="20"/>
        </w:rPr>
        <w:t xml:space="preserve">G. H. </w:t>
      </w:r>
      <w:proofErr w:type="spellStart"/>
      <w:r>
        <w:rPr>
          <w:rFonts w:ascii="Times New Roman" w:hAnsi="Times New Roman"/>
          <w:i/>
          <w:sz w:val="20"/>
          <w:szCs w:val="20"/>
        </w:rPr>
        <w:t>Raisoni</w:t>
      </w:r>
      <w:proofErr w:type="spellEnd"/>
      <w:r>
        <w:rPr>
          <w:rFonts w:ascii="Times New Roman" w:hAnsi="Times New Roman"/>
          <w:i/>
          <w:sz w:val="20"/>
          <w:szCs w:val="20"/>
        </w:rPr>
        <w:t xml:space="preserve"> Academy of Engineering and Technology</w:t>
      </w:r>
      <w:r w:rsidRPr="00BA6895">
        <w:rPr>
          <w:rFonts w:ascii="Times New Roman" w:hAnsi="Times New Roman"/>
          <w:i/>
          <w:sz w:val="20"/>
          <w:szCs w:val="20"/>
        </w:rPr>
        <w:t xml:space="preserve">, </w:t>
      </w:r>
      <w:r>
        <w:rPr>
          <w:rFonts w:ascii="Times New Roman" w:hAnsi="Times New Roman"/>
          <w:i/>
          <w:sz w:val="20"/>
          <w:szCs w:val="20"/>
        </w:rPr>
        <w:t>Nagpur</w:t>
      </w:r>
      <w:r w:rsidRPr="00BA6895">
        <w:rPr>
          <w:rFonts w:ascii="Times New Roman" w:hAnsi="Times New Roman"/>
          <w:i/>
          <w:sz w:val="20"/>
          <w:szCs w:val="20"/>
        </w:rPr>
        <w:t xml:space="preserve">, </w:t>
      </w:r>
      <w:r>
        <w:rPr>
          <w:rFonts w:ascii="Times New Roman" w:hAnsi="Times New Roman"/>
          <w:i/>
          <w:sz w:val="20"/>
          <w:szCs w:val="20"/>
        </w:rPr>
        <w:t>India</w:t>
      </w:r>
      <w:r w:rsidRPr="00BA6895">
        <w:rPr>
          <w:rFonts w:ascii="Times New Roman" w:hAnsi="Times New Roman"/>
          <w:i/>
          <w:sz w:val="20"/>
          <w:szCs w:val="20"/>
        </w:rPr>
        <w:t xml:space="preserve">, </w:t>
      </w:r>
      <w:r>
        <w:rPr>
          <w:rFonts w:ascii="Times New Roman" w:hAnsi="Times New Roman"/>
          <w:i/>
          <w:sz w:val="20"/>
          <w:szCs w:val="20"/>
        </w:rPr>
        <w:t>440016</w:t>
      </w:r>
    </w:p>
    <w:p w:rsidR="009221F5" w:rsidRDefault="009221F5" w:rsidP="00F9231C">
      <w:pPr>
        <w:rPr>
          <w:rFonts w:ascii="Times New Roman" w:hAnsi="Times New Roman"/>
          <w:i/>
          <w:sz w:val="20"/>
          <w:szCs w:val="20"/>
        </w:rPr>
        <w:sectPr w:rsidR="009221F5" w:rsidSect="009221F5">
          <w:type w:val="continuous"/>
          <w:pgSz w:w="11907" w:h="16839" w:code="9"/>
          <w:pgMar w:top="1008" w:right="1008" w:bottom="1008" w:left="1008" w:header="720" w:footer="720" w:gutter="0"/>
          <w:cols w:space="720"/>
          <w:docGrid w:linePitch="360"/>
        </w:sectPr>
      </w:pPr>
    </w:p>
    <w:p w:rsidR="009221F5" w:rsidRDefault="009221F5" w:rsidP="00F9231C">
      <w:pPr>
        <w:rPr>
          <w:rFonts w:ascii="Times New Roman" w:hAnsi="Times New Roman"/>
          <w:i/>
          <w:sz w:val="20"/>
          <w:szCs w:val="20"/>
        </w:rPr>
      </w:pPr>
    </w:p>
    <w:p w:rsidR="009221F5" w:rsidRPr="009221F5" w:rsidRDefault="009221F5" w:rsidP="00F9231C">
      <w:pPr>
        <w:rPr>
          <w:rFonts w:ascii="Times New Roman" w:hAnsi="Times New Roman"/>
          <w:sz w:val="20"/>
          <w:szCs w:val="20"/>
        </w:rPr>
      </w:pPr>
    </w:p>
    <w:p w:rsidR="003377AA" w:rsidRPr="003377AA" w:rsidRDefault="009221F5" w:rsidP="003377AA">
      <w:pPr>
        <w:jc w:val="both"/>
        <w:rPr>
          <w:rFonts w:ascii="Times New Roman" w:hAnsi="Times New Roman"/>
          <w:i/>
          <w:sz w:val="20"/>
          <w:szCs w:val="20"/>
        </w:rPr>
      </w:pPr>
      <w:r w:rsidRPr="009221F5">
        <w:rPr>
          <w:rFonts w:ascii="Times New Roman" w:hAnsi="Times New Roman"/>
          <w:b/>
          <w:i/>
          <w:sz w:val="20"/>
          <w:szCs w:val="20"/>
        </w:rPr>
        <w:t>Abstract –</w:t>
      </w:r>
      <w:r w:rsidR="003377AA" w:rsidRPr="003377AA">
        <w:rPr>
          <w:rFonts w:ascii="Times New Roman" w:hAnsi="Times New Roman"/>
          <w:i/>
          <w:sz w:val="20"/>
          <w:szCs w:val="20"/>
        </w:rPr>
        <w:t xml:space="preserve">Researchers and Engineers are working on variety of materials and use of lightweight materials which can reduce the use of conventional concrete in some extent. More focus is on use of waste materials like fly ash, rice husk etc. In this paper investigation on high rise building using properties of materials- EPS and concrete is done using ETABS and also reliability analysis is done. Reliability is the ability of a structure to comply with given requirements under specified conditions during the intended life for which it was designed. Planning of building is done in such a way that less space is occupied with more occupancy. Wind and earthquake analysis is done on G+16 </w:t>
      </w:r>
      <w:proofErr w:type="spellStart"/>
      <w:r w:rsidR="003377AA" w:rsidRPr="003377AA">
        <w:rPr>
          <w:rFonts w:ascii="Times New Roman" w:hAnsi="Times New Roman"/>
          <w:i/>
          <w:sz w:val="20"/>
          <w:szCs w:val="20"/>
        </w:rPr>
        <w:t>storey</w:t>
      </w:r>
      <w:proofErr w:type="spellEnd"/>
      <w:r w:rsidR="003377AA" w:rsidRPr="003377AA">
        <w:rPr>
          <w:rFonts w:ascii="Times New Roman" w:hAnsi="Times New Roman"/>
          <w:i/>
          <w:sz w:val="20"/>
          <w:szCs w:val="20"/>
        </w:rPr>
        <w:t xml:space="preserve"> building for concrete and EPS and various properties like base shear, </w:t>
      </w:r>
      <w:proofErr w:type="spellStart"/>
      <w:r w:rsidR="003377AA" w:rsidRPr="003377AA">
        <w:rPr>
          <w:rFonts w:ascii="Times New Roman" w:hAnsi="Times New Roman"/>
          <w:i/>
          <w:sz w:val="20"/>
          <w:szCs w:val="20"/>
        </w:rPr>
        <w:t>storey</w:t>
      </w:r>
      <w:proofErr w:type="spellEnd"/>
      <w:r w:rsidR="003377AA" w:rsidRPr="003377AA">
        <w:rPr>
          <w:rFonts w:ascii="Times New Roman" w:hAnsi="Times New Roman"/>
          <w:i/>
          <w:sz w:val="20"/>
          <w:szCs w:val="20"/>
        </w:rPr>
        <w:t xml:space="preserve"> drift and </w:t>
      </w:r>
      <w:proofErr w:type="spellStart"/>
      <w:r w:rsidR="003377AA" w:rsidRPr="003377AA">
        <w:rPr>
          <w:rFonts w:ascii="Times New Roman" w:hAnsi="Times New Roman"/>
          <w:i/>
          <w:sz w:val="20"/>
          <w:szCs w:val="20"/>
        </w:rPr>
        <w:t>storey</w:t>
      </w:r>
      <w:proofErr w:type="spellEnd"/>
      <w:r w:rsidR="003377AA" w:rsidRPr="003377AA">
        <w:rPr>
          <w:rFonts w:ascii="Times New Roman" w:hAnsi="Times New Roman"/>
          <w:i/>
          <w:sz w:val="20"/>
          <w:szCs w:val="20"/>
        </w:rPr>
        <w:t xml:space="preserve"> displacement is compared for both the materials. It was observed that stability of expanded polystyrene (EPS) material meets the requirement. </w:t>
      </w:r>
    </w:p>
    <w:p w:rsidR="009221F5" w:rsidRDefault="003377AA" w:rsidP="009221F5">
      <w:pPr>
        <w:jc w:val="both"/>
        <w:rPr>
          <w:rFonts w:ascii="Times New Roman" w:hAnsi="Times New Roman"/>
          <w:i/>
          <w:sz w:val="20"/>
          <w:szCs w:val="20"/>
        </w:rPr>
      </w:pPr>
      <w:r w:rsidRPr="003377AA">
        <w:rPr>
          <w:rFonts w:ascii="Times New Roman" w:hAnsi="Times New Roman"/>
          <w:b/>
          <w:i/>
          <w:sz w:val="20"/>
          <w:szCs w:val="20"/>
        </w:rPr>
        <w:t xml:space="preserve">Keywords: </w:t>
      </w:r>
      <w:r w:rsidRPr="003377AA">
        <w:rPr>
          <w:rFonts w:ascii="Times New Roman" w:hAnsi="Times New Roman"/>
          <w:i/>
          <w:sz w:val="20"/>
          <w:szCs w:val="20"/>
        </w:rPr>
        <w:t>EPS, reliability analysis, lightweight materials.</w:t>
      </w: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387C09" w:rsidRDefault="009E03CA" w:rsidP="007A3BA3">
      <w:pPr>
        <w:pStyle w:val="Default"/>
        <w:spacing w:line="276" w:lineRule="auto"/>
        <w:jc w:val="both"/>
        <w:rPr>
          <w:sz w:val="20"/>
          <w:szCs w:val="20"/>
        </w:rPr>
      </w:pPr>
      <w:proofErr w:type="gramStart"/>
      <w:r>
        <w:rPr>
          <w:sz w:val="20"/>
          <w:szCs w:val="20"/>
        </w:rPr>
        <w:t>Human activities mainly the construction activities has</w:t>
      </w:r>
      <w:proofErr w:type="gramEnd"/>
      <w:r>
        <w:rPr>
          <w:sz w:val="20"/>
          <w:szCs w:val="20"/>
        </w:rPr>
        <w:t xml:space="preserve"> increased the carbon footprint and are causing severe damage to the environment. It has also led to disturbance in the ecological cycle. This growing concern has caused the researchers and engineers to focus on new materials which will have less impact on the environment.</w:t>
      </w:r>
      <w:r w:rsidR="002719B2">
        <w:rPr>
          <w:sz w:val="20"/>
          <w:szCs w:val="20"/>
        </w:rPr>
        <w:t xml:space="preserve"> With the growing population comes huge resource demand. So, sustainable development shall be done along with adopting the waste reduction techniques. </w:t>
      </w:r>
      <w:r w:rsidR="00BD5DD1">
        <w:rPr>
          <w:sz w:val="20"/>
          <w:szCs w:val="20"/>
        </w:rPr>
        <w:t xml:space="preserve">In </w:t>
      </w:r>
      <w:proofErr w:type="gramStart"/>
      <w:r w:rsidR="00BD5DD1">
        <w:rPr>
          <w:sz w:val="20"/>
          <w:szCs w:val="20"/>
        </w:rPr>
        <w:t>this past years</w:t>
      </w:r>
      <w:proofErr w:type="gramEnd"/>
      <w:r w:rsidR="00272595" w:rsidRPr="00272595">
        <w:rPr>
          <w:sz w:val="20"/>
          <w:szCs w:val="20"/>
        </w:rPr>
        <w:t xml:space="preserve">, </w:t>
      </w:r>
      <w:r w:rsidR="007810F1">
        <w:rPr>
          <w:sz w:val="20"/>
          <w:szCs w:val="20"/>
        </w:rPr>
        <w:t>different</w:t>
      </w:r>
      <w:r w:rsidR="00272595" w:rsidRPr="00272595">
        <w:rPr>
          <w:sz w:val="20"/>
          <w:szCs w:val="20"/>
        </w:rPr>
        <w:t xml:space="preserve"> methods have been immerged to </w:t>
      </w:r>
      <w:r w:rsidR="007810F1">
        <w:rPr>
          <w:sz w:val="20"/>
          <w:szCs w:val="20"/>
        </w:rPr>
        <w:t>provide</w:t>
      </w:r>
      <w:r w:rsidR="00272595" w:rsidRPr="00272595">
        <w:rPr>
          <w:sz w:val="20"/>
          <w:szCs w:val="20"/>
        </w:rPr>
        <w:t xml:space="preserve"> environmental benefits like use of light weight material</w:t>
      </w:r>
      <w:r w:rsidR="007810F1">
        <w:rPr>
          <w:sz w:val="20"/>
          <w:szCs w:val="20"/>
        </w:rPr>
        <w:t>.</w:t>
      </w:r>
      <w:r w:rsidR="00272595" w:rsidRPr="00272595">
        <w:rPr>
          <w:sz w:val="20"/>
          <w:szCs w:val="20"/>
        </w:rPr>
        <w:t xml:space="preserve"> </w:t>
      </w:r>
      <w:r w:rsidR="00BD5DD1">
        <w:rPr>
          <w:sz w:val="20"/>
          <w:szCs w:val="20"/>
        </w:rPr>
        <w:t>These materials led to speedy construction and also reduced the raw materials required</w:t>
      </w:r>
      <w:r w:rsidR="00272595" w:rsidRPr="00272595">
        <w:rPr>
          <w:sz w:val="20"/>
          <w:szCs w:val="20"/>
        </w:rPr>
        <w:t xml:space="preserve">. These specific </w:t>
      </w:r>
    </w:p>
    <w:p w:rsidR="00387C09" w:rsidRDefault="00387C09" w:rsidP="007A3BA3">
      <w:pPr>
        <w:pStyle w:val="Default"/>
        <w:spacing w:line="276" w:lineRule="auto"/>
        <w:jc w:val="both"/>
        <w:rPr>
          <w:sz w:val="20"/>
          <w:szCs w:val="20"/>
        </w:rPr>
      </w:pPr>
    </w:p>
    <w:p w:rsidR="00387C09" w:rsidRDefault="00387C09" w:rsidP="007A3BA3">
      <w:pPr>
        <w:pStyle w:val="Default"/>
        <w:spacing w:line="276" w:lineRule="auto"/>
        <w:jc w:val="both"/>
        <w:rPr>
          <w:sz w:val="20"/>
          <w:szCs w:val="20"/>
        </w:rPr>
      </w:pPr>
    </w:p>
    <w:p w:rsidR="00387C09" w:rsidRDefault="00387C09" w:rsidP="007A3BA3">
      <w:pPr>
        <w:pStyle w:val="Default"/>
        <w:spacing w:line="276" w:lineRule="auto"/>
        <w:jc w:val="both"/>
        <w:rPr>
          <w:sz w:val="20"/>
          <w:szCs w:val="20"/>
        </w:rPr>
      </w:pPr>
    </w:p>
    <w:p w:rsidR="00387C09" w:rsidRDefault="00387C09" w:rsidP="007A3BA3">
      <w:pPr>
        <w:pStyle w:val="Default"/>
        <w:spacing w:line="276" w:lineRule="auto"/>
        <w:jc w:val="both"/>
        <w:rPr>
          <w:sz w:val="20"/>
          <w:szCs w:val="20"/>
        </w:rPr>
      </w:pPr>
    </w:p>
    <w:p w:rsidR="00E14DFF" w:rsidRDefault="00272595" w:rsidP="007A3BA3">
      <w:pPr>
        <w:pStyle w:val="Default"/>
        <w:spacing w:line="276" w:lineRule="auto"/>
        <w:jc w:val="both"/>
        <w:rPr>
          <w:sz w:val="20"/>
          <w:szCs w:val="20"/>
        </w:rPr>
      </w:pPr>
      <w:proofErr w:type="gramStart"/>
      <w:r w:rsidRPr="00272595">
        <w:rPr>
          <w:sz w:val="20"/>
          <w:szCs w:val="20"/>
        </w:rPr>
        <w:t>characteristics</w:t>
      </w:r>
      <w:proofErr w:type="gramEnd"/>
      <w:r w:rsidRPr="00272595">
        <w:rPr>
          <w:sz w:val="20"/>
          <w:szCs w:val="20"/>
        </w:rPr>
        <w:t xml:space="preserve"> result in lower environmental loads an</w:t>
      </w:r>
      <w:r w:rsidR="001B7490">
        <w:rPr>
          <w:sz w:val="20"/>
          <w:szCs w:val="20"/>
        </w:rPr>
        <w:t xml:space="preserve">d enhanced seismic </w:t>
      </w:r>
      <w:r w:rsidR="007A3BA3">
        <w:rPr>
          <w:sz w:val="20"/>
          <w:szCs w:val="20"/>
        </w:rPr>
        <w:t>resistance [</w:t>
      </w:r>
      <w:r w:rsidR="001B7490">
        <w:rPr>
          <w:sz w:val="20"/>
          <w:szCs w:val="20"/>
        </w:rPr>
        <w:t>1].</w:t>
      </w:r>
    </w:p>
    <w:p w:rsidR="002401A0" w:rsidRDefault="008A7629" w:rsidP="008A7629">
      <w:pPr>
        <w:pStyle w:val="Default"/>
        <w:spacing w:line="276" w:lineRule="auto"/>
        <w:jc w:val="both"/>
        <w:rPr>
          <w:sz w:val="20"/>
          <w:szCs w:val="20"/>
        </w:rPr>
      </w:pPr>
      <w:r>
        <w:rPr>
          <w:sz w:val="20"/>
          <w:szCs w:val="20"/>
        </w:rPr>
        <w:t>Drift analysis is</w:t>
      </w:r>
      <w:r w:rsidR="002401A0" w:rsidRPr="002401A0">
        <w:rPr>
          <w:sz w:val="20"/>
          <w:szCs w:val="20"/>
        </w:rPr>
        <w:t xml:space="preserve"> done to check the stability of structure. As building heights increase, the forces of nature begin to dominate the structural system and take on importance in the overall building system. The analysis and design of tall building are affected by lateral loads, particularly drift or sway caused by such loads</w:t>
      </w:r>
      <w:r>
        <w:rPr>
          <w:sz w:val="20"/>
          <w:szCs w:val="20"/>
        </w:rPr>
        <w:t xml:space="preserve"> </w:t>
      </w:r>
      <w:r w:rsidR="002401A0" w:rsidRPr="002401A0">
        <w:rPr>
          <w:sz w:val="20"/>
          <w:szCs w:val="20"/>
        </w:rPr>
        <w:t>Response-spectrum analysis is a linear-dynamic statistical analysis method which measures the contribution from each natural mode of vibration to indicate the likely maximum seismic response of an essentially elastic structure. Lateral drift is the amount of side-sway between two adjacent stories of a building caused by lateral loads. Horizontal deflection of a wall refers to its horizontal movement between supports under wind or earthquake loading</w:t>
      </w:r>
      <w:r>
        <w:rPr>
          <w:sz w:val="20"/>
          <w:szCs w:val="20"/>
        </w:rPr>
        <w:t>.</w:t>
      </w:r>
    </w:p>
    <w:p w:rsidR="00A65589" w:rsidRDefault="00A65589" w:rsidP="009F394D">
      <w:pPr>
        <w:rPr>
          <w:rFonts w:ascii="Times New Roman" w:hAnsi="Times New Roman"/>
          <w:b/>
          <w:sz w:val="20"/>
          <w:szCs w:val="20"/>
        </w:rPr>
      </w:pPr>
    </w:p>
    <w:p w:rsidR="00E14DFF" w:rsidRDefault="00E14DFF" w:rsidP="00E14DFF">
      <w:pPr>
        <w:jc w:val="center"/>
        <w:rPr>
          <w:rFonts w:ascii="Times New Roman" w:hAnsi="Times New Roman"/>
          <w:b/>
          <w:sz w:val="20"/>
          <w:szCs w:val="20"/>
        </w:rPr>
      </w:pPr>
      <w:r w:rsidRPr="00E14DFF">
        <w:rPr>
          <w:rFonts w:ascii="Times New Roman" w:hAnsi="Times New Roman"/>
          <w:b/>
          <w:sz w:val="20"/>
          <w:szCs w:val="20"/>
        </w:rPr>
        <w:t>METHOLOGY</w:t>
      </w:r>
    </w:p>
    <w:p w:rsidR="00E14DFF" w:rsidRDefault="006A6084" w:rsidP="00E14DFF">
      <w:pPr>
        <w:jc w:val="both"/>
        <w:rPr>
          <w:rFonts w:ascii="Times New Roman" w:hAnsi="Times New Roman"/>
          <w:sz w:val="20"/>
          <w:szCs w:val="20"/>
        </w:rPr>
      </w:pPr>
      <w:r>
        <w:rPr>
          <w:noProof/>
          <w:lang w:bidi="mr-IN"/>
        </w:rPr>
        <w:drawing>
          <wp:inline distT="0" distB="0" distL="0" distR="0" wp14:anchorId="22C8423F" wp14:editId="0129E77A">
            <wp:extent cx="2911475" cy="20037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19546" cy="2009284"/>
                    </a:xfrm>
                    <a:prstGeom prst="rect">
                      <a:avLst/>
                    </a:prstGeom>
                  </pic:spPr>
                </pic:pic>
              </a:graphicData>
            </a:graphic>
          </wp:inline>
        </w:drawing>
      </w:r>
    </w:p>
    <w:p w:rsidR="00A36950" w:rsidRPr="00F7325E" w:rsidRDefault="00A36950" w:rsidP="00A36950">
      <w:pPr>
        <w:jc w:val="center"/>
        <w:rPr>
          <w:rFonts w:ascii="Times New Roman" w:hAnsi="Times New Roman"/>
          <w:b/>
          <w:sz w:val="20"/>
          <w:szCs w:val="20"/>
        </w:rPr>
      </w:pPr>
      <w:r w:rsidRPr="00F7325E">
        <w:rPr>
          <w:rFonts w:ascii="Times New Roman" w:hAnsi="Times New Roman"/>
          <w:b/>
          <w:sz w:val="20"/>
          <w:szCs w:val="20"/>
        </w:rPr>
        <w:t>DESIGN</w:t>
      </w:r>
    </w:p>
    <w:p w:rsidR="001C27DF" w:rsidRPr="000239BF" w:rsidRDefault="001C27DF" w:rsidP="009F394D">
      <w:pPr>
        <w:spacing w:before="240" w:after="0"/>
        <w:jc w:val="both"/>
        <w:rPr>
          <w:rFonts w:ascii="Times New Roman" w:hAnsi="Times New Roman"/>
          <w:bCs/>
          <w:sz w:val="20"/>
          <w:szCs w:val="20"/>
        </w:rPr>
      </w:pPr>
      <w:r w:rsidRPr="000239BF">
        <w:rPr>
          <w:rFonts w:ascii="Times New Roman" w:hAnsi="Times New Roman"/>
          <w:bCs/>
          <w:sz w:val="20"/>
          <w:szCs w:val="20"/>
        </w:rPr>
        <w:lastRenderedPageBreak/>
        <w:t>For</w:t>
      </w:r>
      <w:r>
        <w:rPr>
          <w:rFonts w:ascii="Times New Roman" w:hAnsi="Times New Roman"/>
          <w:bCs/>
          <w:sz w:val="20"/>
          <w:szCs w:val="20"/>
        </w:rPr>
        <w:t xml:space="preserve"> linear dynamic</w:t>
      </w:r>
      <w:r w:rsidRPr="000239BF">
        <w:rPr>
          <w:rFonts w:ascii="Times New Roman" w:hAnsi="Times New Roman"/>
          <w:bCs/>
          <w:sz w:val="20"/>
          <w:szCs w:val="20"/>
        </w:rPr>
        <w:t xml:space="preserve"> anal</w:t>
      </w:r>
      <w:r>
        <w:rPr>
          <w:rFonts w:ascii="Times New Roman" w:hAnsi="Times New Roman"/>
          <w:bCs/>
          <w:sz w:val="20"/>
          <w:szCs w:val="20"/>
        </w:rPr>
        <w:t>ysis, sixteen</w:t>
      </w:r>
      <w:r w:rsidRPr="000239BF">
        <w:rPr>
          <w:rFonts w:ascii="Times New Roman" w:hAnsi="Times New Roman"/>
          <w:bCs/>
          <w:sz w:val="20"/>
          <w:szCs w:val="20"/>
        </w:rPr>
        <w:t xml:space="preserve"> </w:t>
      </w:r>
      <w:proofErr w:type="spellStart"/>
      <w:proofErr w:type="gramStart"/>
      <w:r w:rsidRPr="000239BF">
        <w:rPr>
          <w:rFonts w:ascii="Times New Roman" w:hAnsi="Times New Roman"/>
          <w:bCs/>
          <w:sz w:val="20"/>
          <w:szCs w:val="20"/>
        </w:rPr>
        <w:t>storey</w:t>
      </w:r>
      <w:proofErr w:type="spellEnd"/>
      <w:proofErr w:type="gramEnd"/>
      <w:r w:rsidRPr="000239BF">
        <w:rPr>
          <w:rFonts w:ascii="Times New Roman" w:hAnsi="Times New Roman"/>
          <w:bCs/>
          <w:sz w:val="20"/>
          <w:szCs w:val="20"/>
        </w:rPr>
        <w:t xml:space="preserve"> is considered having </w:t>
      </w:r>
      <w:proofErr w:type="spellStart"/>
      <w:r w:rsidR="00C76DE6">
        <w:rPr>
          <w:rFonts w:ascii="Times New Roman" w:hAnsi="Times New Roman"/>
          <w:bCs/>
          <w:sz w:val="20"/>
          <w:szCs w:val="20"/>
        </w:rPr>
        <w:t>builtup</w:t>
      </w:r>
      <w:proofErr w:type="spellEnd"/>
      <w:r w:rsidR="00C76DE6">
        <w:rPr>
          <w:rFonts w:ascii="Times New Roman" w:hAnsi="Times New Roman"/>
          <w:bCs/>
          <w:sz w:val="20"/>
          <w:szCs w:val="20"/>
        </w:rPr>
        <w:t xml:space="preserve"> area</w:t>
      </w:r>
      <w:r w:rsidRPr="000239BF">
        <w:rPr>
          <w:rFonts w:ascii="Times New Roman" w:hAnsi="Times New Roman"/>
          <w:bCs/>
          <w:sz w:val="20"/>
          <w:szCs w:val="20"/>
        </w:rPr>
        <w:t xml:space="preserve"> </w:t>
      </w:r>
      <w:r w:rsidR="00C76DE6">
        <w:rPr>
          <w:rFonts w:ascii="Times New Roman" w:hAnsi="Times New Roman"/>
          <w:bCs/>
          <w:sz w:val="20"/>
          <w:szCs w:val="20"/>
        </w:rPr>
        <w:t>of</w:t>
      </w:r>
      <w:r w:rsidRPr="000239BF">
        <w:rPr>
          <w:rFonts w:ascii="Times New Roman" w:hAnsi="Times New Roman"/>
          <w:bCs/>
          <w:sz w:val="20"/>
          <w:szCs w:val="20"/>
        </w:rPr>
        <w:t xml:space="preserve"> </w:t>
      </w:r>
      <w:r>
        <w:rPr>
          <w:rFonts w:ascii="Times New Roman" w:hAnsi="Times New Roman"/>
          <w:bCs/>
          <w:sz w:val="20"/>
          <w:szCs w:val="20"/>
        </w:rPr>
        <w:t>(</w:t>
      </w:r>
      <w:r w:rsidRPr="000239BF">
        <w:rPr>
          <w:rFonts w:ascii="Times New Roman" w:hAnsi="Times New Roman"/>
          <w:bCs/>
          <w:sz w:val="20"/>
          <w:szCs w:val="20"/>
        </w:rPr>
        <w:t xml:space="preserve">24x </w:t>
      </w:r>
      <w:r>
        <w:rPr>
          <w:rFonts w:ascii="Times New Roman" w:hAnsi="Times New Roman"/>
          <w:bCs/>
          <w:sz w:val="20"/>
          <w:szCs w:val="20"/>
        </w:rPr>
        <w:t>1</w:t>
      </w:r>
      <w:r w:rsidRPr="000239BF">
        <w:rPr>
          <w:rFonts w:ascii="Times New Roman" w:hAnsi="Times New Roman"/>
          <w:bCs/>
          <w:sz w:val="20"/>
          <w:szCs w:val="20"/>
        </w:rPr>
        <w:t>9</w:t>
      </w:r>
      <w:r>
        <w:rPr>
          <w:rFonts w:ascii="Times New Roman" w:hAnsi="Times New Roman"/>
          <w:bCs/>
          <w:sz w:val="20"/>
          <w:szCs w:val="20"/>
        </w:rPr>
        <w:t>.5)</w:t>
      </w:r>
      <w:r w:rsidR="00C76DE6">
        <w:rPr>
          <w:rFonts w:ascii="Times New Roman" w:hAnsi="Times New Roman"/>
          <w:bCs/>
          <w:sz w:val="20"/>
          <w:szCs w:val="20"/>
        </w:rPr>
        <w:t xml:space="preserve"> m. H</w:t>
      </w:r>
      <w:r w:rsidRPr="000239BF">
        <w:rPr>
          <w:rFonts w:ascii="Times New Roman" w:hAnsi="Times New Roman"/>
          <w:bCs/>
          <w:sz w:val="20"/>
          <w:szCs w:val="20"/>
        </w:rPr>
        <w:t xml:space="preserve">eight of each </w:t>
      </w:r>
      <w:proofErr w:type="spellStart"/>
      <w:r w:rsidRPr="000239BF">
        <w:rPr>
          <w:rFonts w:ascii="Times New Roman" w:hAnsi="Times New Roman"/>
          <w:bCs/>
          <w:sz w:val="20"/>
          <w:szCs w:val="20"/>
        </w:rPr>
        <w:t>storey</w:t>
      </w:r>
      <w:proofErr w:type="spellEnd"/>
      <w:r w:rsidRPr="000239BF">
        <w:rPr>
          <w:rFonts w:ascii="Times New Roman" w:hAnsi="Times New Roman"/>
          <w:bCs/>
          <w:sz w:val="20"/>
          <w:szCs w:val="20"/>
        </w:rPr>
        <w:t xml:space="preserve"> is same i.e. 3 m. The slab thickness is 125 mm. The </w:t>
      </w:r>
      <w:r w:rsidR="000928B8">
        <w:rPr>
          <w:rFonts w:ascii="Times New Roman" w:hAnsi="Times New Roman"/>
          <w:bCs/>
          <w:sz w:val="20"/>
          <w:szCs w:val="20"/>
        </w:rPr>
        <w:t>dimensions of beam and column are</w:t>
      </w:r>
      <w:r w:rsidR="00F90752">
        <w:rPr>
          <w:rFonts w:ascii="Times New Roman" w:hAnsi="Times New Roman"/>
          <w:bCs/>
          <w:sz w:val="20"/>
          <w:szCs w:val="20"/>
        </w:rPr>
        <w:t xml:space="preserve"> given in t</w:t>
      </w:r>
      <w:r w:rsidRPr="000239BF">
        <w:rPr>
          <w:rFonts w:ascii="Times New Roman" w:hAnsi="Times New Roman"/>
          <w:bCs/>
          <w:sz w:val="20"/>
          <w:szCs w:val="20"/>
        </w:rPr>
        <w:t>able 1.</w:t>
      </w:r>
      <w:r>
        <w:rPr>
          <w:rFonts w:ascii="Times New Roman" w:hAnsi="Times New Roman"/>
          <w:bCs/>
          <w:sz w:val="20"/>
          <w:szCs w:val="20"/>
        </w:rPr>
        <w:t xml:space="preserve"> Outer wall thickness is 230 mm and inner wall thickness is 115</w:t>
      </w:r>
      <w:r w:rsidR="003F5183">
        <w:rPr>
          <w:rFonts w:ascii="Times New Roman" w:hAnsi="Times New Roman"/>
          <w:bCs/>
          <w:sz w:val="20"/>
          <w:szCs w:val="20"/>
        </w:rPr>
        <w:t xml:space="preserve"> </w:t>
      </w:r>
      <w:r>
        <w:rPr>
          <w:rFonts w:ascii="Times New Roman" w:hAnsi="Times New Roman"/>
          <w:bCs/>
          <w:sz w:val="20"/>
          <w:szCs w:val="20"/>
        </w:rPr>
        <w:t>mm.</w:t>
      </w:r>
    </w:p>
    <w:p w:rsidR="001C27DF" w:rsidRPr="00D27A95" w:rsidRDefault="001C27DF" w:rsidP="001C27DF">
      <w:pPr>
        <w:spacing w:before="240" w:after="0"/>
        <w:jc w:val="center"/>
        <w:rPr>
          <w:rFonts w:ascii="Times New Roman" w:hAnsi="Times New Roman"/>
          <w:bCs/>
          <w:sz w:val="20"/>
          <w:szCs w:val="20"/>
        </w:rPr>
      </w:pPr>
      <w:r w:rsidRPr="00D27A95">
        <w:rPr>
          <w:rFonts w:ascii="Times New Roman" w:hAnsi="Times New Roman"/>
          <w:bCs/>
          <w:sz w:val="20"/>
          <w:szCs w:val="20"/>
        </w:rPr>
        <w:t>Table 1-Size of beam and column</w:t>
      </w:r>
    </w:p>
    <w:tbl>
      <w:tblPr>
        <w:tblStyle w:val="TableGrid"/>
        <w:tblW w:w="0" w:type="auto"/>
        <w:jc w:val="center"/>
        <w:tblLook w:val="04A0" w:firstRow="1" w:lastRow="0" w:firstColumn="1" w:lastColumn="0" w:noHBand="0" w:noVBand="1"/>
      </w:tblPr>
      <w:tblGrid>
        <w:gridCol w:w="934"/>
        <w:gridCol w:w="1613"/>
        <w:gridCol w:w="1548"/>
      </w:tblGrid>
      <w:tr w:rsidR="001C27DF" w:rsidRPr="00D27A95" w:rsidTr="00BE08EA">
        <w:trPr>
          <w:trHeight w:val="575"/>
          <w:jc w:val="center"/>
        </w:trPr>
        <w:tc>
          <w:tcPr>
            <w:tcW w:w="934" w:type="dxa"/>
          </w:tcPr>
          <w:p w:rsidR="001C27DF" w:rsidRPr="00D27A95" w:rsidRDefault="001C27DF" w:rsidP="00387C09">
            <w:pPr>
              <w:spacing w:after="0" w:line="240" w:lineRule="auto"/>
              <w:jc w:val="both"/>
              <w:rPr>
                <w:rFonts w:ascii="Times New Roman" w:hAnsi="Times New Roman"/>
                <w:bCs/>
                <w:sz w:val="20"/>
                <w:szCs w:val="20"/>
              </w:rPr>
            </w:pPr>
            <w:r>
              <w:rPr>
                <w:rFonts w:ascii="Times New Roman" w:hAnsi="Times New Roman"/>
                <w:bCs/>
                <w:sz w:val="20"/>
                <w:szCs w:val="20"/>
              </w:rPr>
              <w:t>No</w:t>
            </w:r>
          </w:p>
        </w:tc>
        <w:tc>
          <w:tcPr>
            <w:tcW w:w="1613" w:type="dxa"/>
          </w:tcPr>
          <w:p w:rsidR="001C27DF" w:rsidRPr="00D27A95" w:rsidRDefault="001C27DF" w:rsidP="00387C09">
            <w:pPr>
              <w:spacing w:after="0" w:line="240" w:lineRule="auto"/>
              <w:jc w:val="both"/>
              <w:rPr>
                <w:rFonts w:ascii="Times New Roman" w:hAnsi="Times New Roman"/>
                <w:bCs/>
                <w:sz w:val="20"/>
                <w:szCs w:val="20"/>
              </w:rPr>
            </w:pPr>
            <w:r>
              <w:rPr>
                <w:rFonts w:ascii="Times New Roman" w:hAnsi="Times New Roman"/>
                <w:bCs/>
                <w:sz w:val="20"/>
                <w:szCs w:val="20"/>
              </w:rPr>
              <w:t>Beam/Column</w:t>
            </w:r>
          </w:p>
        </w:tc>
        <w:tc>
          <w:tcPr>
            <w:tcW w:w="1548" w:type="dxa"/>
          </w:tcPr>
          <w:p w:rsidR="001C27DF" w:rsidRPr="00D27A95" w:rsidRDefault="0031739E" w:rsidP="00387C09">
            <w:pPr>
              <w:spacing w:after="0" w:line="240" w:lineRule="auto"/>
              <w:jc w:val="both"/>
              <w:rPr>
                <w:rFonts w:ascii="Times New Roman" w:hAnsi="Times New Roman"/>
                <w:bCs/>
                <w:sz w:val="20"/>
                <w:szCs w:val="20"/>
              </w:rPr>
            </w:pPr>
            <w:r>
              <w:rPr>
                <w:rFonts w:ascii="Times New Roman" w:hAnsi="Times New Roman"/>
                <w:bCs/>
                <w:sz w:val="20"/>
                <w:szCs w:val="20"/>
              </w:rPr>
              <w:t>Size (mm)</w:t>
            </w:r>
          </w:p>
        </w:tc>
      </w:tr>
      <w:tr w:rsidR="001C27DF" w:rsidRPr="00D27A95" w:rsidTr="00387C09">
        <w:trPr>
          <w:trHeight w:val="1492"/>
          <w:jc w:val="center"/>
        </w:trPr>
        <w:tc>
          <w:tcPr>
            <w:tcW w:w="934" w:type="dxa"/>
            <w:tcBorders>
              <w:left w:val="single" w:sz="4" w:space="0" w:color="auto"/>
            </w:tcBorders>
          </w:tcPr>
          <w:p w:rsidR="001C27DF" w:rsidRDefault="0031739E" w:rsidP="00387C09">
            <w:pPr>
              <w:spacing w:after="0" w:line="240" w:lineRule="auto"/>
              <w:jc w:val="both"/>
              <w:rPr>
                <w:rFonts w:ascii="Times New Roman" w:hAnsi="Times New Roman"/>
                <w:bCs/>
                <w:sz w:val="20"/>
                <w:szCs w:val="20"/>
              </w:rPr>
            </w:pPr>
            <w:r>
              <w:rPr>
                <w:rFonts w:ascii="Times New Roman" w:hAnsi="Times New Roman"/>
                <w:bCs/>
                <w:sz w:val="20"/>
                <w:szCs w:val="20"/>
              </w:rPr>
              <w:t>1</w:t>
            </w:r>
          </w:p>
          <w:p w:rsidR="0031739E" w:rsidRDefault="0031739E" w:rsidP="00387C09">
            <w:pPr>
              <w:spacing w:after="0" w:line="240" w:lineRule="auto"/>
              <w:jc w:val="both"/>
              <w:rPr>
                <w:rFonts w:ascii="Times New Roman" w:hAnsi="Times New Roman"/>
                <w:bCs/>
                <w:sz w:val="20"/>
                <w:szCs w:val="20"/>
              </w:rPr>
            </w:pPr>
            <w:r>
              <w:rPr>
                <w:rFonts w:ascii="Times New Roman" w:hAnsi="Times New Roman"/>
                <w:bCs/>
                <w:sz w:val="20"/>
                <w:szCs w:val="20"/>
              </w:rPr>
              <w:t>2</w:t>
            </w:r>
          </w:p>
          <w:p w:rsidR="0031739E" w:rsidRDefault="0031739E" w:rsidP="00387C09">
            <w:pPr>
              <w:spacing w:after="0" w:line="240" w:lineRule="auto"/>
              <w:jc w:val="both"/>
              <w:rPr>
                <w:rFonts w:ascii="Times New Roman" w:hAnsi="Times New Roman"/>
                <w:bCs/>
                <w:sz w:val="20"/>
                <w:szCs w:val="20"/>
              </w:rPr>
            </w:pPr>
            <w:r>
              <w:rPr>
                <w:rFonts w:ascii="Times New Roman" w:hAnsi="Times New Roman"/>
                <w:bCs/>
                <w:sz w:val="20"/>
                <w:szCs w:val="20"/>
              </w:rPr>
              <w:t xml:space="preserve">3 </w:t>
            </w:r>
          </w:p>
          <w:p w:rsidR="0031739E" w:rsidRDefault="0031739E" w:rsidP="00387C09">
            <w:pPr>
              <w:spacing w:after="0" w:line="240" w:lineRule="auto"/>
              <w:jc w:val="both"/>
              <w:rPr>
                <w:rFonts w:ascii="Times New Roman" w:hAnsi="Times New Roman"/>
                <w:bCs/>
                <w:sz w:val="20"/>
                <w:szCs w:val="20"/>
              </w:rPr>
            </w:pPr>
            <w:r>
              <w:rPr>
                <w:rFonts w:ascii="Times New Roman" w:hAnsi="Times New Roman"/>
                <w:bCs/>
                <w:sz w:val="20"/>
                <w:szCs w:val="20"/>
              </w:rPr>
              <w:t>4</w:t>
            </w:r>
          </w:p>
          <w:p w:rsidR="0031739E" w:rsidRDefault="0031739E" w:rsidP="00387C09">
            <w:pPr>
              <w:spacing w:after="0" w:line="240" w:lineRule="auto"/>
              <w:jc w:val="both"/>
              <w:rPr>
                <w:rFonts w:ascii="Times New Roman" w:hAnsi="Times New Roman"/>
                <w:bCs/>
                <w:sz w:val="20"/>
                <w:szCs w:val="20"/>
              </w:rPr>
            </w:pPr>
            <w:r>
              <w:rPr>
                <w:rFonts w:ascii="Times New Roman" w:hAnsi="Times New Roman"/>
                <w:bCs/>
                <w:sz w:val="20"/>
                <w:szCs w:val="20"/>
              </w:rPr>
              <w:t>5</w:t>
            </w:r>
          </w:p>
          <w:p w:rsidR="0031739E" w:rsidRPr="00D27A95" w:rsidRDefault="0031739E" w:rsidP="00387C09">
            <w:pPr>
              <w:spacing w:after="0" w:line="240" w:lineRule="auto"/>
              <w:jc w:val="both"/>
              <w:rPr>
                <w:rFonts w:ascii="Times New Roman" w:hAnsi="Times New Roman"/>
                <w:bCs/>
                <w:sz w:val="20"/>
                <w:szCs w:val="20"/>
              </w:rPr>
            </w:pPr>
            <w:r>
              <w:rPr>
                <w:rFonts w:ascii="Times New Roman" w:hAnsi="Times New Roman"/>
                <w:bCs/>
                <w:sz w:val="20"/>
                <w:szCs w:val="20"/>
              </w:rPr>
              <w:t>6</w:t>
            </w:r>
          </w:p>
        </w:tc>
        <w:tc>
          <w:tcPr>
            <w:tcW w:w="1613" w:type="dxa"/>
          </w:tcPr>
          <w:p w:rsidR="0031739E" w:rsidRDefault="0031739E" w:rsidP="00387C09">
            <w:pPr>
              <w:spacing w:after="0" w:line="240" w:lineRule="auto"/>
              <w:jc w:val="both"/>
              <w:rPr>
                <w:rFonts w:ascii="Times New Roman" w:hAnsi="Times New Roman"/>
                <w:bCs/>
                <w:sz w:val="20"/>
                <w:szCs w:val="20"/>
              </w:rPr>
            </w:pPr>
            <w:r>
              <w:rPr>
                <w:rFonts w:ascii="Times New Roman" w:hAnsi="Times New Roman"/>
                <w:bCs/>
                <w:sz w:val="20"/>
                <w:szCs w:val="20"/>
              </w:rPr>
              <w:t>Beam</w:t>
            </w:r>
          </w:p>
          <w:p w:rsidR="001C27DF" w:rsidRDefault="0031739E" w:rsidP="00387C09">
            <w:pPr>
              <w:spacing w:after="0" w:line="240" w:lineRule="auto"/>
              <w:jc w:val="both"/>
              <w:rPr>
                <w:rFonts w:ascii="Times New Roman" w:hAnsi="Times New Roman"/>
                <w:bCs/>
                <w:sz w:val="20"/>
                <w:szCs w:val="20"/>
              </w:rPr>
            </w:pPr>
            <w:r>
              <w:rPr>
                <w:rFonts w:ascii="Times New Roman" w:hAnsi="Times New Roman"/>
                <w:bCs/>
                <w:sz w:val="20"/>
                <w:szCs w:val="20"/>
              </w:rPr>
              <w:t xml:space="preserve">Beam </w:t>
            </w:r>
          </w:p>
          <w:p w:rsidR="0031739E" w:rsidRDefault="0031739E" w:rsidP="00387C09">
            <w:pPr>
              <w:spacing w:after="0" w:line="240" w:lineRule="auto"/>
              <w:jc w:val="both"/>
              <w:rPr>
                <w:rFonts w:ascii="Times New Roman" w:hAnsi="Times New Roman"/>
                <w:bCs/>
                <w:sz w:val="20"/>
                <w:szCs w:val="20"/>
              </w:rPr>
            </w:pPr>
            <w:r>
              <w:rPr>
                <w:rFonts w:ascii="Times New Roman" w:hAnsi="Times New Roman"/>
                <w:bCs/>
                <w:sz w:val="20"/>
                <w:szCs w:val="20"/>
              </w:rPr>
              <w:t>Column</w:t>
            </w:r>
          </w:p>
          <w:p w:rsidR="0031739E" w:rsidRDefault="0031739E" w:rsidP="00387C09">
            <w:pPr>
              <w:spacing w:after="0" w:line="240" w:lineRule="auto"/>
              <w:jc w:val="both"/>
              <w:rPr>
                <w:rFonts w:ascii="Times New Roman" w:hAnsi="Times New Roman"/>
                <w:bCs/>
                <w:sz w:val="20"/>
                <w:szCs w:val="20"/>
              </w:rPr>
            </w:pPr>
            <w:r>
              <w:rPr>
                <w:rFonts w:ascii="Times New Roman" w:hAnsi="Times New Roman"/>
                <w:bCs/>
                <w:sz w:val="20"/>
                <w:szCs w:val="20"/>
              </w:rPr>
              <w:t>Column</w:t>
            </w:r>
          </w:p>
          <w:p w:rsidR="00BE08EA" w:rsidRDefault="00BE08EA" w:rsidP="00387C09">
            <w:pPr>
              <w:spacing w:after="0" w:line="240" w:lineRule="auto"/>
              <w:jc w:val="both"/>
              <w:rPr>
                <w:rFonts w:ascii="Times New Roman" w:hAnsi="Times New Roman"/>
                <w:bCs/>
                <w:sz w:val="20"/>
                <w:szCs w:val="20"/>
              </w:rPr>
            </w:pPr>
            <w:r>
              <w:rPr>
                <w:rFonts w:ascii="Times New Roman" w:hAnsi="Times New Roman"/>
                <w:bCs/>
                <w:sz w:val="20"/>
                <w:szCs w:val="20"/>
              </w:rPr>
              <w:t>Column</w:t>
            </w:r>
          </w:p>
          <w:p w:rsidR="0031739E" w:rsidRPr="00D27A95" w:rsidRDefault="00BE08EA" w:rsidP="00387C09">
            <w:pPr>
              <w:spacing w:after="0" w:line="240" w:lineRule="auto"/>
              <w:jc w:val="both"/>
              <w:rPr>
                <w:rFonts w:ascii="Times New Roman" w:hAnsi="Times New Roman"/>
                <w:bCs/>
                <w:sz w:val="20"/>
                <w:szCs w:val="20"/>
              </w:rPr>
            </w:pPr>
            <w:r>
              <w:rPr>
                <w:rFonts w:ascii="Times New Roman" w:hAnsi="Times New Roman"/>
                <w:bCs/>
                <w:sz w:val="20"/>
                <w:szCs w:val="20"/>
              </w:rPr>
              <w:t>Column</w:t>
            </w:r>
          </w:p>
        </w:tc>
        <w:tc>
          <w:tcPr>
            <w:tcW w:w="1548" w:type="dxa"/>
            <w:tcBorders>
              <w:right w:val="single" w:sz="4" w:space="0" w:color="auto"/>
            </w:tcBorders>
          </w:tcPr>
          <w:p w:rsidR="001C27DF" w:rsidRDefault="003F5183" w:rsidP="00387C09">
            <w:pPr>
              <w:spacing w:after="0" w:line="240" w:lineRule="auto"/>
              <w:jc w:val="both"/>
              <w:rPr>
                <w:rFonts w:ascii="Times New Roman" w:hAnsi="Times New Roman"/>
                <w:bCs/>
                <w:sz w:val="20"/>
                <w:szCs w:val="20"/>
              </w:rPr>
            </w:pPr>
            <w:r>
              <w:rPr>
                <w:rFonts w:ascii="Times New Roman" w:hAnsi="Times New Roman"/>
                <w:bCs/>
                <w:sz w:val="20"/>
                <w:szCs w:val="20"/>
              </w:rPr>
              <w:t xml:space="preserve"> </w:t>
            </w:r>
            <w:r w:rsidR="0031739E">
              <w:rPr>
                <w:rFonts w:ascii="Times New Roman" w:hAnsi="Times New Roman"/>
                <w:bCs/>
                <w:sz w:val="20"/>
                <w:szCs w:val="20"/>
              </w:rPr>
              <w:t>230 x 400</w:t>
            </w:r>
          </w:p>
          <w:p w:rsidR="0031739E" w:rsidRDefault="0031739E" w:rsidP="00387C09">
            <w:pPr>
              <w:spacing w:after="0" w:line="240" w:lineRule="auto"/>
              <w:jc w:val="both"/>
              <w:rPr>
                <w:rFonts w:ascii="Times New Roman" w:hAnsi="Times New Roman"/>
                <w:bCs/>
                <w:sz w:val="20"/>
                <w:szCs w:val="20"/>
              </w:rPr>
            </w:pPr>
            <w:r>
              <w:rPr>
                <w:rFonts w:ascii="Times New Roman" w:hAnsi="Times New Roman"/>
                <w:bCs/>
                <w:sz w:val="20"/>
                <w:szCs w:val="20"/>
              </w:rPr>
              <w:t xml:space="preserve"> 230 x 450</w:t>
            </w:r>
          </w:p>
          <w:p w:rsidR="0031739E" w:rsidRDefault="0031739E" w:rsidP="00387C09">
            <w:pPr>
              <w:spacing w:after="0" w:line="240" w:lineRule="auto"/>
              <w:jc w:val="both"/>
              <w:rPr>
                <w:rFonts w:ascii="Times New Roman" w:hAnsi="Times New Roman"/>
                <w:bCs/>
                <w:sz w:val="20"/>
                <w:szCs w:val="20"/>
              </w:rPr>
            </w:pPr>
            <w:r>
              <w:rPr>
                <w:rFonts w:ascii="Times New Roman" w:hAnsi="Times New Roman"/>
                <w:bCs/>
                <w:sz w:val="20"/>
                <w:szCs w:val="20"/>
              </w:rPr>
              <w:t xml:space="preserve"> 350 x </w:t>
            </w:r>
            <w:r w:rsidR="00BE08EA">
              <w:rPr>
                <w:rFonts w:ascii="Times New Roman" w:hAnsi="Times New Roman"/>
                <w:bCs/>
                <w:sz w:val="20"/>
                <w:szCs w:val="20"/>
              </w:rPr>
              <w:t>6</w:t>
            </w:r>
            <w:r>
              <w:rPr>
                <w:rFonts w:ascii="Times New Roman" w:hAnsi="Times New Roman"/>
                <w:bCs/>
                <w:sz w:val="20"/>
                <w:szCs w:val="20"/>
              </w:rPr>
              <w:t>50</w:t>
            </w:r>
          </w:p>
          <w:p w:rsidR="0031739E" w:rsidRDefault="0031739E" w:rsidP="00387C09">
            <w:pPr>
              <w:spacing w:after="0" w:line="240" w:lineRule="auto"/>
              <w:jc w:val="both"/>
              <w:rPr>
                <w:rFonts w:ascii="Times New Roman" w:hAnsi="Times New Roman"/>
                <w:bCs/>
                <w:sz w:val="20"/>
                <w:szCs w:val="20"/>
              </w:rPr>
            </w:pPr>
            <w:r>
              <w:rPr>
                <w:rFonts w:ascii="Times New Roman" w:hAnsi="Times New Roman"/>
                <w:bCs/>
                <w:sz w:val="20"/>
                <w:szCs w:val="20"/>
              </w:rPr>
              <w:t xml:space="preserve"> 300 x 600</w:t>
            </w:r>
          </w:p>
          <w:p w:rsidR="00BE08EA" w:rsidRDefault="00BE08EA" w:rsidP="00387C09">
            <w:pPr>
              <w:spacing w:after="0" w:line="240" w:lineRule="auto"/>
              <w:jc w:val="both"/>
              <w:rPr>
                <w:rFonts w:ascii="Times New Roman" w:hAnsi="Times New Roman"/>
                <w:bCs/>
                <w:sz w:val="20"/>
                <w:szCs w:val="20"/>
              </w:rPr>
            </w:pPr>
            <w:r>
              <w:rPr>
                <w:rFonts w:ascii="Times New Roman" w:hAnsi="Times New Roman"/>
                <w:bCs/>
                <w:sz w:val="20"/>
                <w:szCs w:val="20"/>
              </w:rPr>
              <w:t xml:space="preserve"> 300 x 450</w:t>
            </w:r>
          </w:p>
          <w:p w:rsidR="00BE08EA" w:rsidRPr="00D27A95" w:rsidRDefault="00BE08EA" w:rsidP="00387C09">
            <w:pPr>
              <w:spacing w:after="0" w:line="240" w:lineRule="auto"/>
              <w:jc w:val="both"/>
              <w:rPr>
                <w:rFonts w:ascii="Times New Roman" w:hAnsi="Times New Roman"/>
                <w:bCs/>
                <w:sz w:val="20"/>
                <w:szCs w:val="20"/>
              </w:rPr>
            </w:pPr>
            <w:r>
              <w:rPr>
                <w:rFonts w:ascii="Times New Roman" w:hAnsi="Times New Roman"/>
                <w:bCs/>
                <w:sz w:val="20"/>
                <w:szCs w:val="20"/>
              </w:rPr>
              <w:t xml:space="preserve"> 230 x 400</w:t>
            </w:r>
          </w:p>
        </w:tc>
      </w:tr>
    </w:tbl>
    <w:p w:rsidR="004B36FB" w:rsidRDefault="00BE08EA" w:rsidP="00886A68">
      <w:pPr>
        <w:spacing w:before="240" w:after="0"/>
        <w:jc w:val="both"/>
        <w:rPr>
          <w:rFonts w:ascii="Times New Roman" w:hAnsi="Times New Roman"/>
          <w:bCs/>
          <w:sz w:val="20"/>
          <w:szCs w:val="20"/>
        </w:rPr>
      </w:pPr>
      <w:r>
        <w:rPr>
          <w:rFonts w:ascii="Times New Roman" w:hAnsi="Times New Roman"/>
          <w:bCs/>
          <w:sz w:val="20"/>
          <w:szCs w:val="20"/>
        </w:rPr>
        <w:t xml:space="preserve">The dead load is considered as (density x thickness + floor finish) = (25*0.125*1 + 0.75) = 3.875 </w:t>
      </w:r>
      <w:r w:rsidRPr="00D27A95">
        <w:rPr>
          <w:rFonts w:ascii="Times New Roman" w:hAnsi="Times New Roman"/>
          <w:bCs/>
          <w:sz w:val="20"/>
          <w:szCs w:val="20"/>
        </w:rPr>
        <w:t>KN/m</w:t>
      </w:r>
      <w:r w:rsidRPr="00BE08EA">
        <w:rPr>
          <w:rFonts w:ascii="Times New Roman" w:hAnsi="Times New Roman"/>
          <w:bCs/>
          <w:sz w:val="20"/>
          <w:szCs w:val="20"/>
          <w:vertAlign w:val="superscript"/>
        </w:rPr>
        <w:t>2</w:t>
      </w:r>
      <w:r>
        <w:rPr>
          <w:rFonts w:ascii="Times New Roman" w:hAnsi="Times New Roman"/>
          <w:bCs/>
          <w:sz w:val="20"/>
          <w:szCs w:val="20"/>
        </w:rPr>
        <w:t xml:space="preserve">. </w:t>
      </w:r>
      <w:r w:rsidR="001C27DF" w:rsidRPr="00D27A95">
        <w:rPr>
          <w:rFonts w:ascii="Times New Roman" w:hAnsi="Times New Roman"/>
          <w:bCs/>
          <w:sz w:val="20"/>
          <w:szCs w:val="20"/>
        </w:rPr>
        <w:t xml:space="preserve">The live load of </w:t>
      </w:r>
      <w:r>
        <w:rPr>
          <w:rFonts w:ascii="Times New Roman" w:hAnsi="Times New Roman"/>
          <w:bCs/>
          <w:sz w:val="20"/>
          <w:szCs w:val="20"/>
        </w:rPr>
        <w:t>2</w:t>
      </w:r>
      <w:r w:rsidR="001C27DF" w:rsidRPr="00D27A95">
        <w:rPr>
          <w:rFonts w:ascii="Times New Roman" w:hAnsi="Times New Roman"/>
          <w:bCs/>
          <w:sz w:val="20"/>
          <w:szCs w:val="20"/>
        </w:rPr>
        <w:t xml:space="preserve"> KN/m</w:t>
      </w:r>
      <w:r w:rsidR="001C27DF" w:rsidRPr="00BE08EA">
        <w:rPr>
          <w:rFonts w:ascii="Times New Roman" w:hAnsi="Times New Roman"/>
          <w:bCs/>
          <w:sz w:val="20"/>
          <w:szCs w:val="20"/>
          <w:vertAlign w:val="superscript"/>
        </w:rPr>
        <w:t>2</w:t>
      </w:r>
      <w:r w:rsidR="001C27DF" w:rsidRPr="00D27A95">
        <w:rPr>
          <w:rFonts w:ascii="Times New Roman" w:hAnsi="Times New Roman"/>
          <w:bCs/>
          <w:sz w:val="20"/>
          <w:szCs w:val="20"/>
        </w:rPr>
        <w:t xml:space="preserve"> is considered on the building.</w:t>
      </w:r>
      <w:r>
        <w:rPr>
          <w:rFonts w:ascii="Times New Roman" w:hAnsi="Times New Roman"/>
          <w:bCs/>
          <w:sz w:val="20"/>
          <w:szCs w:val="20"/>
        </w:rPr>
        <w:t xml:space="preserve"> Masonry load for 230</w:t>
      </w:r>
      <w:r w:rsidR="00FD175E">
        <w:rPr>
          <w:rFonts w:ascii="Times New Roman" w:hAnsi="Times New Roman"/>
          <w:bCs/>
          <w:sz w:val="20"/>
          <w:szCs w:val="20"/>
        </w:rPr>
        <w:t xml:space="preserve"> </w:t>
      </w:r>
      <w:r>
        <w:rPr>
          <w:rFonts w:ascii="Times New Roman" w:hAnsi="Times New Roman"/>
          <w:bCs/>
          <w:sz w:val="20"/>
          <w:szCs w:val="20"/>
        </w:rPr>
        <w:t xml:space="preserve">mm wall is 13.225 </w:t>
      </w:r>
      <w:r w:rsidRPr="00D27A95">
        <w:rPr>
          <w:rFonts w:ascii="Times New Roman" w:hAnsi="Times New Roman"/>
          <w:bCs/>
          <w:sz w:val="20"/>
          <w:szCs w:val="20"/>
        </w:rPr>
        <w:t>KN/m</w:t>
      </w:r>
      <w:r w:rsidRPr="00BE08EA">
        <w:rPr>
          <w:rFonts w:ascii="Times New Roman" w:hAnsi="Times New Roman"/>
          <w:bCs/>
          <w:sz w:val="20"/>
          <w:szCs w:val="20"/>
          <w:vertAlign w:val="superscript"/>
        </w:rPr>
        <w:t>2</w:t>
      </w:r>
      <w:r>
        <w:rPr>
          <w:rFonts w:ascii="Times New Roman" w:hAnsi="Times New Roman"/>
          <w:bCs/>
          <w:sz w:val="20"/>
          <w:szCs w:val="20"/>
        </w:rPr>
        <w:t xml:space="preserve"> and for 115</w:t>
      </w:r>
      <w:r w:rsidR="00FD175E">
        <w:rPr>
          <w:rFonts w:ascii="Times New Roman" w:hAnsi="Times New Roman"/>
          <w:bCs/>
          <w:sz w:val="20"/>
          <w:szCs w:val="20"/>
        </w:rPr>
        <w:t xml:space="preserve"> </w:t>
      </w:r>
      <w:r>
        <w:rPr>
          <w:rFonts w:ascii="Times New Roman" w:hAnsi="Times New Roman"/>
          <w:bCs/>
          <w:sz w:val="20"/>
          <w:szCs w:val="20"/>
        </w:rPr>
        <w:t xml:space="preserve">mm wall is 6.612 </w:t>
      </w:r>
      <w:r w:rsidRPr="00D27A95">
        <w:rPr>
          <w:rFonts w:ascii="Times New Roman" w:hAnsi="Times New Roman"/>
          <w:bCs/>
          <w:sz w:val="20"/>
          <w:szCs w:val="20"/>
        </w:rPr>
        <w:t>KN/m</w:t>
      </w:r>
      <w:r w:rsidRPr="00BE08EA">
        <w:rPr>
          <w:rFonts w:ascii="Times New Roman" w:hAnsi="Times New Roman"/>
          <w:bCs/>
          <w:sz w:val="20"/>
          <w:szCs w:val="20"/>
          <w:vertAlign w:val="superscript"/>
        </w:rPr>
        <w:t>2</w:t>
      </w:r>
      <w:r>
        <w:rPr>
          <w:rFonts w:ascii="Times New Roman" w:hAnsi="Times New Roman"/>
          <w:bCs/>
          <w:sz w:val="20"/>
          <w:szCs w:val="20"/>
        </w:rPr>
        <w:t xml:space="preserve">. </w:t>
      </w:r>
      <w:r w:rsidR="001C27DF" w:rsidRPr="00D27A95">
        <w:rPr>
          <w:rFonts w:ascii="Times New Roman" w:hAnsi="Times New Roman"/>
          <w:bCs/>
          <w:sz w:val="20"/>
          <w:szCs w:val="20"/>
        </w:rPr>
        <w:t xml:space="preserve">The </w:t>
      </w:r>
      <w:proofErr w:type="spellStart"/>
      <w:r w:rsidR="001C27DF" w:rsidRPr="00D27A95">
        <w:rPr>
          <w:rFonts w:ascii="Times New Roman" w:hAnsi="Times New Roman"/>
          <w:bCs/>
          <w:sz w:val="20"/>
          <w:szCs w:val="20"/>
        </w:rPr>
        <w:t>modelling</w:t>
      </w:r>
      <w:proofErr w:type="spellEnd"/>
      <w:r w:rsidR="001C27DF" w:rsidRPr="00D27A95">
        <w:rPr>
          <w:rFonts w:ascii="Times New Roman" w:hAnsi="Times New Roman"/>
          <w:bCs/>
          <w:sz w:val="20"/>
          <w:szCs w:val="20"/>
        </w:rPr>
        <w:t xml:space="preserve"> of the building is done with the help of </w:t>
      </w:r>
      <w:r>
        <w:rPr>
          <w:rFonts w:ascii="Times New Roman" w:hAnsi="Times New Roman"/>
          <w:bCs/>
          <w:sz w:val="20"/>
          <w:szCs w:val="20"/>
        </w:rPr>
        <w:t xml:space="preserve">CSI based software ETABS. The </w:t>
      </w:r>
      <w:r w:rsidR="001C27DF" w:rsidRPr="00D27A95">
        <w:rPr>
          <w:rFonts w:ascii="Times New Roman" w:hAnsi="Times New Roman"/>
          <w:bCs/>
          <w:sz w:val="20"/>
          <w:szCs w:val="20"/>
        </w:rPr>
        <w:t xml:space="preserve">linear </w:t>
      </w:r>
      <w:r>
        <w:rPr>
          <w:rFonts w:ascii="Times New Roman" w:hAnsi="Times New Roman"/>
          <w:bCs/>
          <w:sz w:val="20"/>
          <w:szCs w:val="20"/>
        </w:rPr>
        <w:t xml:space="preserve">dynamic, Response Spectrum </w:t>
      </w:r>
      <w:r w:rsidR="001C27DF" w:rsidRPr="00D27A95">
        <w:rPr>
          <w:rFonts w:ascii="Times New Roman" w:hAnsi="Times New Roman"/>
          <w:bCs/>
          <w:sz w:val="20"/>
          <w:szCs w:val="20"/>
        </w:rPr>
        <w:t>analysis is used</w:t>
      </w:r>
      <w:r w:rsidR="002401A0">
        <w:rPr>
          <w:rFonts w:ascii="Times New Roman" w:hAnsi="Times New Roman"/>
          <w:bCs/>
          <w:sz w:val="20"/>
          <w:szCs w:val="20"/>
        </w:rPr>
        <w:t xml:space="preserve"> to analyze the Lateral loads acting on the building</w:t>
      </w:r>
      <w:r w:rsidR="001C27DF" w:rsidRPr="00D27A95">
        <w:rPr>
          <w:rFonts w:ascii="Times New Roman" w:hAnsi="Times New Roman"/>
          <w:bCs/>
          <w:sz w:val="20"/>
          <w:szCs w:val="20"/>
        </w:rPr>
        <w:t xml:space="preserve">. </w:t>
      </w:r>
      <w:r w:rsidR="002401A0">
        <w:rPr>
          <w:rFonts w:ascii="Times New Roman" w:hAnsi="Times New Roman"/>
          <w:bCs/>
          <w:sz w:val="20"/>
          <w:szCs w:val="20"/>
        </w:rPr>
        <w:t xml:space="preserve">As per code if the height of the building is between 40-90m in Zone1, 2, 3. </w:t>
      </w:r>
      <w:proofErr w:type="gramStart"/>
      <w:r w:rsidR="002401A0">
        <w:rPr>
          <w:rFonts w:ascii="Times New Roman" w:hAnsi="Times New Roman"/>
          <w:bCs/>
          <w:sz w:val="20"/>
          <w:szCs w:val="20"/>
        </w:rPr>
        <w:t>Modal analysis using Response Spectrum Method</w:t>
      </w:r>
      <w:r w:rsidR="001C27DF" w:rsidRPr="00D27A95">
        <w:rPr>
          <w:rFonts w:ascii="Times New Roman" w:hAnsi="Times New Roman"/>
          <w:bCs/>
          <w:sz w:val="20"/>
          <w:szCs w:val="20"/>
        </w:rPr>
        <w:t>.</w:t>
      </w:r>
      <w:proofErr w:type="gramEnd"/>
      <w:r w:rsidR="002401A0">
        <w:rPr>
          <w:rFonts w:ascii="Times New Roman" w:hAnsi="Times New Roman"/>
          <w:bCs/>
          <w:sz w:val="20"/>
          <w:szCs w:val="20"/>
        </w:rPr>
        <w:t xml:space="preserve"> Along with that Wind analysis (linear static) is also performed.</w:t>
      </w:r>
      <w:r w:rsidR="00886A68" w:rsidRPr="00886A68">
        <w:rPr>
          <w:rFonts w:ascii="Times New Roman" w:hAnsi="Times New Roman"/>
          <w:bCs/>
          <w:sz w:val="20"/>
          <w:szCs w:val="20"/>
        </w:rPr>
        <w:t xml:space="preserve"> </w:t>
      </w:r>
      <w:r w:rsidR="004B36FB">
        <w:rPr>
          <w:rFonts w:ascii="Times New Roman" w:hAnsi="Times New Roman"/>
          <w:bCs/>
          <w:sz w:val="20"/>
          <w:szCs w:val="20"/>
        </w:rPr>
        <w:t>Fig 1 shows the architectural view of each story floor plan and Fig 2 shows the ETABS model top view</w:t>
      </w:r>
      <w:r w:rsidR="00A83C40">
        <w:rPr>
          <w:rFonts w:ascii="Times New Roman" w:hAnsi="Times New Roman"/>
          <w:bCs/>
          <w:sz w:val="20"/>
          <w:szCs w:val="20"/>
        </w:rPr>
        <w:t xml:space="preserve">. </w:t>
      </w:r>
      <w:r w:rsidR="00A83C40" w:rsidRPr="00D27A95">
        <w:rPr>
          <w:rFonts w:ascii="Times New Roman" w:hAnsi="Times New Roman"/>
          <w:bCs/>
          <w:sz w:val="20"/>
          <w:szCs w:val="20"/>
        </w:rPr>
        <w:t xml:space="preserve">The details of the </w:t>
      </w:r>
      <w:r w:rsidR="00A83C40">
        <w:rPr>
          <w:rFonts w:ascii="Times New Roman" w:hAnsi="Times New Roman"/>
          <w:bCs/>
          <w:sz w:val="20"/>
          <w:szCs w:val="20"/>
        </w:rPr>
        <w:t>Material properties</w:t>
      </w:r>
      <w:r w:rsidR="00A83C40" w:rsidRPr="00D27A95">
        <w:rPr>
          <w:rFonts w:ascii="Times New Roman" w:hAnsi="Times New Roman"/>
          <w:bCs/>
          <w:sz w:val="20"/>
          <w:szCs w:val="20"/>
        </w:rPr>
        <w:t xml:space="preserve"> are given in table 2</w:t>
      </w:r>
      <w:r w:rsidR="00A83C40">
        <w:rPr>
          <w:rFonts w:ascii="Times New Roman" w:hAnsi="Times New Roman"/>
          <w:bCs/>
          <w:sz w:val="20"/>
          <w:szCs w:val="20"/>
        </w:rPr>
        <w:t xml:space="preserve"> &amp; 3.</w:t>
      </w:r>
    </w:p>
    <w:p w:rsidR="004B36FB" w:rsidRDefault="004B36FB" w:rsidP="00886A68">
      <w:pPr>
        <w:spacing w:before="240" w:after="0"/>
        <w:jc w:val="both"/>
        <w:rPr>
          <w:rFonts w:ascii="Times New Roman" w:hAnsi="Times New Roman"/>
          <w:bCs/>
          <w:sz w:val="20"/>
          <w:szCs w:val="20"/>
        </w:rPr>
      </w:pPr>
      <w:r w:rsidRPr="004B36FB">
        <w:rPr>
          <w:rFonts w:ascii="Times New Roman" w:hAnsi="Times New Roman"/>
          <w:bCs/>
          <w:sz w:val="20"/>
          <w:szCs w:val="20"/>
        </w:rPr>
        <w:t xml:space="preserve"> </w:t>
      </w:r>
      <w:r w:rsidRPr="004B36FB">
        <w:rPr>
          <w:rFonts w:ascii="Times New Roman" w:hAnsi="Times New Roman"/>
          <w:bCs/>
          <w:noProof/>
          <w:sz w:val="20"/>
          <w:szCs w:val="20"/>
          <w:lang w:bidi="mr-IN"/>
        </w:rPr>
        <w:drawing>
          <wp:inline distT="0" distB="0" distL="0" distR="0" wp14:anchorId="0382F0B8" wp14:editId="5159884D">
            <wp:extent cx="2828925" cy="2343350"/>
            <wp:effectExtent l="0" t="0" r="0" b="0"/>
            <wp:docPr id="1026" name="Picture 2" descr="C:\Users\Rj\Desktop\project\relaibility analysis\1\RESULTS\Screenshot (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Rj\Desktop\project\relaibility analysis\1\RESULTS\Screenshot (67).png"/>
                    <pic:cNvPicPr>
                      <a:picLocks noChangeAspect="1" noChangeArrowheads="1"/>
                    </pic:cNvPicPr>
                  </pic:nvPicPr>
                  <pic:blipFill>
                    <a:blip r:embed="rId12"/>
                    <a:srcRect/>
                    <a:stretch>
                      <a:fillRect/>
                    </a:stretch>
                  </pic:blipFill>
                  <pic:spPr bwMode="auto">
                    <a:xfrm>
                      <a:off x="0" y="0"/>
                      <a:ext cx="2852388" cy="2362786"/>
                    </a:xfrm>
                    <a:prstGeom prst="rect">
                      <a:avLst/>
                    </a:prstGeom>
                    <a:noFill/>
                  </pic:spPr>
                </pic:pic>
              </a:graphicData>
            </a:graphic>
          </wp:inline>
        </w:drawing>
      </w:r>
    </w:p>
    <w:p w:rsidR="004B36FB" w:rsidRPr="00D27A95" w:rsidRDefault="00A83C40" w:rsidP="004B36FB">
      <w:pPr>
        <w:spacing w:before="240" w:after="0"/>
        <w:jc w:val="both"/>
        <w:rPr>
          <w:rFonts w:ascii="Times New Roman" w:hAnsi="Times New Roman"/>
          <w:bCs/>
          <w:sz w:val="20"/>
          <w:szCs w:val="20"/>
        </w:rPr>
      </w:pPr>
      <w:r>
        <w:rPr>
          <w:rFonts w:ascii="Times New Roman" w:hAnsi="Times New Roman"/>
          <w:bCs/>
          <w:sz w:val="20"/>
          <w:szCs w:val="20"/>
        </w:rPr>
        <w:t xml:space="preserve">    </w:t>
      </w:r>
      <w:r w:rsidR="004B36FB">
        <w:rPr>
          <w:rFonts w:ascii="Times New Roman" w:hAnsi="Times New Roman"/>
          <w:bCs/>
          <w:sz w:val="20"/>
          <w:szCs w:val="20"/>
        </w:rPr>
        <w:t xml:space="preserve">   </w:t>
      </w:r>
      <w:r w:rsidR="004B36FB" w:rsidRPr="00D27A95">
        <w:rPr>
          <w:rFonts w:ascii="Times New Roman" w:hAnsi="Times New Roman"/>
          <w:bCs/>
          <w:sz w:val="20"/>
          <w:szCs w:val="20"/>
        </w:rPr>
        <w:t xml:space="preserve">Fig. </w:t>
      </w:r>
      <w:r w:rsidR="004B36FB">
        <w:rPr>
          <w:rFonts w:ascii="Times New Roman" w:hAnsi="Times New Roman"/>
          <w:bCs/>
          <w:sz w:val="20"/>
          <w:szCs w:val="20"/>
        </w:rPr>
        <w:t>1</w:t>
      </w:r>
      <w:r w:rsidR="004B36FB" w:rsidRPr="00D27A95">
        <w:rPr>
          <w:rFonts w:ascii="Times New Roman" w:hAnsi="Times New Roman"/>
          <w:bCs/>
          <w:sz w:val="20"/>
          <w:szCs w:val="20"/>
        </w:rPr>
        <w:t xml:space="preserve">- </w:t>
      </w:r>
      <w:r>
        <w:rPr>
          <w:rFonts w:ascii="Times New Roman" w:hAnsi="Times New Roman"/>
          <w:bCs/>
          <w:sz w:val="20"/>
          <w:szCs w:val="20"/>
        </w:rPr>
        <w:t>Architectural view of each story floor plan</w:t>
      </w:r>
    </w:p>
    <w:p w:rsidR="004B36FB" w:rsidRDefault="004B36FB" w:rsidP="00886A68">
      <w:pPr>
        <w:spacing w:before="240" w:after="0"/>
        <w:jc w:val="both"/>
        <w:rPr>
          <w:rFonts w:ascii="Times New Roman" w:hAnsi="Times New Roman"/>
          <w:bCs/>
          <w:sz w:val="20"/>
          <w:szCs w:val="20"/>
        </w:rPr>
      </w:pPr>
      <w:r w:rsidRPr="004B36FB">
        <w:rPr>
          <w:rFonts w:ascii="Times New Roman" w:hAnsi="Times New Roman"/>
          <w:bCs/>
          <w:noProof/>
          <w:sz w:val="20"/>
          <w:szCs w:val="20"/>
          <w:lang w:bidi="mr-IN"/>
        </w:rPr>
        <w:lastRenderedPageBreak/>
        <w:drawing>
          <wp:inline distT="0" distB="0" distL="0" distR="0" wp14:anchorId="445D87C2" wp14:editId="28FEA211">
            <wp:extent cx="2828925" cy="2333477"/>
            <wp:effectExtent l="0" t="0" r="0" b="0"/>
            <wp:docPr id="1027" name="Picture 3" descr="C:\Users\Rj\Desktop\project\relaibility analysis\1\RESULTS\Screenshot (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Rj\Desktop\project\relaibility analysis\1\RESULTS\Screenshot (43).png"/>
                    <pic:cNvPicPr>
                      <a:picLocks noChangeAspect="1" noChangeArrowheads="1"/>
                    </pic:cNvPicPr>
                  </pic:nvPicPr>
                  <pic:blipFill>
                    <a:blip r:embed="rId13"/>
                    <a:srcRect/>
                    <a:stretch>
                      <a:fillRect/>
                    </a:stretch>
                  </pic:blipFill>
                  <pic:spPr bwMode="auto">
                    <a:xfrm>
                      <a:off x="0" y="0"/>
                      <a:ext cx="2869691" cy="2367103"/>
                    </a:xfrm>
                    <a:prstGeom prst="rect">
                      <a:avLst/>
                    </a:prstGeom>
                    <a:noFill/>
                  </pic:spPr>
                </pic:pic>
              </a:graphicData>
            </a:graphic>
          </wp:inline>
        </w:drawing>
      </w:r>
    </w:p>
    <w:p w:rsidR="004B36FB" w:rsidRPr="00886A68" w:rsidRDefault="00A83C40" w:rsidP="00886A68">
      <w:pPr>
        <w:spacing w:before="240" w:after="0"/>
        <w:jc w:val="both"/>
        <w:rPr>
          <w:rFonts w:ascii="Times New Roman" w:hAnsi="Times New Roman"/>
          <w:bCs/>
          <w:sz w:val="20"/>
          <w:szCs w:val="20"/>
          <w:vertAlign w:val="superscript"/>
        </w:rPr>
      </w:pPr>
      <w:r>
        <w:rPr>
          <w:rFonts w:ascii="Times New Roman" w:hAnsi="Times New Roman"/>
          <w:bCs/>
          <w:sz w:val="20"/>
          <w:szCs w:val="20"/>
        </w:rPr>
        <w:t xml:space="preserve">                  </w:t>
      </w:r>
      <w:r w:rsidRPr="00D27A95">
        <w:rPr>
          <w:rFonts w:ascii="Times New Roman" w:hAnsi="Times New Roman"/>
          <w:bCs/>
          <w:sz w:val="20"/>
          <w:szCs w:val="20"/>
        </w:rPr>
        <w:t xml:space="preserve">Fig. </w:t>
      </w:r>
      <w:r>
        <w:rPr>
          <w:rFonts w:ascii="Times New Roman" w:hAnsi="Times New Roman"/>
          <w:bCs/>
          <w:sz w:val="20"/>
          <w:szCs w:val="20"/>
        </w:rPr>
        <w:t>2 - ETABS model top view</w:t>
      </w:r>
      <w:r w:rsidR="004B6E07">
        <w:rPr>
          <w:rFonts w:ascii="Times New Roman" w:hAnsi="Times New Roman"/>
          <w:bCs/>
          <w:sz w:val="20"/>
          <w:szCs w:val="20"/>
        </w:rPr>
        <w:t>1</w:t>
      </w:r>
    </w:p>
    <w:p w:rsidR="00886A68" w:rsidRPr="00D27A95" w:rsidRDefault="004B36FB" w:rsidP="004B36FB">
      <w:pPr>
        <w:spacing w:before="240" w:after="0"/>
        <w:jc w:val="center"/>
        <w:rPr>
          <w:rFonts w:ascii="Times New Roman" w:hAnsi="Times New Roman"/>
          <w:bCs/>
          <w:sz w:val="20"/>
          <w:szCs w:val="20"/>
        </w:rPr>
      </w:pPr>
      <w:r>
        <w:rPr>
          <w:rFonts w:ascii="Times New Roman" w:hAnsi="Times New Roman"/>
          <w:bCs/>
          <w:sz w:val="20"/>
          <w:szCs w:val="20"/>
        </w:rPr>
        <w:t xml:space="preserve">Table 2- </w:t>
      </w:r>
      <w:r w:rsidR="00886A68" w:rsidRPr="00D27A95">
        <w:rPr>
          <w:rFonts w:ascii="Times New Roman" w:hAnsi="Times New Roman"/>
          <w:bCs/>
          <w:sz w:val="20"/>
          <w:szCs w:val="20"/>
        </w:rPr>
        <w:t xml:space="preserve">Properties of </w:t>
      </w:r>
      <w:r w:rsidR="00886A68">
        <w:rPr>
          <w:rFonts w:ascii="Times New Roman" w:hAnsi="Times New Roman"/>
          <w:bCs/>
          <w:sz w:val="20"/>
          <w:szCs w:val="20"/>
        </w:rPr>
        <w:t>Concrete</w:t>
      </w:r>
    </w:p>
    <w:tbl>
      <w:tblPr>
        <w:tblStyle w:val="TableGrid"/>
        <w:tblW w:w="4410" w:type="dxa"/>
        <w:tblInd w:w="198" w:type="dxa"/>
        <w:tblLook w:val="04A0" w:firstRow="1" w:lastRow="0" w:firstColumn="1" w:lastColumn="0" w:noHBand="0" w:noVBand="1"/>
      </w:tblPr>
      <w:tblGrid>
        <w:gridCol w:w="2520"/>
        <w:gridCol w:w="1890"/>
      </w:tblGrid>
      <w:tr w:rsidR="00886A68" w:rsidRPr="00D27A95" w:rsidTr="00886A68">
        <w:trPr>
          <w:trHeight w:val="395"/>
        </w:trPr>
        <w:tc>
          <w:tcPr>
            <w:tcW w:w="2520" w:type="dxa"/>
          </w:tcPr>
          <w:p w:rsidR="00886A68" w:rsidRPr="00D27A95" w:rsidRDefault="00886A68" w:rsidP="00033F14">
            <w:pPr>
              <w:spacing w:after="0"/>
              <w:jc w:val="center"/>
              <w:rPr>
                <w:rFonts w:ascii="Times New Roman" w:hAnsi="Times New Roman"/>
                <w:bCs/>
                <w:sz w:val="20"/>
                <w:szCs w:val="20"/>
              </w:rPr>
            </w:pPr>
            <w:r w:rsidRPr="00886A68">
              <w:rPr>
                <w:rFonts w:ascii="Times New Roman" w:hAnsi="Times New Roman"/>
                <w:bCs/>
                <w:sz w:val="20"/>
                <w:szCs w:val="20"/>
              </w:rPr>
              <w:t>Modulus of elasticity</w:t>
            </w:r>
          </w:p>
        </w:tc>
        <w:tc>
          <w:tcPr>
            <w:tcW w:w="1890" w:type="dxa"/>
          </w:tcPr>
          <w:p w:rsidR="00886A68" w:rsidRPr="00D27A95" w:rsidRDefault="004B36FB" w:rsidP="004B36FB">
            <w:pPr>
              <w:spacing w:after="0"/>
              <w:jc w:val="center"/>
              <w:rPr>
                <w:rFonts w:ascii="Times New Roman" w:hAnsi="Times New Roman"/>
                <w:bCs/>
                <w:sz w:val="20"/>
                <w:szCs w:val="20"/>
              </w:rPr>
            </w:pPr>
            <w:r w:rsidRPr="004B36FB">
              <w:rPr>
                <w:rFonts w:ascii="Times New Roman" w:hAnsi="Times New Roman"/>
                <w:bCs/>
                <w:sz w:val="20"/>
                <w:szCs w:val="20"/>
              </w:rPr>
              <w:t xml:space="preserve">27386.13 </w:t>
            </w:r>
            <w:proofErr w:type="spellStart"/>
            <w:r w:rsidRPr="004B36FB">
              <w:rPr>
                <w:rFonts w:ascii="Times New Roman" w:hAnsi="Times New Roman"/>
                <w:bCs/>
                <w:sz w:val="20"/>
                <w:szCs w:val="20"/>
              </w:rPr>
              <w:t>Mpa</w:t>
            </w:r>
            <w:proofErr w:type="spellEnd"/>
          </w:p>
        </w:tc>
      </w:tr>
      <w:tr w:rsidR="00886A68" w:rsidRPr="00D27A95" w:rsidTr="00886A68">
        <w:trPr>
          <w:trHeight w:val="350"/>
        </w:trPr>
        <w:tc>
          <w:tcPr>
            <w:tcW w:w="2520" w:type="dxa"/>
          </w:tcPr>
          <w:p w:rsidR="00886A68" w:rsidRPr="00D27A95" w:rsidRDefault="00886A68" w:rsidP="00033F14">
            <w:pPr>
              <w:spacing w:after="0"/>
              <w:jc w:val="center"/>
              <w:rPr>
                <w:rFonts w:ascii="Times New Roman" w:hAnsi="Times New Roman"/>
                <w:bCs/>
                <w:sz w:val="20"/>
                <w:szCs w:val="20"/>
              </w:rPr>
            </w:pPr>
            <w:r w:rsidRPr="00886A68">
              <w:rPr>
                <w:rFonts w:ascii="Times New Roman" w:hAnsi="Times New Roman"/>
                <w:bCs/>
                <w:sz w:val="20"/>
                <w:szCs w:val="20"/>
              </w:rPr>
              <w:t>Poisson’s Ratio (u)</w:t>
            </w:r>
          </w:p>
        </w:tc>
        <w:tc>
          <w:tcPr>
            <w:tcW w:w="1890" w:type="dxa"/>
          </w:tcPr>
          <w:p w:rsidR="00886A68" w:rsidRPr="00D27A95" w:rsidRDefault="004B36FB" w:rsidP="004B36FB">
            <w:pPr>
              <w:spacing w:after="0"/>
              <w:jc w:val="center"/>
              <w:rPr>
                <w:rFonts w:ascii="Times New Roman" w:hAnsi="Times New Roman"/>
                <w:bCs/>
                <w:sz w:val="20"/>
                <w:szCs w:val="20"/>
              </w:rPr>
            </w:pPr>
            <w:r w:rsidRPr="004B36FB">
              <w:rPr>
                <w:rFonts w:ascii="Times New Roman" w:hAnsi="Times New Roman"/>
                <w:bCs/>
                <w:sz w:val="20"/>
                <w:szCs w:val="20"/>
              </w:rPr>
              <w:t>0.2</w:t>
            </w:r>
          </w:p>
        </w:tc>
      </w:tr>
      <w:tr w:rsidR="00886A68" w:rsidRPr="00D27A95" w:rsidTr="00886A68">
        <w:trPr>
          <w:trHeight w:val="350"/>
        </w:trPr>
        <w:tc>
          <w:tcPr>
            <w:tcW w:w="2520" w:type="dxa"/>
          </w:tcPr>
          <w:p w:rsidR="00886A68" w:rsidRPr="00D27A95" w:rsidRDefault="004B36FB" w:rsidP="00033F14">
            <w:pPr>
              <w:spacing w:after="0"/>
              <w:jc w:val="center"/>
              <w:rPr>
                <w:rFonts w:ascii="Times New Roman" w:hAnsi="Times New Roman"/>
                <w:bCs/>
                <w:sz w:val="20"/>
                <w:szCs w:val="20"/>
              </w:rPr>
            </w:pPr>
            <w:r w:rsidRPr="004B36FB">
              <w:rPr>
                <w:rFonts w:ascii="Times New Roman" w:hAnsi="Times New Roman"/>
                <w:bCs/>
                <w:sz w:val="20"/>
                <w:szCs w:val="20"/>
              </w:rPr>
              <w:t>Coefficient of thermal expansion</w:t>
            </w:r>
            <w:r w:rsidRPr="004B36FB">
              <w:rPr>
                <w:rFonts w:ascii="Times New Roman" w:hAnsi="Times New Roman"/>
                <w:bCs/>
                <w:sz w:val="20"/>
                <w:szCs w:val="20"/>
              </w:rPr>
              <w:tab/>
            </w:r>
          </w:p>
        </w:tc>
        <w:tc>
          <w:tcPr>
            <w:tcW w:w="1890" w:type="dxa"/>
          </w:tcPr>
          <w:p w:rsidR="00886A68" w:rsidRPr="004B36FB" w:rsidRDefault="004B36FB" w:rsidP="004B36FB">
            <w:pPr>
              <w:jc w:val="center"/>
              <w:rPr>
                <w:bCs/>
                <w:sz w:val="20"/>
                <w:szCs w:val="20"/>
              </w:rPr>
            </w:pPr>
            <w:r>
              <w:rPr>
                <w:rFonts w:ascii="Times New Roman" w:hAnsi="Times New Roman"/>
                <w:bCs/>
                <w:sz w:val="20"/>
                <w:szCs w:val="20"/>
              </w:rPr>
              <w:t>α=</w:t>
            </w:r>
            <w:r w:rsidRPr="004B36FB">
              <w:rPr>
                <w:rFonts w:ascii="Times New Roman" w:eastAsiaTheme="minorEastAsia" w:hAnsi="Times New Roman"/>
                <w:color w:val="000000" w:themeColor="text1"/>
                <w:kern w:val="24"/>
                <w:sz w:val="48"/>
                <w:szCs w:val="48"/>
              </w:rPr>
              <w:t xml:space="preserve"> </w:t>
            </w:r>
            <w:r w:rsidRPr="004B36FB">
              <w:rPr>
                <w:bCs/>
                <w:sz w:val="20"/>
                <w:szCs w:val="20"/>
              </w:rPr>
              <w:t>0.0000055/ºC</w:t>
            </w:r>
          </w:p>
        </w:tc>
      </w:tr>
      <w:tr w:rsidR="00886A68" w:rsidRPr="00D27A95" w:rsidTr="00886A68">
        <w:trPr>
          <w:trHeight w:val="350"/>
        </w:trPr>
        <w:tc>
          <w:tcPr>
            <w:tcW w:w="2520" w:type="dxa"/>
          </w:tcPr>
          <w:p w:rsidR="00886A68" w:rsidRPr="00D27A95" w:rsidRDefault="004B36FB" w:rsidP="00033F14">
            <w:pPr>
              <w:spacing w:after="0"/>
              <w:jc w:val="center"/>
              <w:rPr>
                <w:rFonts w:ascii="Times New Roman" w:hAnsi="Times New Roman"/>
                <w:bCs/>
                <w:sz w:val="20"/>
                <w:szCs w:val="20"/>
              </w:rPr>
            </w:pPr>
            <w:r>
              <w:rPr>
                <w:rFonts w:ascii="Times New Roman" w:hAnsi="Times New Roman"/>
                <w:bCs/>
                <w:sz w:val="20"/>
                <w:szCs w:val="20"/>
              </w:rPr>
              <w:t>Shear Modulus (G)</w:t>
            </w:r>
          </w:p>
        </w:tc>
        <w:tc>
          <w:tcPr>
            <w:tcW w:w="1890" w:type="dxa"/>
          </w:tcPr>
          <w:p w:rsidR="00886A68" w:rsidRPr="00D27A95" w:rsidRDefault="004B36FB" w:rsidP="004B36FB">
            <w:pPr>
              <w:spacing w:after="0"/>
              <w:jc w:val="center"/>
              <w:rPr>
                <w:rFonts w:ascii="Times New Roman" w:hAnsi="Times New Roman"/>
                <w:bCs/>
                <w:sz w:val="20"/>
                <w:szCs w:val="20"/>
              </w:rPr>
            </w:pPr>
            <w:r w:rsidRPr="004B36FB">
              <w:rPr>
                <w:rFonts w:ascii="Times New Roman" w:hAnsi="Times New Roman"/>
                <w:bCs/>
                <w:sz w:val="20"/>
                <w:szCs w:val="20"/>
              </w:rPr>
              <w:t xml:space="preserve">11410.89 </w:t>
            </w:r>
            <w:proofErr w:type="spellStart"/>
            <w:r w:rsidRPr="004B36FB">
              <w:rPr>
                <w:rFonts w:ascii="Times New Roman" w:hAnsi="Times New Roman"/>
                <w:bCs/>
                <w:sz w:val="20"/>
                <w:szCs w:val="20"/>
              </w:rPr>
              <w:t>Mpa</w:t>
            </w:r>
            <w:proofErr w:type="spellEnd"/>
          </w:p>
        </w:tc>
      </w:tr>
    </w:tbl>
    <w:p w:rsidR="00886A68" w:rsidRDefault="00886A68" w:rsidP="00A36950">
      <w:pPr>
        <w:rPr>
          <w:rFonts w:ascii="Times New Roman" w:hAnsi="Times New Roman"/>
          <w:sz w:val="20"/>
          <w:szCs w:val="20"/>
        </w:rPr>
      </w:pPr>
    </w:p>
    <w:p w:rsidR="004B36FB" w:rsidRPr="00D27A95" w:rsidRDefault="004B36FB" w:rsidP="004B36FB">
      <w:pPr>
        <w:spacing w:before="240" w:after="0"/>
        <w:jc w:val="center"/>
        <w:rPr>
          <w:rFonts w:ascii="Times New Roman" w:hAnsi="Times New Roman"/>
          <w:bCs/>
          <w:sz w:val="20"/>
          <w:szCs w:val="20"/>
        </w:rPr>
      </w:pPr>
      <w:r>
        <w:rPr>
          <w:rFonts w:ascii="Times New Roman" w:hAnsi="Times New Roman"/>
          <w:bCs/>
          <w:sz w:val="20"/>
          <w:szCs w:val="20"/>
        </w:rPr>
        <w:t xml:space="preserve">Table 3- </w:t>
      </w:r>
      <w:r w:rsidRPr="00D27A95">
        <w:rPr>
          <w:rFonts w:ascii="Times New Roman" w:hAnsi="Times New Roman"/>
          <w:bCs/>
          <w:sz w:val="20"/>
          <w:szCs w:val="20"/>
        </w:rPr>
        <w:t xml:space="preserve">Properties of </w:t>
      </w:r>
      <w:r>
        <w:rPr>
          <w:rFonts w:ascii="Times New Roman" w:hAnsi="Times New Roman"/>
          <w:bCs/>
          <w:sz w:val="20"/>
          <w:szCs w:val="20"/>
        </w:rPr>
        <w:t>Steel</w:t>
      </w:r>
    </w:p>
    <w:tbl>
      <w:tblPr>
        <w:tblStyle w:val="TableGrid"/>
        <w:tblW w:w="4410" w:type="dxa"/>
        <w:tblInd w:w="198" w:type="dxa"/>
        <w:tblLook w:val="04A0" w:firstRow="1" w:lastRow="0" w:firstColumn="1" w:lastColumn="0" w:noHBand="0" w:noVBand="1"/>
      </w:tblPr>
      <w:tblGrid>
        <w:gridCol w:w="2520"/>
        <w:gridCol w:w="1890"/>
      </w:tblGrid>
      <w:tr w:rsidR="004B36FB" w:rsidRPr="00D27A95" w:rsidTr="00033F14">
        <w:trPr>
          <w:trHeight w:val="395"/>
        </w:trPr>
        <w:tc>
          <w:tcPr>
            <w:tcW w:w="2520" w:type="dxa"/>
          </w:tcPr>
          <w:p w:rsidR="004B36FB" w:rsidRPr="00D27A95" w:rsidRDefault="004B36FB" w:rsidP="00033F14">
            <w:pPr>
              <w:spacing w:after="0"/>
              <w:jc w:val="center"/>
              <w:rPr>
                <w:rFonts w:ascii="Times New Roman" w:hAnsi="Times New Roman"/>
                <w:bCs/>
                <w:sz w:val="20"/>
                <w:szCs w:val="20"/>
              </w:rPr>
            </w:pPr>
            <w:r w:rsidRPr="00886A68">
              <w:rPr>
                <w:rFonts w:ascii="Times New Roman" w:hAnsi="Times New Roman"/>
                <w:bCs/>
                <w:sz w:val="20"/>
                <w:szCs w:val="20"/>
              </w:rPr>
              <w:t>Modulus of elasticity</w:t>
            </w:r>
          </w:p>
        </w:tc>
        <w:tc>
          <w:tcPr>
            <w:tcW w:w="1890" w:type="dxa"/>
          </w:tcPr>
          <w:p w:rsidR="004B36FB" w:rsidRPr="00D27A95" w:rsidRDefault="004B36FB" w:rsidP="004B36FB">
            <w:pPr>
              <w:spacing w:after="0"/>
              <w:jc w:val="center"/>
              <w:rPr>
                <w:rFonts w:ascii="Times New Roman" w:hAnsi="Times New Roman"/>
                <w:bCs/>
                <w:sz w:val="20"/>
                <w:szCs w:val="20"/>
              </w:rPr>
            </w:pPr>
            <w:r w:rsidRPr="004B36FB">
              <w:rPr>
                <w:rFonts w:ascii="Times New Roman" w:hAnsi="Times New Roman"/>
                <w:bCs/>
                <w:sz w:val="20"/>
                <w:szCs w:val="20"/>
              </w:rPr>
              <w:t xml:space="preserve">199947.98 </w:t>
            </w:r>
            <w:proofErr w:type="spellStart"/>
            <w:r w:rsidRPr="004B36FB">
              <w:rPr>
                <w:rFonts w:ascii="Times New Roman" w:hAnsi="Times New Roman"/>
                <w:bCs/>
                <w:sz w:val="20"/>
                <w:szCs w:val="20"/>
              </w:rPr>
              <w:t>Mpa</w:t>
            </w:r>
            <w:proofErr w:type="spellEnd"/>
          </w:p>
        </w:tc>
      </w:tr>
      <w:tr w:rsidR="004B36FB" w:rsidRPr="00D27A95" w:rsidTr="00033F14">
        <w:trPr>
          <w:trHeight w:val="350"/>
        </w:trPr>
        <w:tc>
          <w:tcPr>
            <w:tcW w:w="2520" w:type="dxa"/>
          </w:tcPr>
          <w:p w:rsidR="004B36FB" w:rsidRPr="00D27A95" w:rsidRDefault="004B36FB" w:rsidP="00033F14">
            <w:pPr>
              <w:spacing w:after="0"/>
              <w:jc w:val="center"/>
              <w:rPr>
                <w:rFonts w:ascii="Times New Roman" w:hAnsi="Times New Roman"/>
                <w:bCs/>
                <w:sz w:val="20"/>
                <w:szCs w:val="20"/>
              </w:rPr>
            </w:pPr>
            <w:r w:rsidRPr="00886A68">
              <w:rPr>
                <w:rFonts w:ascii="Times New Roman" w:hAnsi="Times New Roman"/>
                <w:bCs/>
                <w:sz w:val="20"/>
                <w:szCs w:val="20"/>
              </w:rPr>
              <w:t>Poisson’s Ratio (u)</w:t>
            </w:r>
          </w:p>
        </w:tc>
        <w:tc>
          <w:tcPr>
            <w:tcW w:w="1890" w:type="dxa"/>
          </w:tcPr>
          <w:p w:rsidR="004B36FB" w:rsidRPr="00D27A95" w:rsidRDefault="004B36FB" w:rsidP="00033F14">
            <w:pPr>
              <w:spacing w:after="0"/>
              <w:jc w:val="center"/>
              <w:rPr>
                <w:rFonts w:ascii="Times New Roman" w:hAnsi="Times New Roman"/>
                <w:bCs/>
                <w:sz w:val="20"/>
                <w:szCs w:val="20"/>
              </w:rPr>
            </w:pPr>
            <w:r>
              <w:rPr>
                <w:rFonts w:ascii="Times New Roman" w:hAnsi="Times New Roman"/>
                <w:bCs/>
                <w:sz w:val="20"/>
                <w:szCs w:val="20"/>
              </w:rPr>
              <w:t>0.3</w:t>
            </w:r>
          </w:p>
        </w:tc>
      </w:tr>
      <w:tr w:rsidR="004B36FB" w:rsidRPr="00D27A95" w:rsidTr="00033F14">
        <w:trPr>
          <w:trHeight w:val="350"/>
        </w:trPr>
        <w:tc>
          <w:tcPr>
            <w:tcW w:w="2520" w:type="dxa"/>
          </w:tcPr>
          <w:p w:rsidR="004B36FB" w:rsidRPr="00D27A95" w:rsidRDefault="004B36FB" w:rsidP="00033F14">
            <w:pPr>
              <w:spacing w:after="0"/>
              <w:jc w:val="center"/>
              <w:rPr>
                <w:rFonts w:ascii="Times New Roman" w:hAnsi="Times New Roman"/>
                <w:bCs/>
                <w:sz w:val="20"/>
                <w:szCs w:val="20"/>
              </w:rPr>
            </w:pPr>
            <w:r w:rsidRPr="004B36FB">
              <w:rPr>
                <w:rFonts w:ascii="Times New Roman" w:hAnsi="Times New Roman"/>
                <w:bCs/>
                <w:sz w:val="20"/>
                <w:szCs w:val="20"/>
              </w:rPr>
              <w:t>Coefficient of thermal expansion</w:t>
            </w:r>
            <w:r w:rsidRPr="004B36FB">
              <w:rPr>
                <w:rFonts w:ascii="Times New Roman" w:hAnsi="Times New Roman"/>
                <w:bCs/>
                <w:sz w:val="20"/>
                <w:szCs w:val="20"/>
              </w:rPr>
              <w:tab/>
            </w:r>
          </w:p>
        </w:tc>
        <w:tc>
          <w:tcPr>
            <w:tcW w:w="1890" w:type="dxa"/>
          </w:tcPr>
          <w:p w:rsidR="004B36FB" w:rsidRPr="004B36FB" w:rsidRDefault="004B36FB" w:rsidP="00033F14">
            <w:pPr>
              <w:jc w:val="center"/>
              <w:rPr>
                <w:bCs/>
                <w:sz w:val="20"/>
                <w:szCs w:val="20"/>
              </w:rPr>
            </w:pPr>
            <w:r>
              <w:rPr>
                <w:rFonts w:ascii="Times New Roman" w:hAnsi="Times New Roman"/>
                <w:bCs/>
                <w:sz w:val="20"/>
                <w:szCs w:val="20"/>
              </w:rPr>
              <w:t>α=</w:t>
            </w:r>
            <w:r w:rsidRPr="004B36FB">
              <w:rPr>
                <w:rFonts w:ascii="Times New Roman" w:eastAsiaTheme="minorEastAsia" w:hAnsi="Times New Roman"/>
                <w:color w:val="000000" w:themeColor="text1"/>
                <w:kern w:val="24"/>
                <w:sz w:val="48"/>
                <w:szCs w:val="48"/>
              </w:rPr>
              <w:t xml:space="preserve"> </w:t>
            </w:r>
            <w:r>
              <w:rPr>
                <w:bCs/>
                <w:sz w:val="20"/>
                <w:szCs w:val="20"/>
              </w:rPr>
              <w:t>0.00000117</w:t>
            </w:r>
            <w:r w:rsidRPr="004B36FB">
              <w:rPr>
                <w:bCs/>
                <w:sz w:val="20"/>
                <w:szCs w:val="20"/>
              </w:rPr>
              <w:t>/ºC</w:t>
            </w:r>
          </w:p>
        </w:tc>
      </w:tr>
      <w:tr w:rsidR="004B36FB" w:rsidRPr="00D27A95" w:rsidTr="00033F14">
        <w:trPr>
          <w:trHeight w:val="350"/>
        </w:trPr>
        <w:tc>
          <w:tcPr>
            <w:tcW w:w="2520" w:type="dxa"/>
          </w:tcPr>
          <w:p w:rsidR="004B36FB" w:rsidRPr="00D27A95" w:rsidRDefault="004B36FB" w:rsidP="00033F14">
            <w:pPr>
              <w:spacing w:after="0"/>
              <w:jc w:val="center"/>
              <w:rPr>
                <w:rFonts w:ascii="Times New Roman" w:hAnsi="Times New Roman"/>
                <w:bCs/>
                <w:sz w:val="20"/>
                <w:szCs w:val="20"/>
              </w:rPr>
            </w:pPr>
            <w:r>
              <w:rPr>
                <w:rFonts w:ascii="Times New Roman" w:hAnsi="Times New Roman"/>
                <w:bCs/>
                <w:sz w:val="20"/>
                <w:szCs w:val="20"/>
              </w:rPr>
              <w:t>Shear Modulus (G)</w:t>
            </w:r>
          </w:p>
        </w:tc>
        <w:tc>
          <w:tcPr>
            <w:tcW w:w="1890" w:type="dxa"/>
          </w:tcPr>
          <w:p w:rsidR="004B36FB" w:rsidRPr="00D27A95" w:rsidRDefault="004B36FB" w:rsidP="00033F14">
            <w:pPr>
              <w:spacing w:after="0"/>
              <w:jc w:val="center"/>
              <w:rPr>
                <w:rFonts w:ascii="Times New Roman" w:hAnsi="Times New Roman"/>
                <w:bCs/>
                <w:sz w:val="20"/>
                <w:szCs w:val="20"/>
              </w:rPr>
            </w:pPr>
            <w:r>
              <w:rPr>
                <w:rFonts w:ascii="Times New Roman" w:hAnsi="Times New Roman"/>
                <w:bCs/>
                <w:sz w:val="20"/>
                <w:szCs w:val="20"/>
              </w:rPr>
              <w:t xml:space="preserve">76903.07 </w:t>
            </w:r>
            <w:r w:rsidRPr="004B36FB">
              <w:rPr>
                <w:rFonts w:ascii="Times New Roman" w:hAnsi="Times New Roman"/>
                <w:bCs/>
                <w:sz w:val="20"/>
                <w:szCs w:val="20"/>
              </w:rPr>
              <w:t xml:space="preserve"> </w:t>
            </w:r>
            <w:proofErr w:type="spellStart"/>
            <w:r w:rsidRPr="004B36FB">
              <w:rPr>
                <w:rFonts w:ascii="Times New Roman" w:hAnsi="Times New Roman"/>
                <w:bCs/>
                <w:sz w:val="20"/>
                <w:szCs w:val="20"/>
              </w:rPr>
              <w:t>Mpa</w:t>
            </w:r>
            <w:proofErr w:type="spellEnd"/>
          </w:p>
        </w:tc>
      </w:tr>
    </w:tbl>
    <w:p w:rsidR="004B36FB" w:rsidRDefault="00A83C40" w:rsidP="00A36950">
      <w:pPr>
        <w:rPr>
          <w:rFonts w:ascii="Times New Roman" w:hAnsi="Times New Roman"/>
          <w:sz w:val="20"/>
          <w:szCs w:val="20"/>
        </w:rPr>
      </w:pPr>
      <w:r>
        <w:rPr>
          <w:rFonts w:ascii="Times New Roman" w:hAnsi="Times New Roman"/>
          <w:sz w:val="20"/>
          <w:szCs w:val="20"/>
        </w:rPr>
        <w:t xml:space="preserve"> </w:t>
      </w:r>
    </w:p>
    <w:p w:rsidR="00886A68" w:rsidRDefault="00A83C40" w:rsidP="00A36950">
      <w:pPr>
        <w:rPr>
          <w:rFonts w:ascii="Times New Roman" w:hAnsi="Times New Roman"/>
          <w:sz w:val="20"/>
          <w:szCs w:val="20"/>
        </w:rPr>
      </w:pPr>
      <w:r>
        <w:rPr>
          <w:rFonts w:ascii="Times New Roman" w:hAnsi="Times New Roman"/>
          <w:sz w:val="20"/>
          <w:szCs w:val="20"/>
        </w:rPr>
        <w:t>The material used for the comparison is EPS. Density of EPS are (15, 20, 30, 35) kg/m</w:t>
      </w:r>
      <w:r w:rsidRPr="00A83C40">
        <w:rPr>
          <w:rFonts w:ascii="Times New Roman" w:hAnsi="Times New Roman"/>
          <w:sz w:val="20"/>
          <w:szCs w:val="20"/>
          <w:vertAlign w:val="superscript"/>
        </w:rPr>
        <w:t>3</w:t>
      </w:r>
      <w:r>
        <w:rPr>
          <w:rFonts w:ascii="Times New Roman" w:hAnsi="Times New Roman"/>
          <w:sz w:val="20"/>
          <w:szCs w:val="20"/>
          <w:vertAlign w:val="superscript"/>
        </w:rPr>
        <w:t>.</w:t>
      </w:r>
      <w:r>
        <w:rPr>
          <w:rFonts w:ascii="Times New Roman" w:hAnsi="Times New Roman"/>
          <w:sz w:val="20"/>
          <w:szCs w:val="20"/>
        </w:rPr>
        <w:t xml:space="preserve"> </w:t>
      </w:r>
      <w:r w:rsidR="00BC1820">
        <w:rPr>
          <w:rFonts w:ascii="Times New Roman" w:hAnsi="Times New Roman"/>
          <w:sz w:val="20"/>
          <w:szCs w:val="20"/>
        </w:rPr>
        <w:t>[4]</w:t>
      </w:r>
    </w:p>
    <w:p w:rsidR="00BC1820" w:rsidRDefault="00BC1820" w:rsidP="00A83C40">
      <w:pPr>
        <w:jc w:val="center"/>
        <w:rPr>
          <w:rFonts w:ascii="Times New Roman" w:hAnsi="Times New Roman"/>
          <w:sz w:val="20"/>
          <w:szCs w:val="20"/>
        </w:rPr>
      </w:pPr>
    </w:p>
    <w:p w:rsidR="00A83C40" w:rsidRDefault="00A83C40" w:rsidP="00A83C40">
      <w:pPr>
        <w:jc w:val="center"/>
        <w:rPr>
          <w:rFonts w:ascii="Times New Roman" w:hAnsi="Times New Roman"/>
          <w:b/>
          <w:bCs/>
          <w:sz w:val="20"/>
          <w:szCs w:val="20"/>
        </w:rPr>
      </w:pPr>
      <w:r>
        <w:rPr>
          <w:rFonts w:ascii="Times New Roman" w:hAnsi="Times New Roman"/>
          <w:b/>
          <w:sz w:val="20"/>
          <w:szCs w:val="20"/>
        </w:rPr>
        <w:t>RESULTS AND INTERPRETATION</w:t>
      </w:r>
      <w:r w:rsidRPr="00A83C40">
        <w:rPr>
          <w:rFonts w:ascii="Times New Roman" w:hAnsi="Times New Roman"/>
          <w:b/>
          <w:bCs/>
          <w:sz w:val="20"/>
          <w:szCs w:val="20"/>
        </w:rPr>
        <w:t xml:space="preserve"> </w:t>
      </w:r>
    </w:p>
    <w:p w:rsidR="00BC1820" w:rsidRDefault="00BC1820" w:rsidP="00BC1820">
      <w:pPr>
        <w:jc w:val="both"/>
        <w:rPr>
          <w:rFonts w:ascii="Times New Roman" w:hAnsi="Times New Roman"/>
          <w:bCs/>
          <w:sz w:val="20"/>
          <w:szCs w:val="20"/>
        </w:rPr>
      </w:pPr>
      <w:bookmarkStart w:id="1" w:name="_Hlk693968"/>
      <w:r w:rsidRPr="00D27A95">
        <w:rPr>
          <w:rFonts w:ascii="Times New Roman" w:hAnsi="Times New Roman"/>
          <w:bCs/>
          <w:sz w:val="20"/>
          <w:szCs w:val="20"/>
        </w:rPr>
        <w:t xml:space="preserve">The </w:t>
      </w:r>
      <w:proofErr w:type="gramStart"/>
      <w:r w:rsidR="004328FA">
        <w:rPr>
          <w:rFonts w:ascii="Times New Roman" w:hAnsi="Times New Roman"/>
          <w:bCs/>
          <w:sz w:val="20"/>
          <w:szCs w:val="20"/>
        </w:rPr>
        <w:t>materials used shows</w:t>
      </w:r>
      <w:proofErr w:type="gramEnd"/>
      <w:r w:rsidR="004328FA">
        <w:rPr>
          <w:rFonts w:ascii="Times New Roman" w:hAnsi="Times New Roman"/>
          <w:bCs/>
          <w:sz w:val="20"/>
          <w:szCs w:val="20"/>
        </w:rPr>
        <w:t xml:space="preserve"> the</w:t>
      </w:r>
      <w:r w:rsidRPr="00D27A95">
        <w:rPr>
          <w:rFonts w:ascii="Times New Roman" w:hAnsi="Times New Roman"/>
          <w:bCs/>
          <w:sz w:val="20"/>
          <w:szCs w:val="20"/>
        </w:rPr>
        <w:t xml:space="preserve"> results in </w:t>
      </w:r>
      <w:r w:rsidR="004328FA">
        <w:rPr>
          <w:rFonts w:ascii="Times New Roman" w:hAnsi="Times New Roman"/>
          <w:bCs/>
          <w:sz w:val="20"/>
          <w:szCs w:val="20"/>
        </w:rPr>
        <w:t>reduction of displacement</w:t>
      </w:r>
      <w:r w:rsidR="0089247A">
        <w:rPr>
          <w:rFonts w:ascii="Times New Roman" w:hAnsi="Times New Roman"/>
          <w:bCs/>
          <w:sz w:val="20"/>
          <w:szCs w:val="20"/>
        </w:rPr>
        <w:t>,</w:t>
      </w:r>
      <w:r w:rsidR="004328FA">
        <w:rPr>
          <w:rFonts w:ascii="Times New Roman" w:hAnsi="Times New Roman"/>
          <w:bCs/>
          <w:sz w:val="20"/>
          <w:szCs w:val="20"/>
        </w:rPr>
        <w:t xml:space="preserve"> drift</w:t>
      </w:r>
      <w:r w:rsidRPr="00D27A95">
        <w:rPr>
          <w:rFonts w:ascii="Times New Roman" w:hAnsi="Times New Roman"/>
          <w:bCs/>
          <w:sz w:val="20"/>
          <w:szCs w:val="20"/>
        </w:rPr>
        <w:t xml:space="preserve"> due to earthquake. It has been observed that with the </w:t>
      </w:r>
      <w:r w:rsidR="00427735">
        <w:rPr>
          <w:rFonts w:ascii="Times New Roman" w:hAnsi="Times New Roman"/>
          <w:bCs/>
          <w:sz w:val="20"/>
          <w:szCs w:val="20"/>
        </w:rPr>
        <w:t xml:space="preserve">use of EPS, </w:t>
      </w:r>
      <w:r w:rsidRPr="00D27A95">
        <w:rPr>
          <w:rFonts w:ascii="Times New Roman" w:hAnsi="Times New Roman"/>
          <w:bCs/>
          <w:sz w:val="20"/>
          <w:szCs w:val="20"/>
        </w:rPr>
        <w:t xml:space="preserve">top </w:t>
      </w:r>
      <w:proofErr w:type="spellStart"/>
      <w:r w:rsidRPr="00D27A95">
        <w:rPr>
          <w:rFonts w:ascii="Times New Roman" w:hAnsi="Times New Roman"/>
          <w:bCs/>
          <w:sz w:val="20"/>
          <w:szCs w:val="20"/>
        </w:rPr>
        <w:t>storey</w:t>
      </w:r>
      <w:proofErr w:type="spellEnd"/>
      <w:r w:rsidRPr="00D27A95">
        <w:rPr>
          <w:rFonts w:ascii="Times New Roman" w:hAnsi="Times New Roman"/>
          <w:bCs/>
          <w:sz w:val="20"/>
          <w:szCs w:val="20"/>
        </w:rPr>
        <w:t xml:space="preserve"> displacement and inter-</w:t>
      </w:r>
      <w:proofErr w:type="spellStart"/>
      <w:r w:rsidRPr="00D27A95">
        <w:rPr>
          <w:rFonts w:ascii="Times New Roman" w:hAnsi="Times New Roman"/>
          <w:bCs/>
          <w:sz w:val="20"/>
          <w:szCs w:val="20"/>
        </w:rPr>
        <w:t>storey</w:t>
      </w:r>
      <w:proofErr w:type="spellEnd"/>
      <w:r w:rsidRPr="00D27A95">
        <w:rPr>
          <w:rFonts w:ascii="Times New Roman" w:hAnsi="Times New Roman"/>
          <w:bCs/>
          <w:sz w:val="20"/>
          <w:szCs w:val="20"/>
        </w:rPr>
        <w:t xml:space="preserve"> drift is minimized from </w:t>
      </w:r>
      <w:r w:rsidR="004328FA">
        <w:rPr>
          <w:rFonts w:ascii="Times New Roman" w:hAnsi="Times New Roman"/>
          <w:bCs/>
          <w:sz w:val="20"/>
          <w:szCs w:val="20"/>
        </w:rPr>
        <w:t>40 to 5</w:t>
      </w:r>
      <w:r w:rsidRPr="00D27A95">
        <w:rPr>
          <w:rFonts w:ascii="Times New Roman" w:hAnsi="Times New Roman"/>
          <w:bCs/>
          <w:sz w:val="20"/>
          <w:szCs w:val="20"/>
        </w:rPr>
        <w:t>0%. The comparative analysis is shown for both the bu</w:t>
      </w:r>
      <w:r w:rsidR="00CC550C">
        <w:rPr>
          <w:rFonts w:ascii="Times New Roman" w:hAnsi="Times New Roman"/>
          <w:bCs/>
          <w:sz w:val="20"/>
          <w:szCs w:val="20"/>
        </w:rPr>
        <w:t>ildings in the form of graphs</w:t>
      </w:r>
      <w:r w:rsidRPr="00D27A95">
        <w:rPr>
          <w:rFonts w:ascii="Times New Roman" w:hAnsi="Times New Roman"/>
          <w:bCs/>
          <w:sz w:val="20"/>
          <w:szCs w:val="20"/>
        </w:rPr>
        <w:t xml:space="preserve">. </w:t>
      </w:r>
      <w:r w:rsidR="004328FA">
        <w:rPr>
          <w:rFonts w:ascii="Times New Roman" w:hAnsi="Times New Roman"/>
          <w:bCs/>
          <w:sz w:val="20"/>
          <w:szCs w:val="20"/>
        </w:rPr>
        <w:t>Fig. 3 &amp;</w:t>
      </w:r>
      <w:r w:rsidRPr="00D27A95">
        <w:rPr>
          <w:rFonts w:ascii="Times New Roman" w:hAnsi="Times New Roman"/>
          <w:bCs/>
          <w:sz w:val="20"/>
          <w:szCs w:val="20"/>
        </w:rPr>
        <w:t xml:space="preserve"> </w:t>
      </w:r>
      <w:r w:rsidR="004328FA">
        <w:rPr>
          <w:rFonts w:ascii="Times New Roman" w:hAnsi="Times New Roman"/>
          <w:bCs/>
          <w:sz w:val="20"/>
          <w:szCs w:val="20"/>
        </w:rPr>
        <w:t>Fig. 4 shows</w:t>
      </w:r>
      <w:r w:rsidRPr="00D27A95">
        <w:rPr>
          <w:rFonts w:ascii="Times New Roman" w:hAnsi="Times New Roman"/>
          <w:bCs/>
          <w:sz w:val="20"/>
          <w:szCs w:val="20"/>
        </w:rPr>
        <w:t xml:space="preserve"> the comparison </w:t>
      </w:r>
      <w:r w:rsidR="004328FA">
        <w:rPr>
          <w:rFonts w:ascii="Times New Roman" w:hAnsi="Times New Roman"/>
          <w:bCs/>
          <w:sz w:val="20"/>
          <w:szCs w:val="20"/>
        </w:rPr>
        <w:t xml:space="preserve">between concrete and EPS </w:t>
      </w:r>
      <w:r w:rsidRPr="00D27A95">
        <w:rPr>
          <w:rFonts w:ascii="Times New Roman" w:hAnsi="Times New Roman"/>
          <w:bCs/>
          <w:sz w:val="20"/>
          <w:szCs w:val="20"/>
        </w:rPr>
        <w:t xml:space="preserve">for </w:t>
      </w:r>
      <w:r w:rsidR="004328FA">
        <w:rPr>
          <w:rFonts w:ascii="Times New Roman" w:hAnsi="Times New Roman"/>
          <w:bCs/>
          <w:sz w:val="20"/>
          <w:szCs w:val="20"/>
        </w:rPr>
        <w:t>displacement and drift</w:t>
      </w:r>
      <w:r w:rsidRPr="00D27A95">
        <w:rPr>
          <w:rFonts w:ascii="Times New Roman" w:hAnsi="Times New Roman"/>
          <w:bCs/>
          <w:sz w:val="20"/>
          <w:szCs w:val="20"/>
        </w:rPr>
        <w:t>.</w:t>
      </w:r>
    </w:p>
    <w:p w:rsidR="004328FA" w:rsidRDefault="004328FA" w:rsidP="00BC1820">
      <w:pPr>
        <w:jc w:val="both"/>
        <w:rPr>
          <w:rFonts w:ascii="Times New Roman" w:hAnsi="Times New Roman"/>
          <w:bCs/>
          <w:sz w:val="20"/>
          <w:szCs w:val="20"/>
        </w:rPr>
      </w:pPr>
    </w:p>
    <w:p w:rsidR="004328FA" w:rsidRDefault="003018A9" w:rsidP="00BC1820">
      <w:pPr>
        <w:jc w:val="both"/>
        <w:rPr>
          <w:rFonts w:ascii="Times New Roman" w:hAnsi="Times New Roman"/>
          <w:bCs/>
          <w:sz w:val="20"/>
          <w:szCs w:val="20"/>
        </w:rPr>
      </w:pPr>
      <w:r>
        <w:rPr>
          <w:noProof/>
          <w:lang w:bidi="mr-IN"/>
        </w:rPr>
        <w:drawing>
          <wp:inline distT="0" distB="0" distL="0" distR="0" wp14:anchorId="48616F0E" wp14:editId="5CEE56B5">
            <wp:extent cx="2911475" cy="2222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11475" cy="2222500"/>
                    </a:xfrm>
                    <a:prstGeom prst="rect">
                      <a:avLst/>
                    </a:prstGeom>
                  </pic:spPr>
                </pic:pic>
              </a:graphicData>
            </a:graphic>
          </wp:inline>
        </w:drawing>
      </w:r>
    </w:p>
    <w:p w:rsidR="003018A9" w:rsidRDefault="003018A9" w:rsidP="00BC1820">
      <w:pPr>
        <w:jc w:val="both"/>
        <w:rPr>
          <w:noProof/>
        </w:rPr>
      </w:pPr>
      <w:r>
        <w:rPr>
          <w:noProof/>
        </w:rPr>
        <w:t xml:space="preserve">           </w:t>
      </w:r>
      <w:r w:rsidR="004328FA" w:rsidRPr="004328FA">
        <w:rPr>
          <w:noProof/>
        </w:rPr>
        <w:t xml:space="preserve"> </w:t>
      </w:r>
      <w:r>
        <w:rPr>
          <w:rFonts w:ascii="Times New Roman" w:hAnsi="Times New Roman"/>
          <w:bCs/>
          <w:sz w:val="20"/>
          <w:szCs w:val="20"/>
        </w:rPr>
        <w:t>Fig. 3.1 – Displacement chart for Concrete</w:t>
      </w:r>
      <w:r>
        <w:rPr>
          <w:noProof/>
        </w:rPr>
        <w:t xml:space="preserve"> </w:t>
      </w:r>
    </w:p>
    <w:p w:rsidR="004328FA" w:rsidRDefault="003018A9" w:rsidP="00BC1820">
      <w:pPr>
        <w:jc w:val="both"/>
        <w:rPr>
          <w:rFonts w:ascii="Times New Roman" w:hAnsi="Times New Roman"/>
          <w:bCs/>
          <w:sz w:val="20"/>
          <w:szCs w:val="20"/>
        </w:rPr>
      </w:pPr>
      <w:r>
        <w:rPr>
          <w:noProof/>
          <w:lang w:bidi="mr-IN"/>
        </w:rPr>
        <w:drawing>
          <wp:inline distT="0" distB="0" distL="0" distR="0" wp14:anchorId="3E8149CD" wp14:editId="00F91478">
            <wp:extent cx="2911475" cy="22199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11475" cy="2219960"/>
                    </a:xfrm>
                    <a:prstGeom prst="rect">
                      <a:avLst/>
                    </a:prstGeom>
                  </pic:spPr>
                </pic:pic>
              </a:graphicData>
            </a:graphic>
          </wp:inline>
        </w:drawing>
      </w:r>
    </w:p>
    <w:p w:rsidR="004328FA" w:rsidRDefault="004328FA" w:rsidP="00BC1820">
      <w:pPr>
        <w:jc w:val="both"/>
        <w:rPr>
          <w:rFonts w:ascii="Times New Roman" w:hAnsi="Times New Roman"/>
          <w:bCs/>
          <w:sz w:val="20"/>
          <w:szCs w:val="20"/>
        </w:rPr>
      </w:pPr>
      <w:r>
        <w:rPr>
          <w:rFonts w:ascii="Times New Roman" w:hAnsi="Times New Roman"/>
          <w:bCs/>
          <w:sz w:val="20"/>
          <w:szCs w:val="20"/>
        </w:rPr>
        <w:t xml:space="preserve">                 Fig. 3</w:t>
      </w:r>
      <w:r w:rsidR="003018A9">
        <w:rPr>
          <w:rFonts w:ascii="Times New Roman" w:hAnsi="Times New Roman"/>
          <w:bCs/>
          <w:sz w:val="20"/>
          <w:szCs w:val="20"/>
        </w:rPr>
        <w:t>.2</w:t>
      </w:r>
      <w:r>
        <w:rPr>
          <w:rFonts w:ascii="Times New Roman" w:hAnsi="Times New Roman"/>
          <w:bCs/>
          <w:sz w:val="20"/>
          <w:szCs w:val="20"/>
        </w:rPr>
        <w:t xml:space="preserve"> – Displacement chart</w:t>
      </w:r>
      <w:r w:rsidR="003018A9">
        <w:rPr>
          <w:rFonts w:ascii="Times New Roman" w:hAnsi="Times New Roman"/>
          <w:bCs/>
          <w:sz w:val="20"/>
          <w:szCs w:val="20"/>
        </w:rPr>
        <w:t xml:space="preserve"> for EPS</w:t>
      </w:r>
    </w:p>
    <w:p w:rsidR="003018A9" w:rsidRDefault="003018A9" w:rsidP="00BC1820">
      <w:pPr>
        <w:jc w:val="both"/>
        <w:rPr>
          <w:rFonts w:ascii="Times New Roman" w:hAnsi="Times New Roman"/>
          <w:bCs/>
          <w:sz w:val="20"/>
          <w:szCs w:val="20"/>
        </w:rPr>
      </w:pPr>
      <w:r>
        <w:rPr>
          <w:noProof/>
          <w:lang w:bidi="mr-IN"/>
        </w:rPr>
        <w:drawing>
          <wp:inline distT="0" distB="0" distL="0" distR="0" wp14:anchorId="6E92EEA5" wp14:editId="15DA32D8">
            <wp:extent cx="2911475" cy="22231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911475" cy="2223135"/>
                    </a:xfrm>
                    <a:prstGeom prst="rect">
                      <a:avLst/>
                    </a:prstGeom>
                  </pic:spPr>
                </pic:pic>
              </a:graphicData>
            </a:graphic>
          </wp:inline>
        </w:drawing>
      </w:r>
    </w:p>
    <w:p w:rsidR="003018A9" w:rsidRDefault="003018A9" w:rsidP="003018A9">
      <w:pPr>
        <w:jc w:val="both"/>
        <w:rPr>
          <w:noProof/>
        </w:rPr>
      </w:pPr>
      <w:r>
        <w:rPr>
          <w:rFonts w:ascii="Times New Roman" w:hAnsi="Times New Roman"/>
          <w:bCs/>
          <w:sz w:val="20"/>
          <w:szCs w:val="20"/>
        </w:rPr>
        <w:t xml:space="preserve">               Fig. 4.1 – </w:t>
      </w:r>
      <w:proofErr w:type="spellStart"/>
      <w:r w:rsidR="009F394D">
        <w:rPr>
          <w:rFonts w:ascii="Times New Roman" w:hAnsi="Times New Roman"/>
          <w:bCs/>
          <w:sz w:val="20"/>
          <w:szCs w:val="20"/>
        </w:rPr>
        <w:t>Storey</w:t>
      </w:r>
      <w:proofErr w:type="spellEnd"/>
      <w:r w:rsidR="009F394D">
        <w:rPr>
          <w:rFonts w:ascii="Times New Roman" w:hAnsi="Times New Roman"/>
          <w:bCs/>
          <w:sz w:val="20"/>
          <w:szCs w:val="20"/>
        </w:rPr>
        <w:t xml:space="preserve"> drift</w:t>
      </w:r>
      <w:r>
        <w:rPr>
          <w:rFonts w:ascii="Times New Roman" w:hAnsi="Times New Roman"/>
          <w:bCs/>
          <w:sz w:val="20"/>
          <w:szCs w:val="20"/>
        </w:rPr>
        <w:t xml:space="preserve"> chart for Concrete</w:t>
      </w:r>
      <w:r>
        <w:rPr>
          <w:noProof/>
        </w:rPr>
        <w:t xml:space="preserve"> </w:t>
      </w:r>
    </w:p>
    <w:p w:rsidR="003018A9" w:rsidRDefault="003018A9" w:rsidP="00BC1820">
      <w:pPr>
        <w:jc w:val="both"/>
        <w:rPr>
          <w:rFonts w:ascii="Times New Roman" w:hAnsi="Times New Roman"/>
          <w:bCs/>
          <w:sz w:val="20"/>
          <w:szCs w:val="20"/>
        </w:rPr>
      </w:pPr>
    </w:p>
    <w:p w:rsidR="003018A9" w:rsidRDefault="003018A9" w:rsidP="00BC1820">
      <w:pPr>
        <w:jc w:val="both"/>
        <w:rPr>
          <w:rFonts w:ascii="Times New Roman" w:hAnsi="Times New Roman"/>
          <w:bCs/>
          <w:sz w:val="20"/>
          <w:szCs w:val="20"/>
        </w:rPr>
      </w:pPr>
      <w:r>
        <w:rPr>
          <w:noProof/>
          <w:lang w:bidi="mr-IN"/>
        </w:rPr>
        <w:drawing>
          <wp:inline distT="0" distB="0" distL="0" distR="0" wp14:anchorId="6EDD5412" wp14:editId="3BEF1AF2">
            <wp:extent cx="2911475" cy="22383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911475" cy="2238375"/>
                    </a:xfrm>
                    <a:prstGeom prst="rect">
                      <a:avLst/>
                    </a:prstGeom>
                  </pic:spPr>
                </pic:pic>
              </a:graphicData>
            </a:graphic>
          </wp:inline>
        </w:drawing>
      </w:r>
    </w:p>
    <w:p w:rsidR="004328FA" w:rsidRDefault="003018A9" w:rsidP="00BC1820">
      <w:pPr>
        <w:jc w:val="both"/>
        <w:rPr>
          <w:rFonts w:ascii="Times New Roman" w:hAnsi="Times New Roman"/>
          <w:bCs/>
          <w:sz w:val="20"/>
          <w:szCs w:val="20"/>
        </w:rPr>
      </w:pPr>
      <w:r>
        <w:rPr>
          <w:rFonts w:ascii="Times New Roman" w:hAnsi="Times New Roman"/>
          <w:bCs/>
          <w:sz w:val="20"/>
          <w:szCs w:val="20"/>
        </w:rPr>
        <w:t xml:space="preserve">   </w:t>
      </w:r>
      <w:r w:rsidR="004328FA">
        <w:rPr>
          <w:rFonts w:ascii="Times New Roman" w:hAnsi="Times New Roman"/>
          <w:bCs/>
          <w:sz w:val="20"/>
          <w:szCs w:val="20"/>
        </w:rPr>
        <w:t xml:space="preserve">     </w:t>
      </w:r>
      <w:r>
        <w:rPr>
          <w:rFonts w:ascii="Times New Roman" w:hAnsi="Times New Roman"/>
          <w:bCs/>
          <w:sz w:val="20"/>
          <w:szCs w:val="20"/>
        </w:rPr>
        <w:t xml:space="preserve">Fig. 4.1 – </w:t>
      </w:r>
      <w:proofErr w:type="spellStart"/>
      <w:r w:rsidR="009F394D">
        <w:rPr>
          <w:rFonts w:ascii="Times New Roman" w:hAnsi="Times New Roman"/>
          <w:bCs/>
          <w:sz w:val="20"/>
          <w:szCs w:val="20"/>
        </w:rPr>
        <w:t>Storey</w:t>
      </w:r>
      <w:proofErr w:type="spellEnd"/>
      <w:r w:rsidR="009F394D">
        <w:rPr>
          <w:rFonts w:ascii="Times New Roman" w:hAnsi="Times New Roman"/>
          <w:bCs/>
          <w:sz w:val="20"/>
          <w:szCs w:val="20"/>
        </w:rPr>
        <w:t xml:space="preserve"> drift</w:t>
      </w:r>
      <w:r>
        <w:rPr>
          <w:rFonts w:ascii="Times New Roman" w:hAnsi="Times New Roman"/>
          <w:bCs/>
          <w:sz w:val="20"/>
          <w:szCs w:val="20"/>
        </w:rPr>
        <w:t xml:space="preserve"> chart for EPS</w:t>
      </w:r>
    </w:p>
    <w:p w:rsidR="004328FA" w:rsidRPr="005F5898" w:rsidRDefault="004328FA" w:rsidP="004328FA">
      <w:pPr>
        <w:jc w:val="center"/>
        <w:rPr>
          <w:rFonts w:ascii="Times New Roman" w:hAnsi="Times New Roman"/>
          <w:b/>
          <w:bCs/>
          <w:sz w:val="20"/>
          <w:szCs w:val="20"/>
        </w:rPr>
      </w:pPr>
      <w:r w:rsidRPr="005F5898">
        <w:rPr>
          <w:rFonts w:ascii="Times New Roman" w:hAnsi="Times New Roman"/>
          <w:b/>
          <w:bCs/>
          <w:sz w:val="20"/>
          <w:szCs w:val="20"/>
        </w:rPr>
        <w:t>CONCLUSION</w:t>
      </w:r>
    </w:p>
    <w:p w:rsidR="00BC1820" w:rsidRPr="003018A9" w:rsidRDefault="0089247A" w:rsidP="003018A9">
      <w:pPr>
        <w:jc w:val="both"/>
      </w:pPr>
      <w:r>
        <w:rPr>
          <w:rFonts w:ascii="Times New Roman" w:hAnsi="Times New Roman"/>
          <w:sz w:val="20"/>
          <w:szCs w:val="20"/>
        </w:rPr>
        <w:t xml:space="preserve">The </w:t>
      </w:r>
      <w:r w:rsidR="00607BCD">
        <w:rPr>
          <w:rFonts w:ascii="Times New Roman" w:hAnsi="Times New Roman"/>
          <w:sz w:val="20"/>
          <w:szCs w:val="20"/>
        </w:rPr>
        <w:t>introduction</w:t>
      </w:r>
      <w:r>
        <w:rPr>
          <w:rFonts w:ascii="Times New Roman" w:hAnsi="Times New Roman"/>
          <w:sz w:val="20"/>
          <w:szCs w:val="20"/>
        </w:rPr>
        <w:t xml:space="preserve"> of EPS </w:t>
      </w:r>
      <w:r w:rsidR="00AF69CC">
        <w:rPr>
          <w:rFonts w:ascii="Times New Roman" w:hAnsi="Times New Roman"/>
          <w:sz w:val="20"/>
          <w:szCs w:val="20"/>
        </w:rPr>
        <w:t>material</w:t>
      </w:r>
      <w:r w:rsidR="004328FA" w:rsidRPr="00FF2650">
        <w:rPr>
          <w:rFonts w:ascii="Times New Roman" w:hAnsi="Times New Roman"/>
          <w:sz w:val="20"/>
          <w:szCs w:val="20"/>
        </w:rPr>
        <w:t xml:space="preserve"> in the structure reduces the se</w:t>
      </w:r>
      <w:r>
        <w:rPr>
          <w:rFonts w:ascii="Times New Roman" w:hAnsi="Times New Roman"/>
          <w:sz w:val="20"/>
          <w:szCs w:val="20"/>
        </w:rPr>
        <w:t>ismic response of the structure</w:t>
      </w:r>
      <w:r w:rsidR="004328FA" w:rsidRPr="00FF2650">
        <w:rPr>
          <w:rFonts w:ascii="Times New Roman" w:hAnsi="Times New Roman"/>
          <w:sz w:val="20"/>
          <w:szCs w:val="20"/>
        </w:rPr>
        <w:t xml:space="preserve">. </w:t>
      </w:r>
      <w:r w:rsidR="00607BCD">
        <w:rPr>
          <w:rFonts w:ascii="Times New Roman" w:hAnsi="Times New Roman"/>
          <w:sz w:val="20"/>
          <w:szCs w:val="20"/>
        </w:rPr>
        <w:t>Because of</w:t>
      </w:r>
      <w:r w:rsidR="004328FA" w:rsidRPr="00FF2650">
        <w:rPr>
          <w:rFonts w:ascii="Times New Roman" w:hAnsi="Times New Roman"/>
          <w:sz w:val="20"/>
          <w:szCs w:val="20"/>
        </w:rPr>
        <w:t xml:space="preserve"> </w:t>
      </w:r>
      <w:r>
        <w:rPr>
          <w:rFonts w:ascii="Times New Roman" w:hAnsi="Times New Roman"/>
          <w:sz w:val="20"/>
          <w:szCs w:val="20"/>
        </w:rPr>
        <w:t>EPS</w:t>
      </w:r>
      <w:r w:rsidR="00607BCD">
        <w:rPr>
          <w:rFonts w:ascii="Times New Roman" w:hAnsi="Times New Roman"/>
          <w:sz w:val="20"/>
          <w:szCs w:val="20"/>
        </w:rPr>
        <w:t>,</w:t>
      </w:r>
      <w:r w:rsidR="004328FA" w:rsidRPr="00FF2650">
        <w:rPr>
          <w:rFonts w:ascii="Times New Roman" w:hAnsi="Times New Roman"/>
          <w:sz w:val="20"/>
          <w:szCs w:val="20"/>
        </w:rPr>
        <w:t xml:space="preserve"> displacement and inter-story drift at various floors shows significant reduction. With </w:t>
      </w:r>
      <w:r>
        <w:rPr>
          <w:rFonts w:ascii="Times New Roman" w:hAnsi="Times New Roman"/>
          <w:sz w:val="20"/>
          <w:szCs w:val="20"/>
        </w:rPr>
        <w:t>EPS</w:t>
      </w:r>
      <w:r w:rsidR="004328FA" w:rsidRPr="00FF2650">
        <w:rPr>
          <w:rFonts w:ascii="Times New Roman" w:hAnsi="Times New Roman"/>
          <w:sz w:val="20"/>
          <w:szCs w:val="20"/>
        </w:rPr>
        <w:t>, shear force and bending moment of all columns can reduce up to (</w:t>
      </w:r>
      <w:r>
        <w:rPr>
          <w:rFonts w:ascii="Times New Roman" w:hAnsi="Times New Roman"/>
          <w:sz w:val="20"/>
          <w:szCs w:val="20"/>
        </w:rPr>
        <w:t>40</w:t>
      </w:r>
      <w:r w:rsidR="004328FA" w:rsidRPr="00FF2650">
        <w:rPr>
          <w:rFonts w:ascii="Times New Roman" w:hAnsi="Times New Roman"/>
          <w:sz w:val="20"/>
          <w:szCs w:val="20"/>
        </w:rPr>
        <w:t>) %.  Reduction in axial force is very small as compared to reduction in shear force and bending mome</w:t>
      </w:r>
      <w:r>
        <w:rPr>
          <w:rFonts w:ascii="Times New Roman" w:hAnsi="Times New Roman"/>
          <w:sz w:val="20"/>
          <w:szCs w:val="20"/>
        </w:rPr>
        <w:t xml:space="preserve">nt in all columns at top </w:t>
      </w:r>
      <w:proofErr w:type="spellStart"/>
      <w:r>
        <w:rPr>
          <w:rFonts w:ascii="Times New Roman" w:hAnsi="Times New Roman"/>
          <w:sz w:val="20"/>
          <w:szCs w:val="20"/>
        </w:rPr>
        <w:t>storey</w:t>
      </w:r>
      <w:proofErr w:type="spellEnd"/>
      <w:r>
        <w:rPr>
          <w:rFonts w:ascii="Times New Roman" w:hAnsi="Times New Roman"/>
          <w:sz w:val="20"/>
          <w:szCs w:val="20"/>
        </w:rPr>
        <w:t xml:space="preserve">. EPS reduces the weight of the building due to which the lateral forces acting on the building changes to </w:t>
      </w:r>
      <w:r w:rsidR="00AF69CC">
        <w:rPr>
          <w:rFonts w:ascii="Times New Roman" w:hAnsi="Times New Roman"/>
          <w:sz w:val="20"/>
          <w:szCs w:val="20"/>
        </w:rPr>
        <w:t>less by</w:t>
      </w:r>
      <w:r>
        <w:rPr>
          <w:rFonts w:ascii="Times New Roman" w:hAnsi="Times New Roman"/>
          <w:sz w:val="20"/>
          <w:szCs w:val="20"/>
        </w:rPr>
        <w:t xml:space="preserve"> 50%. This </w:t>
      </w:r>
      <w:r w:rsidR="00AF69CC">
        <w:rPr>
          <w:rFonts w:ascii="Times New Roman" w:hAnsi="Times New Roman"/>
          <w:sz w:val="20"/>
          <w:szCs w:val="20"/>
        </w:rPr>
        <w:t xml:space="preserve">makes the structure </w:t>
      </w:r>
      <w:r w:rsidR="00607BCD">
        <w:rPr>
          <w:rFonts w:ascii="Times New Roman" w:hAnsi="Times New Roman"/>
          <w:sz w:val="20"/>
          <w:szCs w:val="20"/>
        </w:rPr>
        <w:t xml:space="preserve">stable. It was observed that the structure with EPS has performed considerably well in displacement and </w:t>
      </w:r>
      <w:proofErr w:type="spellStart"/>
      <w:r w:rsidR="00607BCD">
        <w:rPr>
          <w:rFonts w:ascii="Times New Roman" w:hAnsi="Times New Roman"/>
          <w:sz w:val="20"/>
          <w:szCs w:val="20"/>
        </w:rPr>
        <w:t>storey</w:t>
      </w:r>
      <w:proofErr w:type="spellEnd"/>
      <w:r w:rsidR="00607BCD">
        <w:rPr>
          <w:rFonts w:ascii="Times New Roman" w:hAnsi="Times New Roman"/>
          <w:sz w:val="20"/>
          <w:szCs w:val="20"/>
        </w:rPr>
        <w:t xml:space="preserve"> drift as compared with brick masonry and also as it reduces the overall cost of structure and causes reduction in material use, it can be better option for construction with desirable stability. </w:t>
      </w:r>
      <w:bookmarkEnd w:id="1"/>
    </w:p>
    <w:p w:rsidR="00BC1820" w:rsidRPr="00F7325E" w:rsidRDefault="00BC1820" w:rsidP="00BC1820">
      <w:pPr>
        <w:rPr>
          <w:rFonts w:ascii="Times New Roman" w:hAnsi="Times New Roman"/>
          <w:b/>
          <w:sz w:val="20"/>
          <w:szCs w:val="20"/>
        </w:rPr>
      </w:pPr>
    </w:p>
    <w:p w:rsidR="00F7325E"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ACKNOWLEDGMENT</w:t>
      </w:r>
    </w:p>
    <w:p w:rsidR="008A3035" w:rsidRDefault="008A3035" w:rsidP="008A3035">
      <w:pPr>
        <w:jc w:val="both"/>
        <w:rPr>
          <w:rFonts w:ascii="Times New Roman" w:hAnsi="Times New Roman"/>
          <w:sz w:val="20"/>
          <w:szCs w:val="20"/>
        </w:rPr>
      </w:pPr>
      <w:r w:rsidRPr="008A3035">
        <w:rPr>
          <w:rFonts w:ascii="Times New Roman" w:hAnsi="Times New Roman"/>
          <w:sz w:val="20"/>
          <w:szCs w:val="20"/>
        </w:rPr>
        <w:t xml:space="preserve">The authors acknowledge the support provided through the </w:t>
      </w:r>
      <w:proofErr w:type="spellStart"/>
      <w:r w:rsidRPr="008A3035">
        <w:rPr>
          <w:rFonts w:ascii="Times New Roman" w:hAnsi="Times New Roman"/>
          <w:sz w:val="20"/>
          <w:szCs w:val="20"/>
        </w:rPr>
        <w:t>Rashtrasant</w:t>
      </w:r>
      <w:proofErr w:type="spellEnd"/>
      <w:r w:rsidRPr="008A3035">
        <w:rPr>
          <w:rFonts w:ascii="Times New Roman" w:hAnsi="Times New Roman"/>
          <w:sz w:val="20"/>
          <w:szCs w:val="20"/>
        </w:rPr>
        <w:t xml:space="preserve"> </w:t>
      </w:r>
      <w:proofErr w:type="spellStart"/>
      <w:r w:rsidRPr="008A3035">
        <w:rPr>
          <w:rFonts w:ascii="Times New Roman" w:hAnsi="Times New Roman"/>
          <w:sz w:val="20"/>
          <w:szCs w:val="20"/>
        </w:rPr>
        <w:t>Tukadoji</w:t>
      </w:r>
      <w:proofErr w:type="spellEnd"/>
      <w:r w:rsidRPr="008A3035">
        <w:rPr>
          <w:rFonts w:ascii="Times New Roman" w:hAnsi="Times New Roman"/>
          <w:sz w:val="20"/>
          <w:szCs w:val="20"/>
        </w:rPr>
        <w:t xml:space="preserve"> </w:t>
      </w:r>
      <w:proofErr w:type="spellStart"/>
      <w:r w:rsidRPr="008A3035">
        <w:rPr>
          <w:rFonts w:ascii="Times New Roman" w:hAnsi="Times New Roman"/>
          <w:sz w:val="20"/>
          <w:szCs w:val="20"/>
        </w:rPr>
        <w:t>Maharaj</w:t>
      </w:r>
      <w:proofErr w:type="spellEnd"/>
      <w:r w:rsidRPr="008A3035">
        <w:rPr>
          <w:rFonts w:ascii="Times New Roman" w:hAnsi="Times New Roman"/>
          <w:sz w:val="20"/>
          <w:szCs w:val="20"/>
        </w:rPr>
        <w:t xml:space="preserve"> Nagpur University, Nagpur and chairman and principle of G.H. </w:t>
      </w:r>
      <w:proofErr w:type="spellStart"/>
      <w:r w:rsidRPr="008A3035">
        <w:rPr>
          <w:rFonts w:ascii="Times New Roman" w:hAnsi="Times New Roman"/>
          <w:sz w:val="20"/>
          <w:szCs w:val="20"/>
        </w:rPr>
        <w:t>Raisoni</w:t>
      </w:r>
      <w:proofErr w:type="spellEnd"/>
      <w:r w:rsidRPr="008A3035">
        <w:rPr>
          <w:rFonts w:ascii="Times New Roman" w:hAnsi="Times New Roman"/>
          <w:sz w:val="20"/>
          <w:szCs w:val="20"/>
        </w:rPr>
        <w:t xml:space="preserve"> Academy of engineering and technology.</w:t>
      </w:r>
    </w:p>
    <w:p w:rsidR="003018A9" w:rsidRDefault="003018A9" w:rsidP="008A3035">
      <w:pPr>
        <w:jc w:val="both"/>
        <w:rPr>
          <w:sz w:val="20"/>
          <w:szCs w:val="20"/>
        </w:rPr>
      </w:pPr>
    </w:p>
    <w:p w:rsidR="00F7325E" w:rsidRDefault="00BC1820" w:rsidP="008A3035">
      <w:pPr>
        <w:jc w:val="both"/>
        <w:rPr>
          <w:rFonts w:ascii="Times New Roman" w:hAnsi="Times New Roman"/>
          <w:sz w:val="20"/>
          <w:szCs w:val="20"/>
        </w:rPr>
      </w:pPr>
      <w:r>
        <w:rPr>
          <w:sz w:val="20"/>
          <w:szCs w:val="20"/>
        </w:rPr>
        <w:t xml:space="preserve">                            </w:t>
      </w:r>
      <w:r w:rsidR="008A3035">
        <w:rPr>
          <w:sz w:val="20"/>
          <w:szCs w:val="20"/>
        </w:rPr>
        <w:t xml:space="preserve"> </w:t>
      </w:r>
      <w:r w:rsidR="00F7325E">
        <w:rPr>
          <w:rFonts w:ascii="Times New Roman" w:hAnsi="Times New Roman"/>
          <w:b/>
          <w:sz w:val="20"/>
          <w:szCs w:val="20"/>
        </w:rPr>
        <w:t>REFERENCES</w:t>
      </w:r>
    </w:p>
    <w:p w:rsidR="00D62EEA" w:rsidRPr="00E04A59" w:rsidRDefault="00BC1820" w:rsidP="00D62EEA">
      <w:pPr>
        <w:pStyle w:val="ListParagraph"/>
        <w:numPr>
          <w:ilvl w:val="0"/>
          <w:numId w:val="1"/>
        </w:numPr>
        <w:spacing w:after="0" w:line="240" w:lineRule="auto"/>
        <w:jc w:val="both"/>
        <w:rPr>
          <w:rFonts w:ascii="Times New Roman" w:eastAsia="BookAntiqua" w:hAnsi="Times New Roman"/>
          <w:sz w:val="16"/>
          <w:szCs w:val="24"/>
        </w:rPr>
      </w:pPr>
      <w:proofErr w:type="spellStart"/>
      <w:r w:rsidRPr="00BC1820">
        <w:rPr>
          <w:rFonts w:ascii="Times New Roman" w:hAnsi="Times New Roman"/>
          <w:i/>
          <w:iCs/>
          <w:sz w:val="16"/>
          <w:szCs w:val="24"/>
        </w:rPr>
        <w:t>Naji</w:t>
      </w:r>
      <w:proofErr w:type="spellEnd"/>
      <w:r w:rsidRPr="00BC1820">
        <w:rPr>
          <w:rFonts w:ascii="Times New Roman" w:hAnsi="Times New Roman"/>
          <w:i/>
          <w:iCs/>
          <w:sz w:val="16"/>
          <w:szCs w:val="24"/>
        </w:rPr>
        <w:t xml:space="preserve">, S., </w:t>
      </w:r>
      <w:proofErr w:type="spellStart"/>
      <w:r w:rsidRPr="00BC1820">
        <w:rPr>
          <w:rFonts w:ascii="Times New Roman" w:hAnsi="Times New Roman"/>
          <w:i/>
          <w:iCs/>
          <w:sz w:val="16"/>
          <w:szCs w:val="24"/>
        </w:rPr>
        <w:t>Çelik</w:t>
      </w:r>
      <w:proofErr w:type="spellEnd"/>
      <w:r w:rsidRPr="00BC1820">
        <w:rPr>
          <w:rFonts w:ascii="Times New Roman" w:hAnsi="Times New Roman"/>
          <w:i/>
          <w:iCs/>
          <w:sz w:val="16"/>
          <w:szCs w:val="24"/>
        </w:rPr>
        <w:t xml:space="preserve">, O.C., </w:t>
      </w:r>
      <w:proofErr w:type="spellStart"/>
      <w:r w:rsidRPr="00BC1820">
        <w:rPr>
          <w:rFonts w:ascii="Times New Roman" w:hAnsi="Times New Roman"/>
          <w:i/>
          <w:iCs/>
          <w:sz w:val="16"/>
          <w:szCs w:val="24"/>
        </w:rPr>
        <w:t>Alengaram</w:t>
      </w:r>
      <w:proofErr w:type="spellEnd"/>
      <w:r w:rsidRPr="00BC1820">
        <w:rPr>
          <w:rFonts w:ascii="Times New Roman" w:hAnsi="Times New Roman"/>
          <w:i/>
          <w:iCs/>
          <w:sz w:val="16"/>
          <w:szCs w:val="24"/>
        </w:rPr>
        <w:t xml:space="preserve">, U.J., </w:t>
      </w:r>
      <w:proofErr w:type="spellStart"/>
      <w:r w:rsidRPr="00BC1820">
        <w:rPr>
          <w:rFonts w:ascii="Times New Roman" w:hAnsi="Times New Roman"/>
          <w:i/>
          <w:iCs/>
          <w:sz w:val="16"/>
          <w:szCs w:val="24"/>
        </w:rPr>
        <w:t>Jumaat</w:t>
      </w:r>
      <w:proofErr w:type="spellEnd"/>
      <w:r w:rsidRPr="00BC1820">
        <w:rPr>
          <w:rFonts w:ascii="Times New Roman" w:hAnsi="Times New Roman"/>
          <w:i/>
          <w:iCs/>
          <w:sz w:val="16"/>
          <w:szCs w:val="24"/>
        </w:rPr>
        <w:t xml:space="preserve">, M.Z. and </w:t>
      </w:r>
      <w:proofErr w:type="spellStart"/>
      <w:r w:rsidRPr="00BC1820">
        <w:rPr>
          <w:rFonts w:ascii="Times New Roman" w:hAnsi="Times New Roman"/>
          <w:i/>
          <w:iCs/>
          <w:sz w:val="16"/>
          <w:szCs w:val="24"/>
        </w:rPr>
        <w:t>Shamshirband</w:t>
      </w:r>
      <w:proofErr w:type="spellEnd"/>
      <w:r w:rsidRPr="00BC1820">
        <w:rPr>
          <w:rFonts w:ascii="Times New Roman" w:hAnsi="Times New Roman"/>
          <w:i/>
          <w:iCs/>
          <w:sz w:val="16"/>
          <w:szCs w:val="24"/>
        </w:rPr>
        <w:t xml:space="preserve">, S., 2014. Structure, energy and cost efficiency </w:t>
      </w:r>
      <w:r w:rsidRPr="00BC1820">
        <w:rPr>
          <w:rFonts w:ascii="Times New Roman" w:hAnsi="Times New Roman"/>
          <w:i/>
          <w:iCs/>
          <w:sz w:val="16"/>
          <w:szCs w:val="24"/>
        </w:rPr>
        <w:lastRenderedPageBreak/>
        <w:t>evaluation of three different lightweight construction systems used in low-rise residential buildings. Energy and buildings, 84, pp.727-739</w:t>
      </w:r>
      <w:r w:rsidR="00D62EEA" w:rsidRPr="00E04A59">
        <w:rPr>
          <w:rFonts w:ascii="Times New Roman" w:hAnsi="Times New Roman"/>
          <w:i/>
          <w:iCs/>
          <w:sz w:val="16"/>
          <w:szCs w:val="24"/>
        </w:rPr>
        <w:t>.</w:t>
      </w:r>
    </w:p>
    <w:p w:rsidR="00D62EEA" w:rsidRPr="00BC1820" w:rsidRDefault="00BC1820" w:rsidP="00BC1820">
      <w:pPr>
        <w:pStyle w:val="ListParagraph"/>
        <w:numPr>
          <w:ilvl w:val="0"/>
          <w:numId w:val="1"/>
        </w:numPr>
        <w:spacing w:line="240" w:lineRule="auto"/>
        <w:rPr>
          <w:rFonts w:ascii="Times New Roman" w:hAnsi="Times New Roman"/>
          <w:i/>
          <w:iCs/>
          <w:sz w:val="16"/>
          <w:szCs w:val="24"/>
        </w:rPr>
      </w:pPr>
      <w:r w:rsidRPr="00BC1820">
        <w:rPr>
          <w:rFonts w:ascii="Times New Roman" w:hAnsi="Times New Roman"/>
          <w:i/>
          <w:iCs/>
          <w:sz w:val="16"/>
          <w:szCs w:val="24"/>
        </w:rPr>
        <w:t xml:space="preserve">Di </w:t>
      </w:r>
      <w:proofErr w:type="spellStart"/>
      <w:r w:rsidRPr="00BC1820">
        <w:rPr>
          <w:rFonts w:ascii="Times New Roman" w:hAnsi="Times New Roman"/>
          <w:i/>
          <w:iCs/>
          <w:sz w:val="16"/>
          <w:szCs w:val="24"/>
        </w:rPr>
        <w:t>Sarno</w:t>
      </w:r>
      <w:proofErr w:type="spellEnd"/>
      <w:r w:rsidRPr="00BC1820">
        <w:rPr>
          <w:rFonts w:ascii="Times New Roman" w:hAnsi="Times New Roman"/>
          <w:i/>
          <w:iCs/>
          <w:sz w:val="16"/>
          <w:szCs w:val="24"/>
        </w:rPr>
        <w:t>, L. and Wyatt, T.A., 2006. High rise steel buildings under wind loads. In XI International Conference on Metal Structures (ICMS-2006) (pp. 362-364). Taylor &amp;Francis Group.</w:t>
      </w:r>
    </w:p>
    <w:p w:rsidR="003B1427" w:rsidRPr="00BC1820" w:rsidRDefault="00BC1820" w:rsidP="00BC1820">
      <w:pPr>
        <w:pStyle w:val="ListParagraph"/>
        <w:numPr>
          <w:ilvl w:val="0"/>
          <w:numId w:val="1"/>
        </w:numPr>
        <w:spacing w:line="240" w:lineRule="auto"/>
        <w:rPr>
          <w:rFonts w:ascii="Times New Roman" w:hAnsi="Times New Roman"/>
          <w:i/>
          <w:iCs/>
          <w:sz w:val="16"/>
          <w:szCs w:val="24"/>
        </w:rPr>
      </w:pPr>
      <w:r w:rsidRPr="00BC1820">
        <w:rPr>
          <w:rFonts w:ascii="Times New Roman" w:hAnsi="Times New Roman"/>
          <w:i/>
          <w:iCs/>
          <w:sz w:val="16"/>
          <w:szCs w:val="24"/>
        </w:rPr>
        <w:t>Lu, D.G., Song, P.Y., Yu, X.H. and Wang, G.Y., 2008, October. Global seismic reliability analysis of building structures based on system-level limit states. In Proceedings of the 14th World Conference on Earthquake Engineering.</w:t>
      </w:r>
    </w:p>
    <w:p w:rsidR="00BC1820" w:rsidRPr="00BC1820" w:rsidRDefault="00BC1820" w:rsidP="00BC1820">
      <w:pPr>
        <w:pStyle w:val="ListParagraph"/>
        <w:numPr>
          <w:ilvl w:val="0"/>
          <w:numId w:val="1"/>
        </w:numPr>
        <w:spacing w:after="0" w:line="240" w:lineRule="auto"/>
        <w:jc w:val="both"/>
        <w:rPr>
          <w:rFonts w:ascii="Times New Roman" w:hAnsi="Times New Roman"/>
          <w:b/>
          <w:i/>
          <w:sz w:val="14"/>
          <w:szCs w:val="20"/>
        </w:rPr>
      </w:pPr>
      <w:r w:rsidRPr="00A83C40">
        <w:rPr>
          <w:rFonts w:ascii="Times New Roman" w:hAnsi="Times New Roman"/>
          <w:i/>
          <w:sz w:val="18"/>
          <w:szCs w:val="18"/>
        </w:rPr>
        <w:t>Manual for Expanded Polystyrene</w:t>
      </w:r>
      <w:r>
        <w:rPr>
          <w:rFonts w:ascii="Times New Roman" w:hAnsi="Times New Roman"/>
          <w:i/>
          <w:sz w:val="18"/>
          <w:szCs w:val="18"/>
        </w:rPr>
        <w:t xml:space="preserve"> </w:t>
      </w:r>
      <w:r w:rsidRPr="00A83C40">
        <w:rPr>
          <w:rFonts w:ascii="Times New Roman" w:hAnsi="Times New Roman"/>
          <w:i/>
          <w:sz w:val="18"/>
          <w:szCs w:val="18"/>
        </w:rPr>
        <w:t>(EPS) Core Panel System and its field</w:t>
      </w:r>
      <w:r>
        <w:rPr>
          <w:rFonts w:ascii="Times New Roman" w:hAnsi="Times New Roman"/>
          <w:i/>
          <w:sz w:val="18"/>
          <w:szCs w:val="18"/>
        </w:rPr>
        <w:t xml:space="preserve"> </w:t>
      </w:r>
      <w:r w:rsidRPr="00BC1820">
        <w:rPr>
          <w:rFonts w:ascii="Times New Roman" w:hAnsi="Times New Roman"/>
          <w:i/>
          <w:sz w:val="18"/>
          <w:szCs w:val="18"/>
        </w:rPr>
        <w:t>Application</w:t>
      </w:r>
      <w:r w:rsidRPr="00BC1820">
        <w:rPr>
          <w:rFonts w:ascii="Times New Roman" w:eastAsia="BookAntiqua" w:hAnsi="Times New Roman"/>
          <w:i/>
          <w:sz w:val="16"/>
          <w:szCs w:val="24"/>
        </w:rPr>
        <w:t>.</w:t>
      </w:r>
      <w:r w:rsidRPr="00BC1820">
        <w:rPr>
          <w:rFonts w:ascii="CIDFont+F1" w:hAnsi="CIDFont+F1" w:cs="CIDFont+F1"/>
          <w:sz w:val="24"/>
          <w:szCs w:val="24"/>
        </w:rPr>
        <w:t xml:space="preserve"> </w:t>
      </w:r>
      <w:r w:rsidRPr="00BC1820">
        <w:rPr>
          <w:rFonts w:ascii="Times New Roman" w:hAnsi="Times New Roman"/>
          <w:i/>
          <w:sz w:val="16"/>
          <w:szCs w:val="16"/>
        </w:rPr>
        <w:t>CSIR-CBRI Report No.: S.E(G)/ 0605</w:t>
      </w:r>
    </w:p>
    <w:p w:rsidR="003B1427" w:rsidRPr="00BC1820" w:rsidRDefault="00BC1820" w:rsidP="00BC1820">
      <w:pPr>
        <w:pStyle w:val="ListParagraph"/>
        <w:numPr>
          <w:ilvl w:val="0"/>
          <w:numId w:val="1"/>
        </w:numPr>
        <w:spacing w:line="240" w:lineRule="auto"/>
        <w:rPr>
          <w:rFonts w:ascii="Times New Roman" w:hAnsi="Times New Roman"/>
          <w:i/>
          <w:iCs/>
          <w:sz w:val="16"/>
          <w:szCs w:val="24"/>
        </w:rPr>
      </w:pPr>
      <w:r w:rsidRPr="00BC1820">
        <w:rPr>
          <w:rFonts w:ascii="Times New Roman" w:hAnsi="Times New Roman"/>
          <w:i/>
          <w:iCs/>
          <w:sz w:val="16"/>
          <w:szCs w:val="24"/>
          <w:lang w:val="en-IN"/>
        </w:rPr>
        <w:t>Lee, J.H., Hong, S.G. and Ha, Y.J., 2017. Sandwich panels of ultra-high performance concrete composite with expanded polystyrene. Journal of Asian Concrete Federation, 3(2), pp.90-97.</w:t>
      </w:r>
    </w:p>
    <w:p w:rsidR="003B1427" w:rsidRPr="00BC1820" w:rsidRDefault="00BC1820" w:rsidP="00BC1820">
      <w:pPr>
        <w:pStyle w:val="ListParagraph"/>
        <w:numPr>
          <w:ilvl w:val="0"/>
          <w:numId w:val="1"/>
        </w:numPr>
        <w:spacing w:line="240" w:lineRule="auto"/>
        <w:rPr>
          <w:rFonts w:ascii="Times New Roman" w:hAnsi="Times New Roman"/>
          <w:i/>
          <w:iCs/>
          <w:sz w:val="16"/>
          <w:szCs w:val="24"/>
        </w:rPr>
      </w:pPr>
      <w:proofErr w:type="spellStart"/>
      <w:r w:rsidRPr="00BC1820">
        <w:rPr>
          <w:rFonts w:ascii="Times New Roman" w:hAnsi="Times New Roman"/>
          <w:i/>
          <w:iCs/>
          <w:sz w:val="16"/>
          <w:szCs w:val="24"/>
          <w:lang w:val="en-IN"/>
        </w:rPr>
        <w:t>Gangwar</w:t>
      </w:r>
      <w:proofErr w:type="spellEnd"/>
      <w:r w:rsidRPr="00BC1820">
        <w:rPr>
          <w:rFonts w:ascii="Times New Roman" w:hAnsi="Times New Roman"/>
          <w:i/>
          <w:iCs/>
          <w:sz w:val="16"/>
          <w:szCs w:val="24"/>
          <w:lang w:val="en-IN"/>
        </w:rPr>
        <w:t>, A.G., Affordable Housing: Emerging Technologies and Building Materials in Indian Context.</w:t>
      </w:r>
    </w:p>
    <w:p w:rsidR="003B1427" w:rsidRPr="00BC1820" w:rsidRDefault="00BC1820" w:rsidP="00BC1820">
      <w:pPr>
        <w:pStyle w:val="ListParagraph"/>
        <w:numPr>
          <w:ilvl w:val="0"/>
          <w:numId w:val="1"/>
        </w:numPr>
        <w:spacing w:line="240" w:lineRule="auto"/>
        <w:rPr>
          <w:rFonts w:ascii="Times New Roman" w:hAnsi="Times New Roman"/>
          <w:i/>
          <w:iCs/>
          <w:sz w:val="16"/>
          <w:szCs w:val="24"/>
        </w:rPr>
      </w:pPr>
      <w:proofErr w:type="spellStart"/>
      <w:r w:rsidRPr="00BC1820">
        <w:rPr>
          <w:rFonts w:ascii="Times New Roman" w:hAnsi="Times New Roman"/>
          <w:i/>
          <w:iCs/>
          <w:sz w:val="16"/>
          <w:szCs w:val="24"/>
          <w:lang w:val="en-IN"/>
        </w:rPr>
        <w:lastRenderedPageBreak/>
        <w:t>Einea</w:t>
      </w:r>
      <w:proofErr w:type="spellEnd"/>
      <w:r w:rsidRPr="00BC1820">
        <w:rPr>
          <w:rFonts w:ascii="Times New Roman" w:hAnsi="Times New Roman"/>
          <w:i/>
          <w:iCs/>
          <w:sz w:val="16"/>
          <w:szCs w:val="24"/>
          <w:lang w:val="en-IN"/>
        </w:rPr>
        <w:t xml:space="preserve">, A., Salmon, D.C., </w:t>
      </w:r>
      <w:proofErr w:type="spellStart"/>
      <w:r w:rsidRPr="00BC1820">
        <w:rPr>
          <w:rFonts w:ascii="Times New Roman" w:hAnsi="Times New Roman"/>
          <w:i/>
          <w:iCs/>
          <w:sz w:val="16"/>
          <w:szCs w:val="24"/>
          <w:lang w:val="en-IN"/>
        </w:rPr>
        <w:t>Fogarasi</w:t>
      </w:r>
      <w:proofErr w:type="spellEnd"/>
      <w:r w:rsidRPr="00BC1820">
        <w:rPr>
          <w:rFonts w:ascii="Times New Roman" w:hAnsi="Times New Roman"/>
          <w:i/>
          <w:iCs/>
          <w:sz w:val="16"/>
          <w:szCs w:val="24"/>
          <w:lang w:val="en-IN"/>
        </w:rPr>
        <w:t xml:space="preserve">, G.J., Culp, T.D. and </w:t>
      </w:r>
      <w:proofErr w:type="spellStart"/>
      <w:r w:rsidRPr="00BC1820">
        <w:rPr>
          <w:rFonts w:ascii="Times New Roman" w:hAnsi="Times New Roman"/>
          <w:i/>
          <w:iCs/>
          <w:sz w:val="16"/>
          <w:szCs w:val="24"/>
          <w:lang w:val="en-IN"/>
        </w:rPr>
        <w:t>Tadros</w:t>
      </w:r>
      <w:proofErr w:type="spellEnd"/>
      <w:r w:rsidRPr="00BC1820">
        <w:rPr>
          <w:rFonts w:ascii="Times New Roman" w:hAnsi="Times New Roman"/>
          <w:i/>
          <w:iCs/>
          <w:sz w:val="16"/>
          <w:szCs w:val="24"/>
          <w:lang w:val="en-IN"/>
        </w:rPr>
        <w:t>, M.K., 1991. State-of the-art of precast concrete sandwich panels. PCI JOURNAL, 36(6), pp.78-98.</w:t>
      </w:r>
    </w:p>
    <w:p w:rsidR="00D62EEA" w:rsidRPr="00BC1820" w:rsidRDefault="00BC1820" w:rsidP="00BC1820">
      <w:pPr>
        <w:pStyle w:val="ListParagraph"/>
        <w:numPr>
          <w:ilvl w:val="0"/>
          <w:numId w:val="1"/>
        </w:numPr>
        <w:spacing w:after="0" w:line="360" w:lineRule="auto"/>
        <w:rPr>
          <w:rFonts w:ascii="Times New Roman" w:eastAsia="Times New Roman" w:hAnsi="Times New Roman"/>
          <w:i/>
          <w:sz w:val="16"/>
          <w:szCs w:val="16"/>
        </w:rPr>
      </w:pPr>
      <w:r w:rsidRPr="00BC1820">
        <w:rPr>
          <w:rFonts w:ascii="Times New Roman" w:eastAsia="Times New Roman" w:hAnsi="Times New Roman"/>
          <w:i/>
          <w:sz w:val="16"/>
          <w:szCs w:val="16"/>
        </w:rPr>
        <w:t>Liu, M.Y. and Li, Y.J., 2012. Reliability analysis of high-rise buildings under wind loads.</w:t>
      </w:r>
    </w:p>
    <w:p w:rsidR="00BC1820" w:rsidRPr="00BC1820" w:rsidRDefault="00BC1820" w:rsidP="00BC1820">
      <w:pPr>
        <w:pStyle w:val="ListParagraph"/>
        <w:numPr>
          <w:ilvl w:val="0"/>
          <w:numId w:val="1"/>
        </w:numPr>
        <w:tabs>
          <w:tab w:val="left" w:pos="8730"/>
        </w:tabs>
        <w:spacing w:before="100" w:beforeAutospacing="1" w:after="240" w:line="360" w:lineRule="auto"/>
        <w:rPr>
          <w:rFonts w:ascii="Times New Roman" w:eastAsia="Times New Roman" w:hAnsi="Times New Roman"/>
          <w:i/>
          <w:sz w:val="16"/>
          <w:szCs w:val="16"/>
        </w:rPr>
      </w:pPr>
      <w:r w:rsidRPr="00BC1820">
        <w:rPr>
          <w:rFonts w:ascii="Times New Roman" w:eastAsia="Times New Roman" w:hAnsi="Times New Roman"/>
          <w:i/>
          <w:sz w:val="16"/>
          <w:szCs w:val="16"/>
        </w:rPr>
        <w:t xml:space="preserve">Krishna G.V. and Kumar, R., 2018. </w:t>
      </w:r>
      <w:r w:rsidRPr="00BC1820">
        <w:rPr>
          <w:rFonts w:ascii="Times New Roman" w:hAnsi="Times New Roman"/>
          <w:bCs/>
          <w:i/>
          <w:sz w:val="16"/>
          <w:szCs w:val="16"/>
        </w:rPr>
        <w:t xml:space="preserve">Issues In Design Of Tall Concrete Buildings In India With Reference To Is 16700: 2017 Code. In </w:t>
      </w:r>
      <w:r w:rsidRPr="00BC1820">
        <w:rPr>
          <w:rFonts w:ascii="Times New Roman" w:hAnsi="Times New Roman"/>
          <w:bCs/>
          <w:i/>
          <w:iCs/>
          <w:sz w:val="16"/>
          <w:szCs w:val="16"/>
        </w:rPr>
        <w:t>International Conference on Advances in Construction Materials and Structures (ACMS-2018</w:t>
      </w:r>
      <w:r w:rsidR="00AF69CC" w:rsidRPr="00BC1820">
        <w:rPr>
          <w:rFonts w:ascii="Times New Roman" w:hAnsi="Times New Roman"/>
          <w:bCs/>
          <w:i/>
          <w:iCs/>
          <w:sz w:val="16"/>
          <w:szCs w:val="16"/>
        </w:rPr>
        <w:t>),</w:t>
      </w:r>
      <w:r w:rsidRPr="00BC1820">
        <w:rPr>
          <w:rFonts w:ascii="Times New Roman" w:hAnsi="Times New Roman"/>
          <w:bCs/>
          <w:i/>
          <w:iCs/>
          <w:sz w:val="16"/>
          <w:szCs w:val="16"/>
        </w:rPr>
        <w:t xml:space="preserve"> March 7-8, 2018.</w:t>
      </w:r>
    </w:p>
    <w:p w:rsidR="00F7325E" w:rsidRDefault="00F7325E" w:rsidP="00F7325E">
      <w:pPr>
        <w:jc w:val="both"/>
        <w:rPr>
          <w:rFonts w:ascii="Times New Roman" w:hAnsi="Times New Roman"/>
          <w:sz w:val="20"/>
          <w:szCs w:val="20"/>
        </w:rPr>
      </w:pPr>
    </w:p>
    <w:p w:rsidR="00AD4094" w:rsidRDefault="00AD4094" w:rsidP="00F7325E">
      <w:pPr>
        <w:jc w:val="both"/>
        <w:rPr>
          <w:rFonts w:ascii="Times New Roman" w:hAnsi="Times New Roman"/>
          <w:sz w:val="20"/>
          <w:szCs w:val="20"/>
        </w:rPr>
      </w:pPr>
    </w:p>
    <w:p w:rsidR="00D87E84" w:rsidRDefault="00D87E84">
      <w:pPr>
        <w:sectPr w:rsidR="00D87E84" w:rsidSect="00D87E84">
          <w:type w:val="continuous"/>
          <w:pgSz w:w="11907" w:h="16839" w:code="9"/>
          <w:pgMar w:top="1008" w:right="1008" w:bottom="1008" w:left="1008" w:header="720" w:footer="720" w:gutter="0"/>
          <w:cols w:num="2" w:space="720"/>
          <w:docGrid w:linePitch="360"/>
        </w:sectPr>
      </w:pP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301" w:rsidRDefault="00C62301" w:rsidP="006A07BD">
      <w:pPr>
        <w:spacing w:after="0" w:line="240" w:lineRule="auto"/>
      </w:pPr>
      <w:r>
        <w:separator/>
      </w:r>
    </w:p>
  </w:endnote>
  <w:endnote w:type="continuationSeparator" w:id="0">
    <w:p w:rsidR="00C62301" w:rsidRDefault="00C62301"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IDFont+F1">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FC67C1">
    <w:pPr>
      <w:pStyle w:val="Footer"/>
      <w:jc w:val="center"/>
    </w:pPr>
    <w:r>
      <w:fldChar w:fldCharType="begin"/>
    </w:r>
    <w:r>
      <w:instrText xml:space="preserve"> PAGE   \* MERGEFORMAT </w:instrText>
    </w:r>
    <w:r>
      <w:fldChar w:fldCharType="separate"/>
    </w:r>
    <w:r w:rsidR="006B0476">
      <w:rPr>
        <w:noProof/>
      </w:rPr>
      <w:t>179</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301" w:rsidRDefault="00C62301" w:rsidP="006A07BD">
      <w:pPr>
        <w:spacing w:after="0" w:line="240" w:lineRule="auto"/>
      </w:pPr>
      <w:r>
        <w:separator/>
      </w:r>
    </w:p>
  </w:footnote>
  <w:footnote w:type="continuationSeparator" w:id="0">
    <w:p w:rsidR="00C62301" w:rsidRDefault="00C62301"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907" w:rsidRDefault="00233907" w:rsidP="00233907">
    <w:pPr>
      <w:pStyle w:val="Header"/>
      <w:tabs>
        <w:tab w:val="right" w:pos="10490"/>
        <w:tab w:val="right" w:pos="10632"/>
      </w:tabs>
      <w:ind w:right="-472"/>
      <w:rPr>
        <w:rFonts w:ascii="Times New Roman" w:hAnsi="Times New Roman"/>
        <w:b/>
        <w:bCs/>
        <w:sz w:val="24"/>
        <w:szCs w:val="24"/>
      </w:rPr>
    </w:pPr>
    <w:r>
      <w:rPr>
        <w:rFonts w:ascii="Times New Roman" w:hAnsi="Times New Roman"/>
        <w:b/>
        <w:bCs/>
        <w:i/>
        <w:sz w:val="24"/>
        <w:szCs w:val="24"/>
      </w:rPr>
      <w:t>Impact Factor Value 4.046</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t xml:space="preserve">                                                              e-ISSN: 2456-3463</w:t>
    </w:r>
  </w:p>
  <w:p w:rsidR="00233907" w:rsidRDefault="00233907" w:rsidP="00233907">
    <w:pPr>
      <w:pStyle w:val="Header"/>
      <w:jc w:val="center"/>
      <w:rPr>
        <w:rFonts w:ascii="Times New Roman" w:hAnsi="Times New Roman"/>
        <w:b/>
        <w:bCs/>
        <w:i/>
        <w:sz w:val="24"/>
        <w:szCs w:val="24"/>
      </w:rPr>
    </w:pPr>
    <w:r>
      <w:rPr>
        <w:rFonts w:ascii="Times New Roman" w:hAnsi="Times New Roman"/>
        <w:b/>
        <w:bCs/>
        <w:i/>
        <w:sz w:val="24"/>
        <w:szCs w:val="24"/>
      </w:rPr>
      <w:t>National Conference on "Recent Advances in Engineering and Technology" SAMMANTRANA 19</w:t>
    </w:r>
  </w:p>
  <w:p w:rsidR="00233907" w:rsidRDefault="00233907" w:rsidP="00233907">
    <w:pPr>
      <w:pStyle w:val="Header"/>
      <w:jc w:val="center"/>
      <w:rPr>
        <w:rFonts w:ascii="Times New Roman" w:hAnsi="Times New Roman"/>
        <w:b/>
        <w:bCs/>
        <w:i/>
        <w:sz w:val="24"/>
        <w:szCs w:val="24"/>
      </w:rPr>
    </w:pPr>
    <w:r>
      <w:rPr>
        <w:rFonts w:ascii="Times New Roman" w:hAnsi="Times New Roman"/>
        <w:b/>
        <w:bCs/>
        <w:i/>
        <w:sz w:val="24"/>
        <w:szCs w:val="24"/>
      </w:rPr>
      <w:t>Organized by Government College of Engineering, Nagpur</w:t>
    </w:r>
  </w:p>
  <w:p w:rsidR="00233907" w:rsidRDefault="00233907" w:rsidP="00233907">
    <w:pPr>
      <w:pStyle w:val="Header"/>
      <w:jc w:val="center"/>
      <w:rPr>
        <w:b/>
        <w:bCs/>
        <w:sz w:val="24"/>
        <w:szCs w:val="24"/>
      </w:rPr>
    </w:pPr>
    <w:r>
      <w:rPr>
        <w:rFonts w:ascii="Times New Roman" w:hAnsi="Times New Roman"/>
        <w:b/>
        <w:bCs/>
        <w:i/>
        <w:sz w:val="24"/>
        <w:szCs w:val="24"/>
      </w:rPr>
      <w:t xml:space="preserve">International Journal of Innovations in Engineering and Science,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No.8, 2019</w:t>
    </w:r>
  </w:p>
  <w:p w:rsidR="00233907" w:rsidRDefault="00233907" w:rsidP="00233907">
    <w:pPr>
      <w:pStyle w:val="Header"/>
      <w:jc w:val="center"/>
    </w:pPr>
    <w:r>
      <w:rPr>
        <w:rFonts w:ascii="Times New Roman" w:hAnsi="Times New Roman"/>
        <w:b/>
        <w:bCs/>
        <w:i/>
        <w:sz w:val="24"/>
        <w:szCs w:val="24"/>
      </w:rPr>
      <w:t>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64111"/>
    <w:multiLevelType w:val="hybridMultilevel"/>
    <w:tmpl w:val="B18A76F2"/>
    <w:lvl w:ilvl="0" w:tplc="8AAA2B68">
      <w:start w:val="1"/>
      <w:numFmt w:val="bullet"/>
      <w:lvlText w:val=""/>
      <w:lvlJc w:val="left"/>
      <w:pPr>
        <w:tabs>
          <w:tab w:val="num" w:pos="720"/>
        </w:tabs>
        <w:ind w:left="720" w:hanging="360"/>
      </w:pPr>
      <w:rPr>
        <w:rFonts w:ascii="Wingdings" w:hAnsi="Wingdings" w:hint="default"/>
      </w:rPr>
    </w:lvl>
    <w:lvl w:ilvl="1" w:tplc="856875B4" w:tentative="1">
      <w:start w:val="1"/>
      <w:numFmt w:val="bullet"/>
      <w:lvlText w:val=""/>
      <w:lvlJc w:val="left"/>
      <w:pPr>
        <w:tabs>
          <w:tab w:val="num" w:pos="1440"/>
        </w:tabs>
        <w:ind w:left="1440" w:hanging="360"/>
      </w:pPr>
      <w:rPr>
        <w:rFonts w:ascii="Wingdings" w:hAnsi="Wingdings" w:hint="default"/>
      </w:rPr>
    </w:lvl>
    <w:lvl w:ilvl="2" w:tplc="FC1A0CE6" w:tentative="1">
      <w:start w:val="1"/>
      <w:numFmt w:val="bullet"/>
      <w:lvlText w:val=""/>
      <w:lvlJc w:val="left"/>
      <w:pPr>
        <w:tabs>
          <w:tab w:val="num" w:pos="2160"/>
        </w:tabs>
        <w:ind w:left="2160" w:hanging="360"/>
      </w:pPr>
      <w:rPr>
        <w:rFonts w:ascii="Wingdings" w:hAnsi="Wingdings" w:hint="default"/>
      </w:rPr>
    </w:lvl>
    <w:lvl w:ilvl="3" w:tplc="584E054E" w:tentative="1">
      <w:start w:val="1"/>
      <w:numFmt w:val="bullet"/>
      <w:lvlText w:val=""/>
      <w:lvlJc w:val="left"/>
      <w:pPr>
        <w:tabs>
          <w:tab w:val="num" w:pos="2880"/>
        </w:tabs>
        <w:ind w:left="2880" w:hanging="360"/>
      </w:pPr>
      <w:rPr>
        <w:rFonts w:ascii="Wingdings" w:hAnsi="Wingdings" w:hint="default"/>
      </w:rPr>
    </w:lvl>
    <w:lvl w:ilvl="4" w:tplc="E8CEE710" w:tentative="1">
      <w:start w:val="1"/>
      <w:numFmt w:val="bullet"/>
      <w:lvlText w:val=""/>
      <w:lvlJc w:val="left"/>
      <w:pPr>
        <w:tabs>
          <w:tab w:val="num" w:pos="3600"/>
        </w:tabs>
        <w:ind w:left="3600" w:hanging="360"/>
      </w:pPr>
      <w:rPr>
        <w:rFonts w:ascii="Wingdings" w:hAnsi="Wingdings" w:hint="default"/>
      </w:rPr>
    </w:lvl>
    <w:lvl w:ilvl="5" w:tplc="E24CFAAC" w:tentative="1">
      <w:start w:val="1"/>
      <w:numFmt w:val="bullet"/>
      <w:lvlText w:val=""/>
      <w:lvlJc w:val="left"/>
      <w:pPr>
        <w:tabs>
          <w:tab w:val="num" w:pos="4320"/>
        </w:tabs>
        <w:ind w:left="4320" w:hanging="360"/>
      </w:pPr>
      <w:rPr>
        <w:rFonts w:ascii="Wingdings" w:hAnsi="Wingdings" w:hint="default"/>
      </w:rPr>
    </w:lvl>
    <w:lvl w:ilvl="6" w:tplc="45762D78" w:tentative="1">
      <w:start w:val="1"/>
      <w:numFmt w:val="bullet"/>
      <w:lvlText w:val=""/>
      <w:lvlJc w:val="left"/>
      <w:pPr>
        <w:tabs>
          <w:tab w:val="num" w:pos="5040"/>
        </w:tabs>
        <w:ind w:left="5040" w:hanging="360"/>
      </w:pPr>
      <w:rPr>
        <w:rFonts w:ascii="Wingdings" w:hAnsi="Wingdings" w:hint="default"/>
      </w:rPr>
    </w:lvl>
    <w:lvl w:ilvl="7" w:tplc="E09A06D8" w:tentative="1">
      <w:start w:val="1"/>
      <w:numFmt w:val="bullet"/>
      <w:lvlText w:val=""/>
      <w:lvlJc w:val="left"/>
      <w:pPr>
        <w:tabs>
          <w:tab w:val="num" w:pos="5760"/>
        </w:tabs>
        <w:ind w:left="5760" w:hanging="360"/>
      </w:pPr>
      <w:rPr>
        <w:rFonts w:ascii="Wingdings" w:hAnsi="Wingdings" w:hint="default"/>
      </w:rPr>
    </w:lvl>
    <w:lvl w:ilvl="8" w:tplc="CAB03608" w:tentative="1">
      <w:start w:val="1"/>
      <w:numFmt w:val="bullet"/>
      <w:lvlText w:val=""/>
      <w:lvlJc w:val="left"/>
      <w:pPr>
        <w:tabs>
          <w:tab w:val="num" w:pos="6480"/>
        </w:tabs>
        <w:ind w:left="6480" w:hanging="360"/>
      </w:pPr>
      <w:rPr>
        <w:rFonts w:ascii="Wingdings" w:hAnsi="Wingdings" w:hint="default"/>
      </w:rPr>
    </w:lvl>
  </w:abstractNum>
  <w:abstractNum w:abstractNumId="1">
    <w:nsid w:val="1D9225F0"/>
    <w:multiLevelType w:val="hybridMultilevel"/>
    <w:tmpl w:val="686A11B6"/>
    <w:lvl w:ilvl="0" w:tplc="DD744F1C">
      <w:start w:val="1"/>
      <w:numFmt w:val="decimal"/>
      <w:lvlText w:val="%1."/>
      <w:lvlJc w:val="left"/>
      <w:pPr>
        <w:tabs>
          <w:tab w:val="num" w:pos="720"/>
        </w:tabs>
        <w:ind w:left="720" w:hanging="360"/>
      </w:pPr>
    </w:lvl>
    <w:lvl w:ilvl="1" w:tplc="7278CA16" w:tentative="1">
      <w:start w:val="1"/>
      <w:numFmt w:val="decimal"/>
      <w:lvlText w:val="%2."/>
      <w:lvlJc w:val="left"/>
      <w:pPr>
        <w:tabs>
          <w:tab w:val="num" w:pos="1440"/>
        </w:tabs>
        <w:ind w:left="1440" w:hanging="360"/>
      </w:pPr>
    </w:lvl>
    <w:lvl w:ilvl="2" w:tplc="42E0F2FE" w:tentative="1">
      <w:start w:val="1"/>
      <w:numFmt w:val="decimal"/>
      <w:lvlText w:val="%3."/>
      <w:lvlJc w:val="left"/>
      <w:pPr>
        <w:tabs>
          <w:tab w:val="num" w:pos="2160"/>
        </w:tabs>
        <w:ind w:left="2160" w:hanging="360"/>
      </w:pPr>
    </w:lvl>
    <w:lvl w:ilvl="3" w:tplc="7B1206D0" w:tentative="1">
      <w:start w:val="1"/>
      <w:numFmt w:val="decimal"/>
      <w:lvlText w:val="%4."/>
      <w:lvlJc w:val="left"/>
      <w:pPr>
        <w:tabs>
          <w:tab w:val="num" w:pos="2880"/>
        </w:tabs>
        <w:ind w:left="2880" w:hanging="360"/>
      </w:pPr>
    </w:lvl>
    <w:lvl w:ilvl="4" w:tplc="D27A4A90" w:tentative="1">
      <w:start w:val="1"/>
      <w:numFmt w:val="decimal"/>
      <w:lvlText w:val="%5."/>
      <w:lvlJc w:val="left"/>
      <w:pPr>
        <w:tabs>
          <w:tab w:val="num" w:pos="3600"/>
        </w:tabs>
        <w:ind w:left="3600" w:hanging="360"/>
      </w:pPr>
    </w:lvl>
    <w:lvl w:ilvl="5" w:tplc="00AC1678" w:tentative="1">
      <w:start w:val="1"/>
      <w:numFmt w:val="decimal"/>
      <w:lvlText w:val="%6."/>
      <w:lvlJc w:val="left"/>
      <w:pPr>
        <w:tabs>
          <w:tab w:val="num" w:pos="4320"/>
        </w:tabs>
        <w:ind w:left="4320" w:hanging="360"/>
      </w:pPr>
    </w:lvl>
    <w:lvl w:ilvl="6" w:tplc="7FF2C9E6" w:tentative="1">
      <w:start w:val="1"/>
      <w:numFmt w:val="decimal"/>
      <w:lvlText w:val="%7."/>
      <w:lvlJc w:val="left"/>
      <w:pPr>
        <w:tabs>
          <w:tab w:val="num" w:pos="5040"/>
        </w:tabs>
        <w:ind w:left="5040" w:hanging="360"/>
      </w:pPr>
    </w:lvl>
    <w:lvl w:ilvl="7" w:tplc="F4A887AA" w:tentative="1">
      <w:start w:val="1"/>
      <w:numFmt w:val="decimal"/>
      <w:lvlText w:val="%8."/>
      <w:lvlJc w:val="left"/>
      <w:pPr>
        <w:tabs>
          <w:tab w:val="num" w:pos="5760"/>
        </w:tabs>
        <w:ind w:left="5760" w:hanging="360"/>
      </w:pPr>
    </w:lvl>
    <w:lvl w:ilvl="8" w:tplc="2556E204" w:tentative="1">
      <w:start w:val="1"/>
      <w:numFmt w:val="decimal"/>
      <w:lvlText w:val="%9."/>
      <w:lvlJc w:val="left"/>
      <w:pPr>
        <w:tabs>
          <w:tab w:val="num" w:pos="6480"/>
        </w:tabs>
        <w:ind w:left="6480" w:hanging="360"/>
      </w:pPr>
    </w:lvl>
  </w:abstractNum>
  <w:abstractNum w:abstractNumId="2">
    <w:nsid w:val="206C1091"/>
    <w:multiLevelType w:val="hybridMultilevel"/>
    <w:tmpl w:val="62FCF008"/>
    <w:lvl w:ilvl="0" w:tplc="25EAC56A">
      <w:start w:val="1"/>
      <w:numFmt w:val="bullet"/>
      <w:lvlText w:val=""/>
      <w:lvlJc w:val="left"/>
      <w:pPr>
        <w:tabs>
          <w:tab w:val="num" w:pos="720"/>
        </w:tabs>
        <w:ind w:left="720" w:hanging="360"/>
      </w:pPr>
      <w:rPr>
        <w:rFonts w:ascii="Wingdings" w:hAnsi="Wingdings" w:hint="default"/>
      </w:rPr>
    </w:lvl>
    <w:lvl w:ilvl="1" w:tplc="F7425B06" w:tentative="1">
      <w:start w:val="1"/>
      <w:numFmt w:val="bullet"/>
      <w:lvlText w:val=""/>
      <w:lvlJc w:val="left"/>
      <w:pPr>
        <w:tabs>
          <w:tab w:val="num" w:pos="1440"/>
        </w:tabs>
        <w:ind w:left="1440" w:hanging="360"/>
      </w:pPr>
      <w:rPr>
        <w:rFonts w:ascii="Wingdings" w:hAnsi="Wingdings" w:hint="default"/>
      </w:rPr>
    </w:lvl>
    <w:lvl w:ilvl="2" w:tplc="6934750A" w:tentative="1">
      <w:start w:val="1"/>
      <w:numFmt w:val="bullet"/>
      <w:lvlText w:val=""/>
      <w:lvlJc w:val="left"/>
      <w:pPr>
        <w:tabs>
          <w:tab w:val="num" w:pos="2160"/>
        </w:tabs>
        <w:ind w:left="2160" w:hanging="360"/>
      </w:pPr>
      <w:rPr>
        <w:rFonts w:ascii="Wingdings" w:hAnsi="Wingdings" w:hint="default"/>
      </w:rPr>
    </w:lvl>
    <w:lvl w:ilvl="3" w:tplc="8ACAFB8E" w:tentative="1">
      <w:start w:val="1"/>
      <w:numFmt w:val="bullet"/>
      <w:lvlText w:val=""/>
      <w:lvlJc w:val="left"/>
      <w:pPr>
        <w:tabs>
          <w:tab w:val="num" w:pos="2880"/>
        </w:tabs>
        <w:ind w:left="2880" w:hanging="360"/>
      </w:pPr>
      <w:rPr>
        <w:rFonts w:ascii="Wingdings" w:hAnsi="Wingdings" w:hint="default"/>
      </w:rPr>
    </w:lvl>
    <w:lvl w:ilvl="4" w:tplc="33F0ECB8" w:tentative="1">
      <w:start w:val="1"/>
      <w:numFmt w:val="bullet"/>
      <w:lvlText w:val=""/>
      <w:lvlJc w:val="left"/>
      <w:pPr>
        <w:tabs>
          <w:tab w:val="num" w:pos="3600"/>
        </w:tabs>
        <w:ind w:left="3600" w:hanging="360"/>
      </w:pPr>
      <w:rPr>
        <w:rFonts w:ascii="Wingdings" w:hAnsi="Wingdings" w:hint="default"/>
      </w:rPr>
    </w:lvl>
    <w:lvl w:ilvl="5" w:tplc="17AEED04" w:tentative="1">
      <w:start w:val="1"/>
      <w:numFmt w:val="bullet"/>
      <w:lvlText w:val=""/>
      <w:lvlJc w:val="left"/>
      <w:pPr>
        <w:tabs>
          <w:tab w:val="num" w:pos="4320"/>
        </w:tabs>
        <w:ind w:left="4320" w:hanging="360"/>
      </w:pPr>
      <w:rPr>
        <w:rFonts w:ascii="Wingdings" w:hAnsi="Wingdings" w:hint="default"/>
      </w:rPr>
    </w:lvl>
    <w:lvl w:ilvl="6" w:tplc="58787518" w:tentative="1">
      <w:start w:val="1"/>
      <w:numFmt w:val="bullet"/>
      <w:lvlText w:val=""/>
      <w:lvlJc w:val="left"/>
      <w:pPr>
        <w:tabs>
          <w:tab w:val="num" w:pos="5040"/>
        </w:tabs>
        <w:ind w:left="5040" w:hanging="360"/>
      </w:pPr>
      <w:rPr>
        <w:rFonts w:ascii="Wingdings" w:hAnsi="Wingdings" w:hint="default"/>
      </w:rPr>
    </w:lvl>
    <w:lvl w:ilvl="7" w:tplc="8266241E" w:tentative="1">
      <w:start w:val="1"/>
      <w:numFmt w:val="bullet"/>
      <w:lvlText w:val=""/>
      <w:lvlJc w:val="left"/>
      <w:pPr>
        <w:tabs>
          <w:tab w:val="num" w:pos="5760"/>
        </w:tabs>
        <w:ind w:left="5760" w:hanging="360"/>
      </w:pPr>
      <w:rPr>
        <w:rFonts w:ascii="Wingdings" w:hAnsi="Wingdings" w:hint="default"/>
      </w:rPr>
    </w:lvl>
    <w:lvl w:ilvl="8" w:tplc="DB40EA4C" w:tentative="1">
      <w:start w:val="1"/>
      <w:numFmt w:val="bullet"/>
      <w:lvlText w:val=""/>
      <w:lvlJc w:val="left"/>
      <w:pPr>
        <w:tabs>
          <w:tab w:val="num" w:pos="6480"/>
        </w:tabs>
        <w:ind w:left="6480" w:hanging="360"/>
      </w:pPr>
      <w:rPr>
        <w:rFonts w:ascii="Wingdings" w:hAnsi="Wingdings" w:hint="default"/>
      </w:rPr>
    </w:lvl>
  </w:abstractNum>
  <w:abstractNum w:abstractNumId="3">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CC9297F"/>
    <w:multiLevelType w:val="hybridMultilevel"/>
    <w:tmpl w:val="694846BA"/>
    <w:lvl w:ilvl="0" w:tplc="D2EE8D98">
      <w:start w:val="1"/>
      <w:numFmt w:val="bullet"/>
      <w:lvlText w:val="•"/>
      <w:lvlJc w:val="left"/>
      <w:pPr>
        <w:tabs>
          <w:tab w:val="num" w:pos="720"/>
        </w:tabs>
        <w:ind w:left="720" w:hanging="360"/>
      </w:pPr>
      <w:rPr>
        <w:rFonts w:ascii="Arial" w:hAnsi="Arial" w:hint="default"/>
      </w:rPr>
    </w:lvl>
    <w:lvl w:ilvl="1" w:tplc="7C540E0A" w:tentative="1">
      <w:start w:val="1"/>
      <w:numFmt w:val="bullet"/>
      <w:lvlText w:val="•"/>
      <w:lvlJc w:val="left"/>
      <w:pPr>
        <w:tabs>
          <w:tab w:val="num" w:pos="1440"/>
        </w:tabs>
        <w:ind w:left="1440" w:hanging="360"/>
      </w:pPr>
      <w:rPr>
        <w:rFonts w:ascii="Arial" w:hAnsi="Arial" w:hint="default"/>
      </w:rPr>
    </w:lvl>
    <w:lvl w:ilvl="2" w:tplc="E038411A" w:tentative="1">
      <w:start w:val="1"/>
      <w:numFmt w:val="bullet"/>
      <w:lvlText w:val="•"/>
      <w:lvlJc w:val="left"/>
      <w:pPr>
        <w:tabs>
          <w:tab w:val="num" w:pos="2160"/>
        </w:tabs>
        <w:ind w:left="2160" w:hanging="360"/>
      </w:pPr>
      <w:rPr>
        <w:rFonts w:ascii="Arial" w:hAnsi="Arial" w:hint="default"/>
      </w:rPr>
    </w:lvl>
    <w:lvl w:ilvl="3" w:tplc="EF4A87E8" w:tentative="1">
      <w:start w:val="1"/>
      <w:numFmt w:val="bullet"/>
      <w:lvlText w:val="•"/>
      <w:lvlJc w:val="left"/>
      <w:pPr>
        <w:tabs>
          <w:tab w:val="num" w:pos="2880"/>
        </w:tabs>
        <w:ind w:left="2880" w:hanging="360"/>
      </w:pPr>
      <w:rPr>
        <w:rFonts w:ascii="Arial" w:hAnsi="Arial" w:hint="default"/>
      </w:rPr>
    </w:lvl>
    <w:lvl w:ilvl="4" w:tplc="636CA3EE" w:tentative="1">
      <w:start w:val="1"/>
      <w:numFmt w:val="bullet"/>
      <w:lvlText w:val="•"/>
      <w:lvlJc w:val="left"/>
      <w:pPr>
        <w:tabs>
          <w:tab w:val="num" w:pos="3600"/>
        </w:tabs>
        <w:ind w:left="3600" w:hanging="360"/>
      </w:pPr>
      <w:rPr>
        <w:rFonts w:ascii="Arial" w:hAnsi="Arial" w:hint="default"/>
      </w:rPr>
    </w:lvl>
    <w:lvl w:ilvl="5" w:tplc="4D02A34A" w:tentative="1">
      <w:start w:val="1"/>
      <w:numFmt w:val="bullet"/>
      <w:lvlText w:val="•"/>
      <w:lvlJc w:val="left"/>
      <w:pPr>
        <w:tabs>
          <w:tab w:val="num" w:pos="4320"/>
        </w:tabs>
        <w:ind w:left="4320" w:hanging="360"/>
      </w:pPr>
      <w:rPr>
        <w:rFonts w:ascii="Arial" w:hAnsi="Arial" w:hint="default"/>
      </w:rPr>
    </w:lvl>
    <w:lvl w:ilvl="6" w:tplc="F28A1AD6" w:tentative="1">
      <w:start w:val="1"/>
      <w:numFmt w:val="bullet"/>
      <w:lvlText w:val="•"/>
      <w:lvlJc w:val="left"/>
      <w:pPr>
        <w:tabs>
          <w:tab w:val="num" w:pos="5040"/>
        </w:tabs>
        <w:ind w:left="5040" w:hanging="360"/>
      </w:pPr>
      <w:rPr>
        <w:rFonts w:ascii="Arial" w:hAnsi="Arial" w:hint="default"/>
      </w:rPr>
    </w:lvl>
    <w:lvl w:ilvl="7" w:tplc="D326F17C" w:tentative="1">
      <w:start w:val="1"/>
      <w:numFmt w:val="bullet"/>
      <w:lvlText w:val="•"/>
      <w:lvlJc w:val="left"/>
      <w:pPr>
        <w:tabs>
          <w:tab w:val="num" w:pos="5760"/>
        </w:tabs>
        <w:ind w:left="5760" w:hanging="360"/>
      </w:pPr>
      <w:rPr>
        <w:rFonts w:ascii="Arial" w:hAnsi="Arial" w:hint="default"/>
      </w:rPr>
    </w:lvl>
    <w:lvl w:ilvl="8" w:tplc="C344C1B2" w:tentative="1">
      <w:start w:val="1"/>
      <w:numFmt w:val="bullet"/>
      <w:lvlText w:val="•"/>
      <w:lvlJc w:val="left"/>
      <w:pPr>
        <w:tabs>
          <w:tab w:val="num" w:pos="6480"/>
        </w:tabs>
        <w:ind w:left="6480" w:hanging="360"/>
      </w:pPr>
      <w:rPr>
        <w:rFonts w:ascii="Arial" w:hAnsi="Arial" w:hint="default"/>
      </w:rPr>
    </w:lvl>
  </w:abstractNum>
  <w:abstractNum w:abstractNumId="5">
    <w:nsid w:val="400A788E"/>
    <w:multiLevelType w:val="hybridMultilevel"/>
    <w:tmpl w:val="4D3442C4"/>
    <w:lvl w:ilvl="0" w:tplc="B7805772">
      <w:start w:val="1"/>
      <w:numFmt w:val="bullet"/>
      <w:lvlText w:val=""/>
      <w:lvlJc w:val="left"/>
      <w:pPr>
        <w:tabs>
          <w:tab w:val="num" w:pos="720"/>
        </w:tabs>
        <w:ind w:left="720" w:hanging="360"/>
      </w:pPr>
      <w:rPr>
        <w:rFonts w:ascii="Wingdings" w:hAnsi="Wingdings" w:hint="default"/>
      </w:rPr>
    </w:lvl>
    <w:lvl w:ilvl="1" w:tplc="2394522E" w:tentative="1">
      <w:start w:val="1"/>
      <w:numFmt w:val="bullet"/>
      <w:lvlText w:val=""/>
      <w:lvlJc w:val="left"/>
      <w:pPr>
        <w:tabs>
          <w:tab w:val="num" w:pos="1440"/>
        </w:tabs>
        <w:ind w:left="1440" w:hanging="360"/>
      </w:pPr>
      <w:rPr>
        <w:rFonts w:ascii="Wingdings" w:hAnsi="Wingdings" w:hint="default"/>
      </w:rPr>
    </w:lvl>
    <w:lvl w:ilvl="2" w:tplc="271A98FE" w:tentative="1">
      <w:start w:val="1"/>
      <w:numFmt w:val="bullet"/>
      <w:lvlText w:val=""/>
      <w:lvlJc w:val="left"/>
      <w:pPr>
        <w:tabs>
          <w:tab w:val="num" w:pos="2160"/>
        </w:tabs>
        <w:ind w:left="2160" w:hanging="360"/>
      </w:pPr>
      <w:rPr>
        <w:rFonts w:ascii="Wingdings" w:hAnsi="Wingdings" w:hint="default"/>
      </w:rPr>
    </w:lvl>
    <w:lvl w:ilvl="3" w:tplc="E316791A" w:tentative="1">
      <w:start w:val="1"/>
      <w:numFmt w:val="bullet"/>
      <w:lvlText w:val=""/>
      <w:lvlJc w:val="left"/>
      <w:pPr>
        <w:tabs>
          <w:tab w:val="num" w:pos="2880"/>
        </w:tabs>
        <w:ind w:left="2880" w:hanging="360"/>
      </w:pPr>
      <w:rPr>
        <w:rFonts w:ascii="Wingdings" w:hAnsi="Wingdings" w:hint="default"/>
      </w:rPr>
    </w:lvl>
    <w:lvl w:ilvl="4" w:tplc="7478C38C" w:tentative="1">
      <w:start w:val="1"/>
      <w:numFmt w:val="bullet"/>
      <w:lvlText w:val=""/>
      <w:lvlJc w:val="left"/>
      <w:pPr>
        <w:tabs>
          <w:tab w:val="num" w:pos="3600"/>
        </w:tabs>
        <w:ind w:left="3600" w:hanging="360"/>
      </w:pPr>
      <w:rPr>
        <w:rFonts w:ascii="Wingdings" w:hAnsi="Wingdings" w:hint="default"/>
      </w:rPr>
    </w:lvl>
    <w:lvl w:ilvl="5" w:tplc="876CC894" w:tentative="1">
      <w:start w:val="1"/>
      <w:numFmt w:val="bullet"/>
      <w:lvlText w:val=""/>
      <w:lvlJc w:val="left"/>
      <w:pPr>
        <w:tabs>
          <w:tab w:val="num" w:pos="4320"/>
        </w:tabs>
        <w:ind w:left="4320" w:hanging="360"/>
      </w:pPr>
      <w:rPr>
        <w:rFonts w:ascii="Wingdings" w:hAnsi="Wingdings" w:hint="default"/>
      </w:rPr>
    </w:lvl>
    <w:lvl w:ilvl="6" w:tplc="9334A760" w:tentative="1">
      <w:start w:val="1"/>
      <w:numFmt w:val="bullet"/>
      <w:lvlText w:val=""/>
      <w:lvlJc w:val="left"/>
      <w:pPr>
        <w:tabs>
          <w:tab w:val="num" w:pos="5040"/>
        </w:tabs>
        <w:ind w:left="5040" w:hanging="360"/>
      </w:pPr>
      <w:rPr>
        <w:rFonts w:ascii="Wingdings" w:hAnsi="Wingdings" w:hint="default"/>
      </w:rPr>
    </w:lvl>
    <w:lvl w:ilvl="7" w:tplc="A568337E" w:tentative="1">
      <w:start w:val="1"/>
      <w:numFmt w:val="bullet"/>
      <w:lvlText w:val=""/>
      <w:lvlJc w:val="left"/>
      <w:pPr>
        <w:tabs>
          <w:tab w:val="num" w:pos="5760"/>
        </w:tabs>
        <w:ind w:left="5760" w:hanging="360"/>
      </w:pPr>
      <w:rPr>
        <w:rFonts w:ascii="Wingdings" w:hAnsi="Wingdings" w:hint="default"/>
      </w:rPr>
    </w:lvl>
    <w:lvl w:ilvl="8" w:tplc="B66E14E2" w:tentative="1">
      <w:start w:val="1"/>
      <w:numFmt w:val="bullet"/>
      <w:lvlText w:val=""/>
      <w:lvlJc w:val="left"/>
      <w:pPr>
        <w:tabs>
          <w:tab w:val="num" w:pos="6480"/>
        </w:tabs>
        <w:ind w:left="6480" w:hanging="360"/>
      </w:pPr>
      <w:rPr>
        <w:rFonts w:ascii="Wingdings" w:hAnsi="Wingdings" w:hint="default"/>
      </w:rPr>
    </w:lvl>
  </w:abstractNum>
  <w:abstractNum w:abstractNumId="6">
    <w:nsid w:val="4E5C60F3"/>
    <w:multiLevelType w:val="hybridMultilevel"/>
    <w:tmpl w:val="39BA126E"/>
    <w:lvl w:ilvl="0" w:tplc="64325A32">
      <w:start w:val="1"/>
      <w:numFmt w:val="bullet"/>
      <w:lvlText w:val=""/>
      <w:lvlJc w:val="left"/>
      <w:pPr>
        <w:tabs>
          <w:tab w:val="num" w:pos="720"/>
        </w:tabs>
        <w:ind w:left="720" w:hanging="360"/>
      </w:pPr>
      <w:rPr>
        <w:rFonts w:ascii="Wingdings" w:hAnsi="Wingdings" w:hint="default"/>
      </w:rPr>
    </w:lvl>
    <w:lvl w:ilvl="1" w:tplc="B9407DB8" w:tentative="1">
      <w:start w:val="1"/>
      <w:numFmt w:val="bullet"/>
      <w:lvlText w:val=""/>
      <w:lvlJc w:val="left"/>
      <w:pPr>
        <w:tabs>
          <w:tab w:val="num" w:pos="1440"/>
        </w:tabs>
        <w:ind w:left="1440" w:hanging="360"/>
      </w:pPr>
      <w:rPr>
        <w:rFonts w:ascii="Wingdings" w:hAnsi="Wingdings" w:hint="default"/>
      </w:rPr>
    </w:lvl>
    <w:lvl w:ilvl="2" w:tplc="707E1F3C" w:tentative="1">
      <w:start w:val="1"/>
      <w:numFmt w:val="bullet"/>
      <w:lvlText w:val=""/>
      <w:lvlJc w:val="left"/>
      <w:pPr>
        <w:tabs>
          <w:tab w:val="num" w:pos="2160"/>
        </w:tabs>
        <w:ind w:left="2160" w:hanging="360"/>
      </w:pPr>
      <w:rPr>
        <w:rFonts w:ascii="Wingdings" w:hAnsi="Wingdings" w:hint="default"/>
      </w:rPr>
    </w:lvl>
    <w:lvl w:ilvl="3" w:tplc="A35222FA" w:tentative="1">
      <w:start w:val="1"/>
      <w:numFmt w:val="bullet"/>
      <w:lvlText w:val=""/>
      <w:lvlJc w:val="left"/>
      <w:pPr>
        <w:tabs>
          <w:tab w:val="num" w:pos="2880"/>
        </w:tabs>
        <w:ind w:left="2880" w:hanging="360"/>
      </w:pPr>
      <w:rPr>
        <w:rFonts w:ascii="Wingdings" w:hAnsi="Wingdings" w:hint="default"/>
      </w:rPr>
    </w:lvl>
    <w:lvl w:ilvl="4" w:tplc="141E360C" w:tentative="1">
      <w:start w:val="1"/>
      <w:numFmt w:val="bullet"/>
      <w:lvlText w:val=""/>
      <w:lvlJc w:val="left"/>
      <w:pPr>
        <w:tabs>
          <w:tab w:val="num" w:pos="3600"/>
        </w:tabs>
        <w:ind w:left="3600" w:hanging="360"/>
      </w:pPr>
      <w:rPr>
        <w:rFonts w:ascii="Wingdings" w:hAnsi="Wingdings" w:hint="default"/>
      </w:rPr>
    </w:lvl>
    <w:lvl w:ilvl="5" w:tplc="DC8EECC0" w:tentative="1">
      <w:start w:val="1"/>
      <w:numFmt w:val="bullet"/>
      <w:lvlText w:val=""/>
      <w:lvlJc w:val="left"/>
      <w:pPr>
        <w:tabs>
          <w:tab w:val="num" w:pos="4320"/>
        </w:tabs>
        <w:ind w:left="4320" w:hanging="360"/>
      </w:pPr>
      <w:rPr>
        <w:rFonts w:ascii="Wingdings" w:hAnsi="Wingdings" w:hint="default"/>
      </w:rPr>
    </w:lvl>
    <w:lvl w:ilvl="6" w:tplc="42980FDE" w:tentative="1">
      <w:start w:val="1"/>
      <w:numFmt w:val="bullet"/>
      <w:lvlText w:val=""/>
      <w:lvlJc w:val="left"/>
      <w:pPr>
        <w:tabs>
          <w:tab w:val="num" w:pos="5040"/>
        </w:tabs>
        <w:ind w:left="5040" w:hanging="360"/>
      </w:pPr>
      <w:rPr>
        <w:rFonts w:ascii="Wingdings" w:hAnsi="Wingdings" w:hint="default"/>
      </w:rPr>
    </w:lvl>
    <w:lvl w:ilvl="7" w:tplc="F6305322" w:tentative="1">
      <w:start w:val="1"/>
      <w:numFmt w:val="bullet"/>
      <w:lvlText w:val=""/>
      <w:lvlJc w:val="left"/>
      <w:pPr>
        <w:tabs>
          <w:tab w:val="num" w:pos="5760"/>
        </w:tabs>
        <w:ind w:left="5760" w:hanging="360"/>
      </w:pPr>
      <w:rPr>
        <w:rFonts w:ascii="Wingdings" w:hAnsi="Wingdings" w:hint="default"/>
      </w:rPr>
    </w:lvl>
    <w:lvl w:ilvl="8" w:tplc="9A181530" w:tentative="1">
      <w:start w:val="1"/>
      <w:numFmt w:val="bullet"/>
      <w:lvlText w:val=""/>
      <w:lvlJc w:val="left"/>
      <w:pPr>
        <w:tabs>
          <w:tab w:val="num" w:pos="6480"/>
        </w:tabs>
        <w:ind w:left="6480" w:hanging="360"/>
      </w:pPr>
      <w:rPr>
        <w:rFonts w:ascii="Wingdings" w:hAnsi="Wingdings" w:hint="default"/>
      </w:rPr>
    </w:lvl>
  </w:abstractNum>
  <w:abstractNum w:abstractNumId="7">
    <w:nsid w:val="5E92454D"/>
    <w:multiLevelType w:val="hybridMultilevel"/>
    <w:tmpl w:val="BFA6CE96"/>
    <w:lvl w:ilvl="0" w:tplc="CF2450E4">
      <w:start w:val="1"/>
      <w:numFmt w:val="bullet"/>
      <w:lvlText w:val=""/>
      <w:lvlJc w:val="left"/>
      <w:pPr>
        <w:tabs>
          <w:tab w:val="num" w:pos="720"/>
        </w:tabs>
        <w:ind w:left="720" w:hanging="360"/>
      </w:pPr>
      <w:rPr>
        <w:rFonts w:ascii="Wingdings" w:hAnsi="Wingdings" w:hint="default"/>
      </w:rPr>
    </w:lvl>
    <w:lvl w:ilvl="1" w:tplc="BA2E1368" w:tentative="1">
      <w:start w:val="1"/>
      <w:numFmt w:val="bullet"/>
      <w:lvlText w:val=""/>
      <w:lvlJc w:val="left"/>
      <w:pPr>
        <w:tabs>
          <w:tab w:val="num" w:pos="1440"/>
        </w:tabs>
        <w:ind w:left="1440" w:hanging="360"/>
      </w:pPr>
      <w:rPr>
        <w:rFonts w:ascii="Wingdings" w:hAnsi="Wingdings" w:hint="default"/>
      </w:rPr>
    </w:lvl>
    <w:lvl w:ilvl="2" w:tplc="FF6C97D4" w:tentative="1">
      <w:start w:val="1"/>
      <w:numFmt w:val="bullet"/>
      <w:lvlText w:val=""/>
      <w:lvlJc w:val="left"/>
      <w:pPr>
        <w:tabs>
          <w:tab w:val="num" w:pos="2160"/>
        </w:tabs>
        <w:ind w:left="2160" w:hanging="360"/>
      </w:pPr>
      <w:rPr>
        <w:rFonts w:ascii="Wingdings" w:hAnsi="Wingdings" w:hint="default"/>
      </w:rPr>
    </w:lvl>
    <w:lvl w:ilvl="3" w:tplc="30EE875A" w:tentative="1">
      <w:start w:val="1"/>
      <w:numFmt w:val="bullet"/>
      <w:lvlText w:val=""/>
      <w:lvlJc w:val="left"/>
      <w:pPr>
        <w:tabs>
          <w:tab w:val="num" w:pos="2880"/>
        </w:tabs>
        <w:ind w:left="2880" w:hanging="360"/>
      </w:pPr>
      <w:rPr>
        <w:rFonts w:ascii="Wingdings" w:hAnsi="Wingdings" w:hint="default"/>
      </w:rPr>
    </w:lvl>
    <w:lvl w:ilvl="4" w:tplc="2A067CD0" w:tentative="1">
      <w:start w:val="1"/>
      <w:numFmt w:val="bullet"/>
      <w:lvlText w:val=""/>
      <w:lvlJc w:val="left"/>
      <w:pPr>
        <w:tabs>
          <w:tab w:val="num" w:pos="3600"/>
        </w:tabs>
        <w:ind w:left="3600" w:hanging="360"/>
      </w:pPr>
      <w:rPr>
        <w:rFonts w:ascii="Wingdings" w:hAnsi="Wingdings" w:hint="default"/>
      </w:rPr>
    </w:lvl>
    <w:lvl w:ilvl="5" w:tplc="DDE2BEE8" w:tentative="1">
      <w:start w:val="1"/>
      <w:numFmt w:val="bullet"/>
      <w:lvlText w:val=""/>
      <w:lvlJc w:val="left"/>
      <w:pPr>
        <w:tabs>
          <w:tab w:val="num" w:pos="4320"/>
        </w:tabs>
        <w:ind w:left="4320" w:hanging="360"/>
      </w:pPr>
      <w:rPr>
        <w:rFonts w:ascii="Wingdings" w:hAnsi="Wingdings" w:hint="default"/>
      </w:rPr>
    </w:lvl>
    <w:lvl w:ilvl="6" w:tplc="8430CCC2" w:tentative="1">
      <w:start w:val="1"/>
      <w:numFmt w:val="bullet"/>
      <w:lvlText w:val=""/>
      <w:lvlJc w:val="left"/>
      <w:pPr>
        <w:tabs>
          <w:tab w:val="num" w:pos="5040"/>
        </w:tabs>
        <w:ind w:left="5040" w:hanging="360"/>
      </w:pPr>
      <w:rPr>
        <w:rFonts w:ascii="Wingdings" w:hAnsi="Wingdings" w:hint="default"/>
      </w:rPr>
    </w:lvl>
    <w:lvl w:ilvl="7" w:tplc="EE94274C" w:tentative="1">
      <w:start w:val="1"/>
      <w:numFmt w:val="bullet"/>
      <w:lvlText w:val=""/>
      <w:lvlJc w:val="left"/>
      <w:pPr>
        <w:tabs>
          <w:tab w:val="num" w:pos="5760"/>
        </w:tabs>
        <w:ind w:left="5760" w:hanging="360"/>
      </w:pPr>
      <w:rPr>
        <w:rFonts w:ascii="Wingdings" w:hAnsi="Wingdings" w:hint="default"/>
      </w:rPr>
    </w:lvl>
    <w:lvl w:ilvl="8" w:tplc="F5C8A63A" w:tentative="1">
      <w:start w:val="1"/>
      <w:numFmt w:val="bullet"/>
      <w:lvlText w:val=""/>
      <w:lvlJc w:val="left"/>
      <w:pPr>
        <w:tabs>
          <w:tab w:val="num" w:pos="6480"/>
        </w:tabs>
        <w:ind w:left="6480" w:hanging="360"/>
      </w:pPr>
      <w:rPr>
        <w:rFonts w:ascii="Wingdings" w:hAnsi="Wingdings" w:hint="default"/>
      </w:rPr>
    </w:lvl>
  </w:abstractNum>
  <w:abstractNum w:abstractNumId="8">
    <w:nsid w:val="64DC1EFA"/>
    <w:multiLevelType w:val="hybridMultilevel"/>
    <w:tmpl w:val="4AFE4C12"/>
    <w:lvl w:ilvl="0" w:tplc="9C62F210">
      <w:start w:val="1"/>
      <w:numFmt w:val="bullet"/>
      <w:lvlText w:val=""/>
      <w:lvlJc w:val="left"/>
      <w:pPr>
        <w:tabs>
          <w:tab w:val="num" w:pos="720"/>
        </w:tabs>
        <w:ind w:left="720" w:hanging="360"/>
      </w:pPr>
      <w:rPr>
        <w:rFonts w:ascii="Wingdings" w:hAnsi="Wingdings" w:hint="default"/>
      </w:rPr>
    </w:lvl>
    <w:lvl w:ilvl="1" w:tplc="D430D8EA" w:tentative="1">
      <w:start w:val="1"/>
      <w:numFmt w:val="bullet"/>
      <w:lvlText w:val=""/>
      <w:lvlJc w:val="left"/>
      <w:pPr>
        <w:tabs>
          <w:tab w:val="num" w:pos="1440"/>
        </w:tabs>
        <w:ind w:left="1440" w:hanging="360"/>
      </w:pPr>
      <w:rPr>
        <w:rFonts w:ascii="Wingdings" w:hAnsi="Wingdings" w:hint="default"/>
      </w:rPr>
    </w:lvl>
    <w:lvl w:ilvl="2" w:tplc="0E32E8E4" w:tentative="1">
      <w:start w:val="1"/>
      <w:numFmt w:val="bullet"/>
      <w:lvlText w:val=""/>
      <w:lvlJc w:val="left"/>
      <w:pPr>
        <w:tabs>
          <w:tab w:val="num" w:pos="2160"/>
        </w:tabs>
        <w:ind w:left="2160" w:hanging="360"/>
      </w:pPr>
      <w:rPr>
        <w:rFonts w:ascii="Wingdings" w:hAnsi="Wingdings" w:hint="default"/>
      </w:rPr>
    </w:lvl>
    <w:lvl w:ilvl="3" w:tplc="32EE391C" w:tentative="1">
      <w:start w:val="1"/>
      <w:numFmt w:val="bullet"/>
      <w:lvlText w:val=""/>
      <w:lvlJc w:val="left"/>
      <w:pPr>
        <w:tabs>
          <w:tab w:val="num" w:pos="2880"/>
        </w:tabs>
        <w:ind w:left="2880" w:hanging="360"/>
      </w:pPr>
      <w:rPr>
        <w:rFonts w:ascii="Wingdings" w:hAnsi="Wingdings" w:hint="default"/>
      </w:rPr>
    </w:lvl>
    <w:lvl w:ilvl="4" w:tplc="7A1A9750" w:tentative="1">
      <w:start w:val="1"/>
      <w:numFmt w:val="bullet"/>
      <w:lvlText w:val=""/>
      <w:lvlJc w:val="left"/>
      <w:pPr>
        <w:tabs>
          <w:tab w:val="num" w:pos="3600"/>
        </w:tabs>
        <w:ind w:left="3600" w:hanging="360"/>
      </w:pPr>
      <w:rPr>
        <w:rFonts w:ascii="Wingdings" w:hAnsi="Wingdings" w:hint="default"/>
      </w:rPr>
    </w:lvl>
    <w:lvl w:ilvl="5" w:tplc="82EAD2D8" w:tentative="1">
      <w:start w:val="1"/>
      <w:numFmt w:val="bullet"/>
      <w:lvlText w:val=""/>
      <w:lvlJc w:val="left"/>
      <w:pPr>
        <w:tabs>
          <w:tab w:val="num" w:pos="4320"/>
        </w:tabs>
        <w:ind w:left="4320" w:hanging="360"/>
      </w:pPr>
      <w:rPr>
        <w:rFonts w:ascii="Wingdings" w:hAnsi="Wingdings" w:hint="default"/>
      </w:rPr>
    </w:lvl>
    <w:lvl w:ilvl="6" w:tplc="4810072C" w:tentative="1">
      <w:start w:val="1"/>
      <w:numFmt w:val="bullet"/>
      <w:lvlText w:val=""/>
      <w:lvlJc w:val="left"/>
      <w:pPr>
        <w:tabs>
          <w:tab w:val="num" w:pos="5040"/>
        </w:tabs>
        <w:ind w:left="5040" w:hanging="360"/>
      </w:pPr>
      <w:rPr>
        <w:rFonts w:ascii="Wingdings" w:hAnsi="Wingdings" w:hint="default"/>
      </w:rPr>
    </w:lvl>
    <w:lvl w:ilvl="7" w:tplc="87E27C84" w:tentative="1">
      <w:start w:val="1"/>
      <w:numFmt w:val="bullet"/>
      <w:lvlText w:val=""/>
      <w:lvlJc w:val="left"/>
      <w:pPr>
        <w:tabs>
          <w:tab w:val="num" w:pos="5760"/>
        </w:tabs>
        <w:ind w:left="5760" w:hanging="360"/>
      </w:pPr>
      <w:rPr>
        <w:rFonts w:ascii="Wingdings" w:hAnsi="Wingdings" w:hint="default"/>
      </w:rPr>
    </w:lvl>
    <w:lvl w:ilvl="8" w:tplc="64545D8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2"/>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928B8"/>
    <w:rsid w:val="001B7490"/>
    <w:rsid w:val="001C27DF"/>
    <w:rsid w:val="001F13FD"/>
    <w:rsid w:val="00213D45"/>
    <w:rsid w:val="002242A9"/>
    <w:rsid w:val="00233907"/>
    <w:rsid w:val="002401A0"/>
    <w:rsid w:val="002719B2"/>
    <w:rsid w:val="00272595"/>
    <w:rsid w:val="002E49B4"/>
    <w:rsid w:val="003018A9"/>
    <w:rsid w:val="00302B3D"/>
    <w:rsid w:val="0031739E"/>
    <w:rsid w:val="003377AA"/>
    <w:rsid w:val="00387C09"/>
    <w:rsid w:val="003A40C8"/>
    <w:rsid w:val="003B1427"/>
    <w:rsid w:val="003F3785"/>
    <w:rsid w:val="003F5183"/>
    <w:rsid w:val="004210A3"/>
    <w:rsid w:val="00427735"/>
    <w:rsid w:val="004328FA"/>
    <w:rsid w:val="00452BF6"/>
    <w:rsid w:val="00455229"/>
    <w:rsid w:val="004676EB"/>
    <w:rsid w:val="004773F5"/>
    <w:rsid w:val="004B36FB"/>
    <w:rsid w:val="004B6E07"/>
    <w:rsid w:val="004F5F47"/>
    <w:rsid w:val="005D347D"/>
    <w:rsid w:val="005D60BD"/>
    <w:rsid w:val="005E2F0C"/>
    <w:rsid w:val="00607BCD"/>
    <w:rsid w:val="00641667"/>
    <w:rsid w:val="006A07BD"/>
    <w:rsid w:val="006A6084"/>
    <w:rsid w:val="006B0476"/>
    <w:rsid w:val="006B6D8A"/>
    <w:rsid w:val="006E280E"/>
    <w:rsid w:val="00733EA1"/>
    <w:rsid w:val="00735747"/>
    <w:rsid w:val="007810F1"/>
    <w:rsid w:val="00781F4D"/>
    <w:rsid w:val="007A3BA3"/>
    <w:rsid w:val="0084406B"/>
    <w:rsid w:val="00855778"/>
    <w:rsid w:val="00886A68"/>
    <w:rsid w:val="0089247A"/>
    <w:rsid w:val="008950BB"/>
    <w:rsid w:val="008A3035"/>
    <w:rsid w:val="008A7629"/>
    <w:rsid w:val="009221F5"/>
    <w:rsid w:val="00930C0E"/>
    <w:rsid w:val="00983085"/>
    <w:rsid w:val="0099463C"/>
    <w:rsid w:val="00995F41"/>
    <w:rsid w:val="009C5B07"/>
    <w:rsid w:val="009D584F"/>
    <w:rsid w:val="009E03CA"/>
    <w:rsid w:val="009F394D"/>
    <w:rsid w:val="00A36950"/>
    <w:rsid w:val="00A65589"/>
    <w:rsid w:val="00A716C9"/>
    <w:rsid w:val="00A83C40"/>
    <w:rsid w:val="00A91250"/>
    <w:rsid w:val="00AB1353"/>
    <w:rsid w:val="00AC669C"/>
    <w:rsid w:val="00AD4094"/>
    <w:rsid w:val="00AF69CC"/>
    <w:rsid w:val="00B06540"/>
    <w:rsid w:val="00B06D6F"/>
    <w:rsid w:val="00B35BD7"/>
    <w:rsid w:val="00BA6895"/>
    <w:rsid w:val="00BC1820"/>
    <w:rsid w:val="00BD16AB"/>
    <w:rsid w:val="00BD5DD1"/>
    <w:rsid w:val="00BE08EA"/>
    <w:rsid w:val="00BF1B7B"/>
    <w:rsid w:val="00C62139"/>
    <w:rsid w:val="00C62301"/>
    <w:rsid w:val="00C76DE6"/>
    <w:rsid w:val="00C916BA"/>
    <w:rsid w:val="00C979B0"/>
    <w:rsid w:val="00CC550C"/>
    <w:rsid w:val="00CF0A58"/>
    <w:rsid w:val="00CF4612"/>
    <w:rsid w:val="00D01C7C"/>
    <w:rsid w:val="00D3393C"/>
    <w:rsid w:val="00D4773D"/>
    <w:rsid w:val="00D62EEA"/>
    <w:rsid w:val="00D87E84"/>
    <w:rsid w:val="00DA78D6"/>
    <w:rsid w:val="00E14DFF"/>
    <w:rsid w:val="00E16D80"/>
    <w:rsid w:val="00E9546A"/>
    <w:rsid w:val="00EB25FB"/>
    <w:rsid w:val="00EE4AC0"/>
    <w:rsid w:val="00F34D51"/>
    <w:rsid w:val="00F3567E"/>
    <w:rsid w:val="00F5563D"/>
    <w:rsid w:val="00F7325E"/>
    <w:rsid w:val="00F90752"/>
    <w:rsid w:val="00F9231C"/>
    <w:rsid w:val="00FC67C1"/>
    <w:rsid w:val="00FD175E"/>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272595"/>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semiHidden/>
    <w:unhideWhenUsed/>
    <w:rsid w:val="004B36FB"/>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272595"/>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semiHidden/>
    <w:unhideWhenUsed/>
    <w:rsid w:val="004B36FB"/>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33934">
      <w:bodyDiv w:val="1"/>
      <w:marLeft w:val="0"/>
      <w:marRight w:val="0"/>
      <w:marTop w:val="0"/>
      <w:marBottom w:val="0"/>
      <w:divBdr>
        <w:top w:val="none" w:sz="0" w:space="0" w:color="auto"/>
        <w:left w:val="none" w:sz="0" w:space="0" w:color="auto"/>
        <w:bottom w:val="none" w:sz="0" w:space="0" w:color="auto"/>
        <w:right w:val="none" w:sz="0" w:space="0" w:color="auto"/>
      </w:divBdr>
      <w:divsChild>
        <w:div w:id="1415664019">
          <w:marLeft w:val="720"/>
          <w:marRight w:val="0"/>
          <w:marTop w:val="0"/>
          <w:marBottom w:val="0"/>
          <w:divBdr>
            <w:top w:val="none" w:sz="0" w:space="0" w:color="auto"/>
            <w:left w:val="none" w:sz="0" w:space="0" w:color="auto"/>
            <w:bottom w:val="none" w:sz="0" w:space="0" w:color="auto"/>
            <w:right w:val="none" w:sz="0" w:space="0" w:color="auto"/>
          </w:divBdr>
        </w:div>
      </w:divsChild>
    </w:div>
    <w:div w:id="180555622">
      <w:bodyDiv w:val="1"/>
      <w:marLeft w:val="0"/>
      <w:marRight w:val="0"/>
      <w:marTop w:val="0"/>
      <w:marBottom w:val="0"/>
      <w:divBdr>
        <w:top w:val="none" w:sz="0" w:space="0" w:color="auto"/>
        <w:left w:val="none" w:sz="0" w:space="0" w:color="auto"/>
        <w:bottom w:val="none" w:sz="0" w:space="0" w:color="auto"/>
        <w:right w:val="none" w:sz="0" w:space="0" w:color="auto"/>
      </w:divBdr>
    </w:div>
    <w:div w:id="308558329">
      <w:bodyDiv w:val="1"/>
      <w:marLeft w:val="0"/>
      <w:marRight w:val="0"/>
      <w:marTop w:val="0"/>
      <w:marBottom w:val="0"/>
      <w:divBdr>
        <w:top w:val="none" w:sz="0" w:space="0" w:color="auto"/>
        <w:left w:val="none" w:sz="0" w:space="0" w:color="auto"/>
        <w:bottom w:val="none" w:sz="0" w:space="0" w:color="auto"/>
        <w:right w:val="none" w:sz="0" w:space="0" w:color="auto"/>
      </w:divBdr>
      <w:divsChild>
        <w:div w:id="1070075105">
          <w:marLeft w:val="720"/>
          <w:marRight w:val="0"/>
          <w:marTop w:val="0"/>
          <w:marBottom w:val="0"/>
          <w:divBdr>
            <w:top w:val="none" w:sz="0" w:space="0" w:color="auto"/>
            <w:left w:val="none" w:sz="0" w:space="0" w:color="auto"/>
            <w:bottom w:val="none" w:sz="0" w:space="0" w:color="auto"/>
            <w:right w:val="none" w:sz="0" w:space="0" w:color="auto"/>
          </w:divBdr>
        </w:div>
      </w:divsChild>
    </w:div>
    <w:div w:id="320544732">
      <w:bodyDiv w:val="1"/>
      <w:marLeft w:val="0"/>
      <w:marRight w:val="0"/>
      <w:marTop w:val="0"/>
      <w:marBottom w:val="0"/>
      <w:divBdr>
        <w:top w:val="none" w:sz="0" w:space="0" w:color="auto"/>
        <w:left w:val="none" w:sz="0" w:space="0" w:color="auto"/>
        <w:bottom w:val="none" w:sz="0" w:space="0" w:color="auto"/>
        <w:right w:val="none" w:sz="0" w:space="0" w:color="auto"/>
      </w:divBdr>
    </w:div>
    <w:div w:id="356543323">
      <w:bodyDiv w:val="1"/>
      <w:marLeft w:val="0"/>
      <w:marRight w:val="0"/>
      <w:marTop w:val="0"/>
      <w:marBottom w:val="0"/>
      <w:divBdr>
        <w:top w:val="none" w:sz="0" w:space="0" w:color="auto"/>
        <w:left w:val="none" w:sz="0" w:space="0" w:color="auto"/>
        <w:bottom w:val="none" w:sz="0" w:space="0" w:color="auto"/>
        <w:right w:val="none" w:sz="0" w:space="0" w:color="auto"/>
      </w:divBdr>
    </w:div>
    <w:div w:id="472408877">
      <w:bodyDiv w:val="1"/>
      <w:marLeft w:val="0"/>
      <w:marRight w:val="0"/>
      <w:marTop w:val="0"/>
      <w:marBottom w:val="0"/>
      <w:divBdr>
        <w:top w:val="none" w:sz="0" w:space="0" w:color="auto"/>
        <w:left w:val="none" w:sz="0" w:space="0" w:color="auto"/>
        <w:bottom w:val="none" w:sz="0" w:space="0" w:color="auto"/>
        <w:right w:val="none" w:sz="0" w:space="0" w:color="auto"/>
      </w:divBdr>
      <w:divsChild>
        <w:div w:id="1237932743">
          <w:marLeft w:val="547"/>
          <w:marRight w:val="0"/>
          <w:marTop w:val="0"/>
          <w:marBottom w:val="0"/>
          <w:divBdr>
            <w:top w:val="none" w:sz="0" w:space="0" w:color="auto"/>
            <w:left w:val="none" w:sz="0" w:space="0" w:color="auto"/>
            <w:bottom w:val="none" w:sz="0" w:space="0" w:color="auto"/>
            <w:right w:val="none" w:sz="0" w:space="0" w:color="auto"/>
          </w:divBdr>
        </w:div>
      </w:divsChild>
    </w:div>
    <w:div w:id="1094590179">
      <w:bodyDiv w:val="1"/>
      <w:marLeft w:val="0"/>
      <w:marRight w:val="0"/>
      <w:marTop w:val="0"/>
      <w:marBottom w:val="0"/>
      <w:divBdr>
        <w:top w:val="none" w:sz="0" w:space="0" w:color="auto"/>
        <w:left w:val="none" w:sz="0" w:space="0" w:color="auto"/>
        <w:bottom w:val="none" w:sz="0" w:space="0" w:color="auto"/>
        <w:right w:val="none" w:sz="0" w:space="0" w:color="auto"/>
      </w:divBdr>
      <w:divsChild>
        <w:div w:id="1573735724">
          <w:marLeft w:val="547"/>
          <w:marRight w:val="0"/>
          <w:marTop w:val="0"/>
          <w:marBottom w:val="0"/>
          <w:divBdr>
            <w:top w:val="none" w:sz="0" w:space="0" w:color="auto"/>
            <w:left w:val="none" w:sz="0" w:space="0" w:color="auto"/>
            <w:bottom w:val="none" w:sz="0" w:space="0" w:color="auto"/>
            <w:right w:val="none" w:sz="0" w:space="0" w:color="auto"/>
          </w:divBdr>
        </w:div>
      </w:divsChild>
    </w:div>
    <w:div w:id="1163855129">
      <w:bodyDiv w:val="1"/>
      <w:marLeft w:val="0"/>
      <w:marRight w:val="0"/>
      <w:marTop w:val="0"/>
      <w:marBottom w:val="0"/>
      <w:divBdr>
        <w:top w:val="none" w:sz="0" w:space="0" w:color="auto"/>
        <w:left w:val="none" w:sz="0" w:space="0" w:color="auto"/>
        <w:bottom w:val="none" w:sz="0" w:space="0" w:color="auto"/>
        <w:right w:val="none" w:sz="0" w:space="0" w:color="auto"/>
      </w:divBdr>
    </w:div>
    <w:div w:id="1340813811">
      <w:bodyDiv w:val="1"/>
      <w:marLeft w:val="0"/>
      <w:marRight w:val="0"/>
      <w:marTop w:val="0"/>
      <w:marBottom w:val="0"/>
      <w:divBdr>
        <w:top w:val="none" w:sz="0" w:space="0" w:color="auto"/>
        <w:left w:val="none" w:sz="0" w:space="0" w:color="auto"/>
        <w:bottom w:val="none" w:sz="0" w:space="0" w:color="auto"/>
        <w:right w:val="none" w:sz="0" w:space="0" w:color="auto"/>
      </w:divBdr>
      <w:divsChild>
        <w:div w:id="210116542">
          <w:marLeft w:val="720"/>
          <w:marRight w:val="0"/>
          <w:marTop w:val="0"/>
          <w:marBottom w:val="0"/>
          <w:divBdr>
            <w:top w:val="none" w:sz="0" w:space="0" w:color="auto"/>
            <w:left w:val="none" w:sz="0" w:space="0" w:color="auto"/>
            <w:bottom w:val="none" w:sz="0" w:space="0" w:color="auto"/>
            <w:right w:val="none" w:sz="0" w:space="0" w:color="auto"/>
          </w:divBdr>
        </w:div>
      </w:divsChild>
    </w:div>
    <w:div w:id="1432894639">
      <w:bodyDiv w:val="1"/>
      <w:marLeft w:val="0"/>
      <w:marRight w:val="0"/>
      <w:marTop w:val="0"/>
      <w:marBottom w:val="0"/>
      <w:divBdr>
        <w:top w:val="none" w:sz="0" w:space="0" w:color="auto"/>
        <w:left w:val="none" w:sz="0" w:space="0" w:color="auto"/>
        <w:bottom w:val="none" w:sz="0" w:space="0" w:color="auto"/>
        <w:right w:val="none" w:sz="0" w:space="0" w:color="auto"/>
      </w:divBdr>
    </w:div>
    <w:div w:id="1448156727">
      <w:bodyDiv w:val="1"/>
      <w:marLeft w:val="0"/>
      <w:marRight w:val="0"/>
      <w:marTop w:val="0"/>
      <w:marBottom w:val="0"/>
      <w:divBdr>
        <w:top w:val="none" w:sz="0" w:space="0" w:color="auto"/>
        <w:left w:val="none" w:sz="0" w:space="0" w:color="auto"/>
        <w:bottom w:val="none" w:sz="0" w:space="0" w:color="auto"/>
        <w:right w:val="none" w:sz="0" w:space="0" w:color="auto"/>
      </w:divBdr>
    </w:div>
    <w:div w:id="174070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DDED1-9955-4F3A-B347-5B6B224C9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1197</Words>
  <Characters>6827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7</cp:revision>
  <cp:lastPrinted>2019-05-18T11:24:00Z</cp:lastPrinted>
  <dcterms:created xsi:type="dcterms:W3CDTF">2019-02-11T04:48:00Z</dcterms:created>
  <dcterms:modified xsi:type="dcterms:W3CDTF">2019-05-18T11:24:00Z</dcterms:modified>
</cp:coreProperties>
</file>