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rsidP="00872F32">
      <w:pPr>
        <w:jc w:val="both"/>
        <w:rPr>
          <w:rFonts w:ascii="Times New Roman" w:hAnsi="Times New Roman"/>
          <w:sz w:val="24"/>
          <w:szCs w:val="24"/>
        </w:rPr>
      </w:pPr>
    </w:p>
    <w:p w:rsidR="009221F5" w:rsidRDefault="009221F5">
      <w:pPr>
        <w:rPr>
          <w:rFonts w:ascii="Times New Roman" w:hAnsi="Times New Roman"/>
          <w:sz w:val="46"/>
          <w:szCs w:val="46"/>
        </w:rPr>
        <w:sectPr w:rsidR="009221F5" w:rsidSect="009221F5">
          <w:headerReference w:type="default" r:id="rId8"/>
          <w:footerReference w:type="default" r:id="rId9"/>
          <w:pgSz w:w="11907" w:h="16839" w:code="9"/>
          <w:pgMar w:top="1008" w:right="1008" w:bottom="1008" w:left="1008" w:header="720" w:footer="720" w:gutter="0"/>
          <w:cols w:num="2" w:space="720"/>
          <w:docGrid w:linePitch="360"/>
        </w:sectPr>
      </w:pPr>
    </w:p>
    <w:p w:rsidR="004676EB" w:rsidRPr="00740C0D" w:rsidRDefault="00502D5D" w:rsidP="00740C0D">
      <w:pPr>
        <w:jc w:val="center"/>
        <w:rPr>
          <w:rFonts w:ascii="Times New Roman" w:hAnsi="Times New Roman"/>
          <w:b/>
          <w:sz w:val="46"/>
          <w:szCs w:val="46"/>
        </w:rPr>
      </w:pPr>
      <w:r w:rsidRPr="00740C0D">
        <w:rPr>
          <w:rFonts w:ascii="Times New Roman" w:hAnsi="Times New Roman"/>
          <w:b/>
          <w:sz w:val="46"/>
          <w:szCs w:val="46"/>
        </w:rPr>
        <w:lastRenderedPageBreak/>
        <w:t xml:space="preserve"> Static Seismic Analysis of RCC Building </w:t>
      </w:r>
      <w:r w:rsidR="004F36DE" w:rsidRPr="00740C0D">
        <w:rPr>
          <w:rFonts w:ascii="Times New Roman" w:hAnsi="Times New Roman"/>
          <w:b/>
          <w:sz w:val="46"/>
          <w:szCs w:val="46"/>
        </w:rPr>
        <w:t xml:space="preserve">as </w:t>
      </w:r>
      <w:r w:rsidR="00472546" w:rsidRPr="00740C0D">
        <w:rPr>
          <w:rFonts w:ascii="Times New Roman" w:hAnsi="Times New Roman"/>
          <w:b/>
          <w:sz w:val="46"/>
          <w:szCs w:val="46"/>
        </w:rPr>
        <w:t>per</w:t>
      </w:r>
      <w:r w:rsidR="00F6155E" w:rsidRPr="00740C0D">
        <w:rPr>
          <w:rFonts w:ascii="Times New Roman" w:hAnsi="Times New Roman"/>
          <w:b/>
          <w:sz w:val="46"/>
          <w:szCs w:val="46"/>
        </w:rPr>
        <w:t xml:space="preserve"> IS</w:t>
      </w:r>
      <w:r w:rsidRPr="00740C0D">
        <w:rPr>
          <w:rFonts w:ascii="Times New Roman" w:hAnsi="Times New Roman"/>
          <w:b/>
          <w:sz w:val="46"/>
          <w:szCs w:val="46"/>
        </w:rPr>
        <w:t xml:space="preserve"> 1893:2002 by Using STAAD-Pro</w:t>
      </w:r>
      <w:r w:rsidR="00AE155B" w:rsidRPr="00740C0D">
        <w:rPr>
          <w:rFonts w:ascii="Times New Roman" w:hAnsi="Times New Roman"/>
          <w:b/>
          <w:sz w:val="46"/>
          <w:szCs w:val="46"/>
        </w:rPr>
        <w:t xml:space="preserve"> Software</w:t>
      </w:r>
    </w:p>
    <w:p w:rsidR="00BA6895" w:rsidRPr="003A40C8" w:rsidRDefault="001C2DD1" w:rsidP="00D13D23">
      <w:pPr>
        <w:jc w:val="center"/>
        <w:rPr>
          <w:rFonts w:ascii="Times New Roman" w:hAnsi="Times New Roman"/>
          <w:sz w:val="24"/>
          <w:szCs w:val="24"/>
        </w:rPr>
      </w:pPr>
      <w:r w:rsidRPr="001C2DD1">
        <w:rPr>
          <w:rFonts w:ascii="Times New Roman" w:hAnsi="Times New Roman"/>
          <w:b/>
          <w:sz w:val="24"/>
          <w:szCs w:val="24"/>
        </w:rPr>
        <w:t>Hiteshkumar D. Mishra</w:t>
      </w:r>
      <w:r w:rsidR="00BA6895" w:rsidRPr="001C2DD1">
        <w:rPr>
          <w:rFonts w:ascii="Times New Roman" w:hAnsi="Times New Roman"/>
          <w:b/>
          <w:sz w:val="24"/>
          <w:szCs w:val="24"/>
          <w:vertAlign w:val="superscript"/>
        </w:rPr>
        <w:t>1</w:t>
      </w:r>
      <w:r w:rsidR="00BA6895" w:rsidRPr="001C2DD1">
        <w:rPr>
          <w:rFonts w:ascii="Times New Roman" w:hAnsi="Times New Roman"/>
          <w:b/>
          <w:sz w:val="24"/>
          <w:szCs w:val="24"/>
        </w:rPr>
        <w:t xml:space="preserve">, </w:t>
      </w:r>
      <w:r w:rsidRPr="001C2DD1">
        <w:rPr>
          <w:rFonts w:ascii="Times New Roman" w:hAnsi="Times New Roman"/>
          <w:b/>
          <w:sz w:val="24"/>
          <w:szCs w:val="24"/>
        </w:rPr>
        <w:t>Prof. D.L.Budhlani</w:t>
      </w:r>
      <w:r w:rsidR="00BA6895" w:rsidRPr="001C2DD1">
        <w:rPr>
          <w:rFonts w:ascii="Times New Roman" w:hAnsi="Times New Roman"/>
          <w:b/>
          <w:sz w:val="24"/>
          <w:szCs w:val="24"/>
          <w:vertAlign w:val="superscript"/>
        </w:rPr>
        <w:t>2</w:t>
      </w:r>
      <w:r w:rsidR="00BA6895" w:rsidRPr="001C2DD1">
        <w:rPr>
          <w:rFonts w:ascii="Times New Roman" w:hAnsi="Times New Roman"/>
          <w:b/>
          <w:sz w:val="24"/>
          <w:szCs w:val="24"/>
        </w:rPr>
        <w:t>,</w:t>
      </w:r>
      <w:r w:rsidR="00F1066D" w:rsidRPr="00F1066D">
        <w:rPr>
          <w:rFonts w:ascii="Times New Roman" w:hAnsi="Times New Roman"/>
          <w:b/>
          <w:sz w:val="24"/>
          <w:szCs w:val="24"/>
        </w:rPr>
        <w:t xml:space="preserve"> </w:t>
      </w:r>
      <w:r w:rsidR="00B37DD2">
        <w:rPr>
          <w:rFonts w:ascii="Times New Roman" w:hAnsi="Times New Roman"/>
          <w:b/>
          <w:sz w:val="24"/>
          <w:szCs w:val="24"/>
        </w:rPr>
        <w:t>P</w:t>
      </w:r>
      <w:r w:rsidR="00F1066D">
        <w:rPr>
          <w:rFonts w:ascii="Times New Roman" w:hAnsi="Times New Roman"/>
          <w:b/>
          <w:sz w:val="24"/>
          <w:szCs w:val="24"/>
        </w:rPr>
        <w:t>rof.B.N.Ramteke</w:t>
      </w:r>
      <w:r w:rsidR="00F1066D" w:rsidRPr="00BA6895">
        <w:rPr>
          <w:rFonts w:ascii="Times New Roman" w:hAnsi="Times New Roman"/>
          <w:b/>
          <w:sz w:val="24"/>
          <w:szCs w:val="24"/>
          <w:vertAlign w:val="superscript"/>
        </w:rPr>
        <w:t>3</w:t>
      </w:r>
      <w:r w:rsidR="00BA6895" w:rsidRPr="00BA6895">
        <w:rPr>
          <w:rFonts w:ascii="Times New Roman" w:hAnsi="Times New Roman"/>
          <w:b/>
          <w:sz w:val="24"/>
          <w:szCs w:val="24"/>
        </w:rPr>
        <w:t xml:space="preserve"> </w:t>
      </w:r>
    </w:p>
    <w:p w:rsidR="00BA6895" w:rsidRPr="00BA6895" w:rsidRDefault="00F9231C" w:rsidP="00D13D23">
      <w:pPr>
        <w:spacing w:after="0"/>
        <w:jc w:val="center"/>
        <w:rPr>
          <w:rFonts w:ascii="Times New Roman" w:hAnsi="Times New Roman"/>
          <w:i/>
          <w:sz w:val="20"/>
          <w:szCs w:val="20"/>
        </w:rPr>
      </w:pPr>
      <w:r w:rsidRPr="00F9231C">
        <w:rPr>
          <w:rFonts w:ascii="Times New Roman" w:hAnsi="Times New Roman"/>
          <w:i/>
          <w:sz w:val="20"/>
          <w:szCs w:val="20"/>
          <w:vertAlign w:val="superscript"/>
        </w:rPr>
        <w:t>1</w:t>
      </w:r>
      <w:r w:rsidR="002A47EA">
        <w:rPr>
          <w:rFonts w:ascii="Times New Roman" w:hAnsi="Times New Roman"/>
          <w:i/>
          <w:sz w:val="20"/>
          <w:szCs w:val="20"/>
        </w:rPr>
        <w:t>M.Tech-Student Appearing</w:t>
      </w:r>
      <w:r w:rsidR="00DB76E2">
        <w:rPr>
          <w:rFonts w:ascii="Times New Roman" w:hAnsi="Times New Roman"/>
          <w:i/>
          <w:sz w:val="20"/>
          <w:szCs w:val="20"/>
        </w:rPr>
        <w:t xml:space="preserve"> </w:t>
      </w:r>
      <w:r w:rsidR="003A40C8">
        <w:rPr>
          <w:rFonts w:ascii="Times New Roman" w:hAnsi="Times New Roman"/>
          <w:i/>
          <w:sz w:val="20"/>
          <w:szCs w:val="20"/>
        </w:rPr>
        <w:t>(</w:t>
      </w:r>
      <w:r w:rsidR="002A47EA">
        <w:rPr>
          <w:rFonts w:ascii="Times New Roman" w:hAnsi="Times New Roman"/>
          <w:i/>
          <w:sz w:val="20"/>
          <w:szCs w:val="20"/>
        </w:rPr>
        <w:t>Structural Engineering</w:t>
      </w:r>
      <w:r w:rsidR="003A40C8">
        <w:rPr>
          <w:rFonts w:ascii="Times New Roman" w:hAnsi="Times New Roman"/>
          <w:i/>
          <w:sz w:val="20"/>
          <w:szCs w:val="20"/>
        </w:rPr>
        <w:t>)</w:t>
      </w:r>
    </w:p>
    <w:p w:rsidR="00F9231C" w:rsidRDefault="00DB76E2" w:rsidP="00D13D23">
      <w:pPr>
        <w:spacing w:after="0"/>
        <w:jc w:val="center"/>
        <w:rPr>
          <w:rFonts w:ascii="Times New Roman" w:hAnsi="Times New Roman"/>
          <w:i/>
          <w:sz w:val="20"/>
          <w:szCs w:val="20"/>
        </w:rPr>
      </w:pPr>
      <w:r>
        <w:rPr>
          <w:rFonts w:ascii="Times New Roman" w:hAnsi="Times New Roman"/>
          <w:i/>
          <w:sz w:val="20"/>
          <w:szCs w:val="20"/>
        </w:rPr>
        <w:t xml:space="preserve">           </w:t>
      </w:r>
      <w:r w:rsidR="00C13DCE">
        <w:rPr>
          <w:rFonts w:ascii="Times New Roman" w:hAnsi="Times New Roman"/>
          <w:i/>
          <w:sz w:val="20"/>
          <w:szCs w:val="20"/>
        </w:rPr>
        <w:t xml:space="preserve">Guru Nanak Institute Of </w:t>
      </w:r>
      <w:r w:rsidR="00F1066D">
        <w:rPr>
          <w:rFonts w:ascii="Times New Roman" w:hAnsi="Times New Roman"/>
          <w:i/>
          <w:sz w:val="20"/>
          <w:szCs w:val="20"/>
        </w:rPr>
        <w:t>Technology,</w:t>
      </w:r>
      <w:r w:rsidR="00C13DCE">
        <w:rPr>
          <w:rFonts w:ascii="Times New Roman" w:hAnsi="Times New Roman"/>
          <w:i/>
          <w:sz w:val="20"/>
          <w:szCs w:val="20"/>
        </w:rPr>
        <w:t xml:space="preserve"> </w:t>
      </w:r>
      <w:r w:rsidR="00F1066D">
        <w:rPr>
          <w:rFonts w:ascii="Times New Roman" w:hAnsi="Times New Roman"/>
          <w:i/>
          <w:sz w:val="20"/>
          <w:szCs w:val="20"/>
        </w:rPr>
        <w:t>Dahegaon,</w:t>
      </w:r>
      <w:r w:rsidR="00BA6895" w:rsidRPr="00BA6895">
        <w:rPr>
          <w:rFonts w:ascii="Times New Roman" w:hAnsi="Times New Roman"/>
          <w:i/>
          <w:sz w:val="20"/>
          <w:szCs w:val="20"/>
        </w:rPr>
        <w:t xml:space="preserve"> </w:t>
      </w:r>
      <w:r w:rsidR="00C13DCE">
        <w:rPr>
          <w:rFonts w:ascii="Times New Roman" w:hAnsi="Times New Roman"/>
          <w:i/>
          <w:sz w:val="20"/>
          <w:szCs w:val="20"/>
        </w:rPr>
        <w:t>Nagpur</w:t>
      </w:r>
      <w:r w:rsidR="00BA6895" w:rsidRPr="00BA6895">
        <w:rPr>
          <w:rFonts w:ascii="Times New Roman" w:hAnsi="Times New Roman"/>
          <w:i/>
          <w:sz w:val="20"/>
          <w:szCs w:val="20"/>
        </w:rPr>
        <w:t xml:space="preserve">, </w:t>
      </w:r>
      <w:r w:rsidR="00C13DCE">
        <w:rPr>
          <w:rFonts w:ascii="Times New Roman" w:hAnsi="Times New Roman"/>
          <w:i/>
          <w:sz w:val="20"/>
          <w:szCs w:val="20"/>
        </w:rPr>
        <w:t>India</w:t>
      </w:r>
      <w:r w:rsidR="00C474EE">
        <w:rPr>
          <w:rFonts w:ascii="Times New Roman" w:hAnsi="Times New Roman"/>
          <w:i/>
          <w:sz w:val="20"/>
          <w:szCs w:val="20"/>
        </w:rPr>
        <w:t>, 441501</w:t>
      </w:r>
      <w:r w:rsidR="00C13DCE">
        <w:rPr>
          <w:rFonts w:ascii="Times New Roman" w:hAnsi="Times New Roman"/>
          <w:i/>
          <w:sz w:val="20"/>
          <w:szCs w:val="20"/>
        </w:rPr>
        <w:t xml:space="preserve"> </w:t>
      </w:r>
    </w:p>
    <w:p w:rsidR="00F9231C" w:rsidRPr="00BA6895" w:rsidRDefault="00455229" w:rsidP="00D13D23">
      <w:pPr>
        <w:tabs>
          <w:tab w:val="left" w:pos="720"/>
          <w:tab w:val="center" w:pos="4945"/>
        </w:tabs>
        <w:spacing w:after="0"/>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r>
      <w:r w:rsidR="00F9231C">
        <w:rPr>
          <w:rFonts w:ascii="Times New Roman" w:hAnsi="Times New Roman"/>
          <w:i/>
          <w:sz w:val="20"/>
          <w:szCs w:val="20"/>
          <w:vertAlign w:val="superscript"/>
        </w:rPr>
        <w:t>2</w:t>
      </w:r>
      <w:r w:rsidR="00F1066D">
        <w:rPr>
          <w:rFonts w:ascii="Times New Roman" w:hAnsi="Times New Roman"/>
          <w:i/>
          <w:sz w:val="20"/>
          <w:szCs w:val="20"/>
          <w:vertAlign w:val="superscript"/>
        </w:rPr>
        <w:t>,3</w:t>
      </w:r>
      <w:r w:rsidR="00F1066D" w:rsidRPr="00BA6895">
        <w:rPr>
          <w:rFonts w:ascii="Times New Roman" w:hAnsi="Times New Roman"/>
          <w:i/>
          <w:sz w:val="20"/>
          <w:szCs w:val="20"/>
        </w:rPr>
        <w:t>Assistant Professor</w:t>
      </w:r>
      <w:r w:rsidR="00273650">
        <w:rPr>
          <w:rFonts w:ascii="Times New Roman" w:hAnsi="Times New Roman"/>
          <w:i/>
          <w:sz w:val="20"/>
          <w:szCs w:val="20"/>
        </w:rPr>
        <w:t xml:space="preserve">, </w:t>
      </w:r>
    </w:p>
    <w:p w:rsidR="00BA6895" w:rsidRDefault="00F9231C" w:rsidP="00D13D23">
      <w:pPr>
        <w:rPr>
          <w:rFonts w:ascii="Times New Roman" w:hAnsi="Times New Roman"/>
          <w:i/>
          <w:sz w:val="20"/>
          <w:szCs w:val="20"/>
        </w:rPr>
      </w:pPr>
      <w:r>
        <w:rPr>
          <w:rFonts w:ascii="Times New Roman" w:hAnsi="Times New Roman"/>
          <w:i/>
          <w:sz w:val="20"/>
          <w:szCs w:val="20"/>
        </w:rPr>
        <w:t xml:space="preserve">                                   </w:t>
      </w:r>
      <w:r w:rsidR="00DB76E2">
        <w:rPr>
          <w:rFonts w:ascii="Times New Roman" w:hAnsi="Times New Roman"/>
          <w:i/>
          <w:sz w:val="20"/>
          <w:szCs w:val="20"/>
        </w:rPr>
        <w:t xml:space="preserve">           </w:t>
      </w:r>
      <w:r w:rsidR="00273650">
        <w:rPr>
          <w:rFonts w:ascii="Times New Roman" w:hAnsi="Times New Roman"/>
          <w:i/>
          <w:sz w:val="20"/>
          <w:szCs w:val="20"/>
        </w:rPr>
        <w:t>Guru Nanak Institute Of Technology</w:t>
      </w:r>
      <w:r w:rsidRPr="00BA6895">
        <w:rPr>
          <w:rFonts w:ascii="Times New Roman" w:hAnsi="Times New Roman"/>
          <w:i/>
          <w:sz w:val="20"/>
          <w:szCs w:val="20"/>
        </w:rPr>
        <w:t xml:space="preserve">, </w:t>
      </w:r>
      <w:r w:rsidR="00C13DCE">
        <w:rPr>
          <w:rFonts w:ascii="Times New Roman" w:hAnsi="Times New Roman"/>
          <w:i/>
          <w:sz w:val="20"/>
          <w:szCs w:val="20"/>
        </w:rPr>
        <w:t>Dahegaon,</w:t>
      </w:r>
      <w:r w:rsidR="00273650">
        <w:rPr>
          <w:rFonts w:ascii="Times New Roman" w:hAnsi="Times New Roman"/>
          <w:i/>
          <w:sz w:val="20"/>
          <w:szCs w:val="20"/>
        </w:rPr>
        <w:t xml:space="preserve"> Nagpur</w:t>
      </w:r>
      <w:r w:rsidRPr="00BA6895">
        <w:rPr>
          <w:rFonts w:ascii="Times New Roman" w:hAnsi="Times New Roman"/>
          <w:i/>
          <w:sz w:val="20"/>
          <w:szCs w:val="20"/>
        </w:rPr>
        <w:t xml:space="preserve">, </w:t>
      </w:r>
      <w:r w:rsidR="00273650">
        <w:rPr>
          <w:rFonts w:ascii="Times New Roman" w:hAnsi="Times New Roman"/>
          <w:i/>
          <w:sz w:val="20"/>
          <w:szCs w:val="20"/>
        </w:rPr>
        <w:t>India, 441501</w:t>
      </w:r>
    </w:p>
    <w:p w:rsidR="009221F5" w:rsidRDefault="009221F5" w:rsidP="00F9231C">
      <w:pPr>
        <w:rPr>
          <w:rFonts w:ascii="Times New Roman" w:hAnsi="Times New Roman"/>
          <w:i/>
          <w:sz w:val="20"/>
          <w:szCs w:val="20"/>
        </w:rPr>
        <w:sectPr w:rsidR="009221F5" w:rsidSect="009221F5">
          <w:type w:val="continuous"/>
          <w:pgSz w:w="11907" w:h="16839" w:code="9"/>
          <w:pgMar w:top="1008" w:right="1008" w:bottom="1008" w:left="1008" w:header="720" w:footer="720" w:gutter="0"/>
          <w:cols w:space="720"/>
          <w:docGrid w:linePitch="360"/>
        </w:sectPr>
      </w:pPr>
    </w:p>
    <w:p w:rsidR="009221F5" w:rsidRDefault="009221F5" w:rsidP="00F9231C">
      <w:pPr>
        <w:rPr>
          <w:rFonts w:ascii="Times New Roman" w:hAnsi="Times New Roman"/>
          <w:i/>
          <w:sz w:val="20"/>
          <w:szCs w:val="20"/>
        </w:rPr>
      </w:pPr>
    </w:p>
    <w:p w:rsidR="009221F5" w:rsidRPr="009221F5" w:rsidRDefault="009221F5" w:rsidP="00F9231C">
      <w:pPr>
        <w:rPr>
          <w:rFonts w:ascii="Times New Roman" w:hAnsi="Times New Roman"/>
          <w:sz w:val="20"/>
          <w:szCs w:val="20"/>
        </w:rPr>
      </w:pPr>
    </w:p>
    <w:p w:rsidR="009221F5" w:rsidRDefault="009221F5" w:rsidP="009221F5">
      <w:pPr>
        <w:jc w:val="both"/>
        <w:rPr>
          <w:rFonts w:ascii="Times New Roman" w:hAnsi="Times New Roman"/>
          <w:i/>
          <w:sz w:val="20"/>
          <w:szCs w:val="20"/>
        </w:rPr>
      </w:pPr>
      <w:r w:rsidRPr="009221F5">
        <w:rPr>
          <w:rFonts w:ascii="Times New Roman" w:hAnsi="Times New Roman"/>
          <w:b/>
          <w:i/>
          <w:sz w:val="20"/>
          <w:szCs w:val="20"/>
        </w:rPr>
        <w:t>Abstract –</w:t>
      </w:r>
      <w:r w:rsidR="000558DE">
        <w:rPr>
          <w:rFonts w:ascii="Times New Roman" w:hAnsi="Times New Roman"/>
          <w:i/>
          <w:sz w:val="20"/>
          <w:szCs w:val="20"/>
        </w:rPr>
        <w:t xml:space="preserve"> </w:t>
      </w:r>
      <w:r w:rsidR="00734D4F">
        <w:rPr>
          <w:rFonts w:ascii="Times New Roman" w:hAnsi="Times New Roman"/>
          <w:i/>
          <w:sz w:val="20"/>
          <w:szCs w:val="20"/>
        </w:rPr>
        <w:t>In this paper se</w:t>
      </w:r>
      <w:r w:rsidR="009D258E">
        <w:rPr>
          <w:rFonts w:ascii="Times New Roman" w:hAnsi="Times New Roman"/>
          <w:i/>
          <w:sz w:val="20"/>
          <w:szCs w:val="20"/>
        </w:rPr>
        <w:t>ismic response of (G+7)</w:t>
      </w:r>
      <w:r w:rsidR="00734D4F">
        <w:rPr>
          <w:rFonts w:ascii="Times New Roman" w:hAnsi="Times New Roman"/>
          <w:i/>
          <w:sz w:val="20"/>
          <w:szCs w:val="20"/>
        </w:rPr>
        <w:t xml:space="preserve">R.C. framed building is </w:t>
      </w:r>
      <w:r w:rsidR="00555F75">
        <w:rPr>
          <w:rFonts w:ascii="Times New Roman" w:hAnsi="Times New Roman"/>
          <w:i/>
          <w:sz w:val="20"/>
          <w:szCs w:val="20"/>
        </w:rPr>
        <w:t>analyses</w:t>
      </w:r>
      <w:r w:rsidR="00F84FA2">
        <w:rPr>
          <w:rFonts w:ascii="Times New Roman" w:hAnsi="Times New Roman"/>
          <w:i/>
          <w:sz w:val="20"/>
          <w:szCs w:val="20"/>
        </w:rPr>
        <w:t xml:space="preserve"> for different load cases</w:t>
      </w:r>
      <w:r w:rsidR="00734D4F">
        <w:rPr>
          <w:rFonts w:ascii="Times New Roman" w:hAnsi="Times New Roman"/>
          <w:i/>
          <w:sz w:val="20"/>
          <w:szCs w:val="20"/>
        </w:rPr>
        <w:t xml:space="preserve"> by using STAAD-Pro software as per IS1893:2002</w:t>
      </w:r>
      <w:r w:rsidR="0025797C">
        <w:rPr>
          <w:rFonts w:ascii="Times New Roman" w:hAnsi="Times New Roman"/>
          <w:i/>
          <w:sz w:val="20"/>
          <w:szCs w:val="20"/>
        </w:rPr>
        <w:t xml:space="preserve"> part-1</w:t>
      </w:r>
      <w:r w:rsidR="00734D4F">
        <w:rPr>
          <w:rFonts w:ascii="Times New Roman" w:hAnsi="Times New Roman"/>
          <w:i/>
          <w:sz w:val="20"/>
          <w:szCs w:val="20"/>
        </w:rPr>
        <w:t xml:space="preserve">.This paper consider different seismic </w:t>
      </w:r>
      <w:r w:rsidR="007740D5">
        <w:rPr>
          <w:rFonts w:ascii="Times New Roman" w:hAnsi="Times New Roman"/>
          <w:i/>
          <w:sz w:val="20"/>
          <w:szCs w:val="20"/>
        </w:rPr>
        <w:t xml:space="preserve">parameter like seismic zone, response reduction factor, importance factor &amp; other parameters like rock/soil type, structure </w:t>
      </w:r>
      <w:r w:rsidR="00655D8A">
        <w:rPr>
          <w:rFonts w:ascii="Times New Roman" w:hAnsi="Times New Roman"/>
          <w:i/>
          <w:sz w:val="20"/>
          <w:szCs w:val="20"/>
        </w:rPr>
        <w:t>type, damping</w:t>
      </w:r>
      <w:r w:rsidR="00805E02">
        <w:rPr>
          <w:rFonts w:ascii="Times New Roman" w:hAnsi="Times New Roman"/>
          <w:i/>
          <w:sz w:val="20"/>
          <w:szCs w:val="20"/>
        </w:rPr>
        <w:t xml:space="preserve"> ratio</w:t>
      </w:r>
      <w:r w:rsidR="007740D5">
        <w:rPr>
          <w:rFonts w:ascii="Times New Roman" w:hAnsi="Times New Roman"/>
          <w:i/>
          <w:sz w:val="20"/>
          <w:szCs w:val="20"/>
        </w:rPr>
        <w:t xml:space="preserve"> etc</w:t>
      </w:r>
      <w:r w:rsidR="00DB30AE">
        <w:rPr>
          <w:rFonts w:ascii="Times New Roman" w:hAnsi="Times New Roman"/>
          <w:i/>
          <w:sz w:val="20"/>
          <w:szCs w:val="20"/>
        </w:rPr>
        <w:t xml:space="preserve">. </w:t>
      </w:r>
      <w:r w:rsidR="00F84FA2">
        <w:rPr>
          <w:rFonts w:ascii="Times New Roman" w:hAnsi="Times New Roman"/>
          <w:i/>
          <w:sz w:val="20"/>
          <w:szCs w:val="20"/>
        </w:rPr>
        <w:t>This paper provides</w:t>
      </w:r>
      <w:r w:rsidR="00DB30AE">
        <w:rPr>
          <w:rFonts w:ascii="Times New Roman" w:hAnsi="Times New Roman"/>
          <w:i/>
          <w:sz w:val="20"/>
          <w:szCs w:val="20"/>
        </w:rPr>
        <w:t xml:space="preserve"> complete guidelines </w:t>
      </w:r>
      <w:r w:rsidR="00F84FA2">
        <w:rPr>
          <w:rFonts w:ascii="Times New Roman" w:hAnsi="Times New Roman"/>
          <w:i/>
          <w:sz w:val="20"/>
          <w:szCs w:val="20"/>
        </w:rPr>
        <w:t xml:space="preserve">for STAAD-Pro software </w:t>
      </w:r>
      <w:r w:rsidR="0025797C">
        <w:rPr>
          <w:rFonts w:ascii="Times New Roman" w:hAnsi="Times New Roman"/>
          <w:i/>
          <w:sz w:val="20"/>
          <w:szCs w:val="20"/>
        </w:rPr>
        <w:t xml:space="preserve">analysis &amp; </w:t>
      </w:r>
      <w:r w:rsidR="005A6CB9">
        <w:rPr>
          <w:rFonts w:ascii="Times New Roman" w:hAnsi="Times New Roman"/>
          <w:i/>
          <w:sz w:val="20"/>
          <w:szCs w:val="20"/>
        </w:rPr>
        <w:t xml:space="preserve">STAAD –Pro </w:t>
      </w:r>
      <w:r w:rsidR="0025797C">
        <w:rPr>
          <w:rFonts w:ascii="Times New Roman" w:hAnsi="Times New Roman"/>
          <w:i/>
          <w:sz w:val="20"/>
          <w:szCs w:val="20"/>
        </w:rPr>
        <w:t xml:space="preserve">gives the results </w:t>
      </w:r>
      <w:r w:rsidR="006E410A">
        <w:rPr>
          <w:rFonts w:ascii="Times New Roman" w:hAnsi="Times New Roman"/>
          <w:i/>
          <w:sz w:val="20"/>
          <w:szCs w:val="20"/>
        </w:rPr>
        <w:t xml:space="preserve">after run analysis </w:t>
      </w:r>
      <w:r w:rsidR="0025797C">
        <w:rPr>
          <w:rFonts w:ascii="Times New Roman" w:hAnsi="Times New Roman"/>
          <w:i/>
          <w:sz w:val="20"/>
          <w:szCs w:val="20"/>
        </w:rPr>
        <w:t xml:space="preserve">in the </w:t>
      </w:r>
      <w:r w:rsidR="00407147">
        <w:rPr>
          <w:rFonts w:ascii="Times New Roman" w:hAnsi="Times New Roman"/>
          <w:i/>
          <w:sz w:val="20"/>
          <w:szCs w:val="20"/>
        </w:rPr>
        <w:t xml:space="preserve">STAAD </w:t>
      </w:r>
      <w:r w:rsidR="0025797C">
        <w:rPr>
          <w:rFonts w:ascii="Times New Roman" w:hAnsi="Times New Roman"/>
          <w:i/>
          <w:sz w:val="20"/>
          <w:szCs w:val="20"/>
        </w:rPr>
        <w:t>output viewer</w:t>
      </w:r>
      <w:r w:rsidR="00A44E6F">
        <w:rPr>
          <w:rFonts w:ascii="Times New Roman" w:hAnsi="Times New Roman"/>
          <w:i/>
          <w:sz w:val="20"/>
          <w:szCs w:val="20"/>
        </w:rPr>
        <w:t xml:space="preserve"> which shows joint disp</w:t>
      </w:r>
      <w:r w:rsidR="00016E95">
        <w:rPr>
          <w:rFonts w:ascii="Times New Roman" w:hAnsi="Times New Roman"/>
          <w:i/>
          <w:sz w:val="20"/>
          <w:szCs w:val="20"/>
        </w:rPr>
        <w:t>lacements, support reactions,</w:t>
      </w:r>
      <w:r w:rsidR="00A44E6F">
        <w:rPr>
          <w:rFonts w:ascii="Times New Roman" w:hAnsi="Times New Roman"/>
          <w:i/>
          <w:sz w:val="20"/>
          <w:szCs w:val="20"/>
        </w:rPr>
        <w:t xml:space="preserve"> member forces</w:t>
      </w:r>
      <w:r w:rsidR="00016E95">
        <w:rPr>
          <w:rFonts w:ascii="Times New Roman" w:hAnsi="Times New Roman"/>
          <w:i/>
          <w:sz w:val="20"/>
          <w:szCs w:val="20"/>
        </w:rPr>
        <w:t xml:space="preserve"> base shear</w:t>
      </w:r>
      <w:r w:rsidR="00A2337A">
        <w:rPr>
          <w:rFonts w:ascii="Times New Roman" w:hAnsi="Times New Roman"/>
          <w:i/>
          <w:sz w:val="20"/>
          <w:szCs w:val="20"/>
        </w:rPr>
        <w:t xml:space="preserve"> and lateral load</w:t>
      </w:r>
      <w:r w:rsidR="00016E95">
        <w:rPr>
          <w:rFonts w:ascii="Times New Roman" w:hAnsi="Times New Roman"/>
          <w:i/>
          <w:sz w:val="20"/>
          <w:szCs w:val="20"/>
        </w:rPr>
        <w:t>.</w:t>
      </w:r>
    </w:p>
    <w:p w:rsidR="009221F5" w:rsidRDefault="009221F5" w:rsidP="00594791">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394873" w:rsidRPr="00394873">
        <w:rPr>
          <w:rFonts w:ascii="Times New Roman" w:hAnsi="Times New Roman"/>
          <w:b/>
          <w:i/>
          <w:sz w:val="20"/>
          <w:szCs w:val="20"/>
        </w:rPr>
        <w:t>Static analysis, IS</w:t>
      </w:r>
      <w:r w:rsidR="00A6605D">
        <w:rPr>
          <w:rFonts w:ascii="Times New Roman" w:hAnsi="Times New Roman"/>
          <w:b/>
          <w:i/>
          <w:sz w:val="20"/>
          <w:szCs w:val="20"/>
        </w:rPr>
        <w:t xml:space="preserve"> </w:t>
      </w:r>
      <w:r w:rsidR="00394873" w:rsidRPr="00394873">
        <w:rPr>
          <w:rFonts w:ascii="Times New Roman" w:hAnsi="Times New Roman"/>
          <w:b/>
          <w:i/>
          <w:sz w:val="20"/>
          <w:szCs w:val="20"/>
        </w:rPr>
        <w:t>1893:</w:t>
      </w:r>
      <w:r w:rsidR="00394873">
        <w:rPr>
          <w:rFonts w:ascii="Times New Roman" w:hAnsi="Times New Roman"/>
          <w:b/>
          <w:i/>
          <w:sz w:val="20"/>
          <w:szCs w:val="20"/>
        </w:rPr>
        <w:t xml:space="preserve">2002, </w:t>
      </w:r>
      <w:r w:rsidR="00394873" w:rsidRPr="00394873">
        <w:rPr>
          <w:rFonts w:ascii="Times New Roman" w:hAnsi="Times New Roman"/>
          <w:b/>
          <w:i/>
          <w:sz w:val="20"/>
          <w:szCs w:val="20"/>
        </w:rPr>
        <w:t>reinforced structure, Earthquake, STAAD-Pro, Seismic loads</w:t>
      </w:r>
      <w:r w:rsidR="00E91098">
        <w:rPr>
          <w:rFonts w:ascii="Times New Roman" w:hAnsi="Times New Roman"/>
          <w:b/>
          <w:i/>
          <w:sz w:val="20"/>
          <w:szCs w:val="20"/>
        </w:rPr>
        <w:t>, multistory building, RCC building.</w:t>
      </w:r>
    </w:p>
    <w:p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rsidR="00BA1DCF" w:rsidRDefault="00BA1DCF" w:rsidP="002333CC">
      <w:pPr>
        <w:jc w:val="both"/>
        <w:rPr>
          <w:rFonts w:ascii="Times New Roman" w:hAnsi="Times New Roman"/>
          <w:sz w:val="20"/>
          <w:szCs w:val="20"/>
        </w:rPr>
      </w:pPr>
      <w:r>
        <w:rPr>
          <w:rFonts w:ascii="Times New Roman" w:hAnsi="Times New Roman"/>
          <w:sz w:val="46"/>
          <w:szCs w:val="46"/>
        </w:rPr>
        <w:t>F</w:t>
      </w:r>
      <w:r w:rsidRPr="002C60A4">
        <w:rPr>
          <w:rFonts w:ascii="Times New Roman" w:hAnsi="Times New Roman"/>
          <w:sz w:val="20"/>
          <w:szCs w:val="20"/>
        </w:rPr>
        <w:t>rom the history of eart</w:t>
      </w:r>
      <w:r>
        <w:rPr>
          <w:rFonts w:ascii="Times New Roman" w:hAnsi="Times New Roman"/>
          <w:sz w:val="20"/>
          <w:szCs w:val="20"/>
        </w:rPr>
        <w:t xml:space="preserve">h, Earthquake is sudden violent </w:t>
      </w:r>
      <w:r w:rsidRPr="002C60A4">
        <w:rPr>
          <w:rFonts w:ascii="Times New Roman" w:hAnsi="Times New Roman"/>
          <w:sz w:val="20"/>
          <w:szCs w:val="20"/>
        </w:rPr>
        <w:t>shaking or</w:t>
      </w:r>
      <w:r>
        <w:rPr>
          <w:rFonts w:ascii="Times New Roman" w:hAnsi="Times New Roman"/>
          <w:sz w:val="20"/>
          <w:szCs w:val="20"/>
        </w:rPr>
        <w:t xml:space="preserve"> </w:t>
      </w:r>
      <w:r w:rsidRPr="002C60A4">
        <w:rPr>
          <w:rFonts w:ascii="Times New Roman" w:hAnsi="Times New Roman"/>
          <w:sz w:val="20"/>
          <w:szCs w:val="20"/>
        </w:rPr>
        <w:t>Vibrations of the ground. Earthquake caused by tectonic movement in earth</w:t>
      </w:r>
      <w:r>
        <w:rPr>
          <w:rFonts w:ascii="Times New Roman" w:hAnsi="Times New Roman"/>
          <w:sz w:val="20"/>
          <w:szCs w:val="20"/>
        </w:rPr>
        <w:t xml:space="preserve"> </w:t>
      </w:r>
      <w:r w:rsidRPr="002C60A4">
        <w:rPr>
          <w:rFonts w:ascii="Times New Roman" w:hAnsi="Times New Roman"/>
          <w:sz w:val="20"/>
          <w:szCs w:val="20"/>
        </w:rPr>
        <w:t>Crust and also caused by sudden slip on a fault or rupture of geological faults,</w:t>
      </w:r>
      <w:r>
        <w:rPr>
          <w:rFonts w:ascii="Times New Roman" w:hAnsi="Times New Roman"/>
          <w:sz w:val="20"/>
          <w:szCs w:val="20"/>
        </w:rPr>
        <w:t xml:space="preserve"> </w:t>
      </w:r>
      <w:r w:rsidRPr="002C60A4">
        <w:rPr>
          <w:rFonts w:ascii="Times New Roman" w:hAnsi="Times New Roman"/>
          <w:sz w:val="20"/>
          <w:szCs w:val="20"/>
        </w:rPr>
        <w:t>But also by other events (natural &amp; artificial causes) such as volcanic activity, Landslides, mine blasts and nuclear tests. In recent studies geologist claim that global warming is one of the</w:t>
      </w:r>
      <w:r>
        <w:rPr>
          <w:rFonts w:ascii="Times New Roman" w:hAnsi="Times New Roman"/>
          <w:sz w:val="20"/>
          <w:szCs w:val="20"/>
        </w:rPr>
        <w:t xml:space="preserve"> </w:t>
      </w:r>
      <w:r w:rsidRPr="002C60A4">
        <w:rPr>
          <w:rFonts w:ascii="Times New Roman" w:hAnsi="Times New Roman"/>
          <w:sz w:val="20"/>
          <w:szCs w:val="20"/>
        </w:rPr>
        <w:t>Reason for seismic activity. According to these studies melting glaciers and</w:t>
      </w:r>
      <w:r>
        <w:rPr>
          <w:rFonts w:ascii="Times New Roman" w:hAnsi="Times New Roman"/>
          <w:sz w:val="20"/>
          <w:szCs w:val="20"/>
        </w:rPr>
        <w:t xml:space="preserve"> </w:t>
      </w:r>
      <w:r w:rsidRPr="002C60A4">
        <w:rPr>
          <w:rFonts w:ascii="Times New Roman" w:hAnsi="Times New Roman"/>
          <w:sz w:val="20"/>
          <w:szCs w:val="20"/>
        </w:rPr>
        <w:t>Rising sea level disturb the balance of pressure on earth tectonic plates thus</w:t>
      </w:r>
      <w:r>
        <w:rPr>
          <w:rFonts w:ascii="Times New Roman" w:hAnsi="Times New Roman"/>
          <w:sz w:val="20"/>
          <w:szCs w:val="20"/>
        </w:rPr>
        <w:t xml:space="preserve"> </w:t>
      </w:r>
      <w:r w:rsidR="009809FB" w:rsidRPr="002C60A4">
        <w:rPr>
          <w:rFonts w:ascii="Times New Roman" w:hAnsi="Times New Roman"/>
          <w:sz w:val="20"/>
          <w:szCs w:val="20"/>
        </w:rPr>
        <w:t>causing</w:t>
      </w:r>
      <w:r w:rsidRPr="002C60A4">
        <w:rPr>
          <w:rFonts w:ascii="Times New Roman" w:hAnsi="Times New Roman"/>
          <w:sz w:val="20"/>
          <w:szCs w:val="20"/>
        </w:rPr>
        <w:t xml:space="preserve"> increase in frequency and intensity of earthquakes results in</w:t>
      </w:r>
      <w:r>
        <w:rPr>
          <w:rFonts w:ascii="Times New Roman" w:hAnsi="Times New Roman"/>
          <w:sz w:val="20"/>
          <w:szCs w:val="20"/>
        </w:rPr>
        <w:t xml:space="preserve"> </w:t>
      </w:r>
      <w:r w:rsidRPr="002C60A4">
        <w:rPr>
          <w:rFonts w:ascii="Times New Roman" w:hAnsi="Times New Roman"/>
          <w:sz w:val="20"/>
          <w:szCs w:val="20"/>
        </w:rPr>
        <w:t>Damages structure &amp; property of nation. Hence, earthquake is a major problem by development of nation &amp; great</w:t>
      </w:r>
      <w:r>
        <w:rPr>
          <w:rFonts w:ascii="Times New Roman" w:hAnsi="Times New Roman"/>
          <w:sz w:val="20"/>
          <w:szCs w:val="20"/>
        </w:rPr>
        <w:t xml:space="preserve"> </w:t>
      </w:r>
      <w:r w:rsidRPr="002C60A4">
        <w:rPr>
          <w:rFonts w:ascii="Times New Roman" w:hAnsi="Times New Roman"/>
          <w:sz w:val="20"/>
          <w:szCs w:val="20"/>
        </w:rPr>
        <w:t>Challenge for structural engineer to construct building in seismic region</w:t>
      </w:r>
      <w:r>
        <w:rPr>
          <w:rFonts w:ascii="Times New Roman" w:hAnsi="Times New Roman"/>
          <w:sz w:val="20"/>
          <w:szCs w:val="20"/>
        </w:rPr>
        <w:t xml:space="preserve"> </w:t>
      </w:r>
      <w:r w:rsidRPr="002C60A4">
        <w:rPr>
          <w:rFonts w:ascii="Times New Roman" w:hAnsi="Times New Roman"/>
          <w:sz w:val="20"/>
          <w:szCs w:val="20"/>
        </w:rPr>
        <w:t xml:space="preserve">(Zones). Hence, structure should be analyzed for earthquake forces to </w:t>
      </w:r>
      <w:r w:rsidR="00F316BC" w:rsidRPr="002C60A4">
        <w:rPr>
          <w:rFonts w:ascii="Times New Roman" w:hAnsi="Times New Roman"/>
          <w:sz w:val="20"/>
          <w:szCs w:val="20"/>
        </w:rPr>
        <w:t>avoid the</w:t>
      </w:r>
      <w:r w:rsidRPr="002C60A4">
        <w:rPr>
          <w:rFonts w:ascii="Times New Roman" w:hAnsi="Times New Roman"/>
          <w:sz w:val="20"/>
          <w:szCs w:val="20"/>
        </w:rPr>
        <w:t xml:space="preserve"> damages.</w:t>
      </w:r>
    </w:p>
    <w:p w:rsidR="001B58C2" w:rsidRDefault="001B58C2" w:rsidP="00F316BC">
      <w:pPr>
        <w:jc w:val="both"/>
        <w:rPr>
          <w:rFonts w:ascii="Times New Roman" w:hAnsi="Times New Roman"/>
          <w:sz w:val="20"/>
          <w:szCs w:val="20"/>
        </w:rPr>
      </w:pPr>
    </w:p>
    <w:p w:rsidR="001B58C2" w:rsidRDefault="001B58C2" w:rsidP="00F316BC">
      <w:pPr>
        <w:jc w:val="both"/>
        <w:rPr>
          <w:rFonts w:ascii="Times New Roman" w:hAnsi="Times New Roman"/>
          <w:sz w:val="20"/>
          <w:szCs w:val="20"/>
        </w:rPr>
      </w:pPr>
    </w:p>
    <w:p w:rsidR="00E14DFF" w:rsidRDefault="00715767" w:rsidP="003E12B1">
      <w:pPr>
        <w:jc w:val="both"/>
        <w:rPr>
          <w:rFonts w:ascii="Times New Roman" w:hAnsi="Times New Roman"/>
          <w:sz w:val="20"/>
          <w:szCs w:val="20"/>
        </w:rPr>
      </w:pPr>
      <w:r>
        <w:rPr>
          <w:rFonts w:ascii="Times New Roman" w:hAnsi="Times New Roman"/>
          <w:sz w:val="20"/>
          <w:szCs w:val="20"/>
        </w:rPr>
        <w:t xml:space="preserve">Generally Structure having two types of loading that is static loading and dynamic loading. Static loads are </w:t>
      </w:r>
      <w:r w:rsidR="009730D9">
        <w:rPr>
          <w:rFonts w:ascii="Times New Roman" w:hAnsi="Times New Roman"/>
          <w:sz w:val="20"/>
          <w:szCs w:val="20"/>
        </w:rPr>
        <w:t>Constant</w:t>
      </w:r>
      <w:r>
        <w:rPr>
          <w:rFonts w:ascii="Times New Roman" w:hAnsi="Times New Roman"/>
          <w:sz w:val="20"/>
          <w:szCs w:val="20"/>
        </w:rPr>
        <w:t xml:space="preserve"> and dynamic loads are change with </w:t>
      </w:r>
      <w:r w:rsidR="009730D9">
        <w:rPr>
          <w:rFonts w:ascii="Times New Roman" w:hAnsi="Times New Roman"/>
          <w:sz w:val="20"/>
          <w:szCs w:val="20"/>
        </w:rPr>
        <w:t>time. In maximum civil buildings or structures only static loads are considered and dynamic loads are not calculated because of more complications in calculation</w:t>
      </w:r>
      <w:r w:rsidR="00A04B90">
        <w:rPr>
          <w:rFonts w:ascii="Times New Roman" w:hAnsi="Times New Roman"/>
          <w:sz w:val="20"/>
          <w:szCs w:val="20"/>
        </w:rPr>
        <w:t>.</w:t>
      </w:r>
      <w:r w:rsidR="00404325">
        <w:rPr>
          <w:rFonts w:ascii="Times New Roman" w:hAnsi="Times New Roman"/>
          <w:sz w:val="20"/>
          <w:szCs w:val="20"/>
        </w:rPr>
        <w:t xml:space="preserve"> In this paper comple</w:t>
      </w:r>
      <w:r w:rsidR="00D555F2">
        <w:rPr>
          <w:rFonts w:ascii="Times New Roman" w:hAnsi="Times New Roman"/>
          <w:sz w:val="20"/>
          <w:szCs w:val="20"/>
        </w:rPr>
        <w:t>te static analysis is performed by using STAAD-Pro software.</w:t>
      </w:r>
    </w:p>
    <w:p w:rsidR="00E14DFF" w:rsidRDefault="00E14DFF" w:rsidP="00E14DFF">
      <w:pPr>
        <w:jc w:val="center"/>
        <w:rPr>
          <w:rFonts w:ascii="Times New Roman" w:hAnsi="Times New Roman"/>
          <w:b/>
          <w:sz w:val="20"/>
          <w:szCs w:val="20"/>
        </w:rPr>
      </w:pPr>
      <w:r w:rsidRPr="00E14DFF">
        <w:rPr>
          <w:rFonts w:ascii="Times New Roman" w:hAnsi="Times New Roman"/>
          <w:b/>
          <w:sz w:val="20"/>
          <w:szCs w:val="20"/>
        </w:rPr>
        <w:t>METHO</w:t>
      </w:r>
      <w:r w:rsidR="008F445F">
        <w:rPr>
          <w:rFonts w:ascii="Times New Roman" w:hAnsi="Times New Roman"/>
          <w:b/>
          <w:sz w:val="20"/>
          <w:szCs w:val="20"/>
        </w:rPr>
        <w:t>DO</w:t>
      </w:r>
      <w:r w:rsidRPr="00E14DFF">
        <w:rPr>
          <w:rFonts w:ascii="Times New Roman" w:hAnsi="Times New Roman"/>
          <w:b/>
          <w:sz w:val="20"/>
          <w:szCs w:val="20"/>
        </w:rPr>
        <w:t>LOGY</w:t>
      </w:r>
    </w:p>
    <w:p w:rsidR="00455229" w:rsidRDefault="00191B28" w:rsidP="00FD129B">
      <w:pPr>
        <w:jc w:val="both"/>
        <w:rPr>
          <w:rFonts w:ascii="Times New Roman" w:hAnsi="Times New Roman"/>
          <w:sz w:val="20"/>
          <w:szCs w:val="20"/>
        </w:rPr>
      </w:pPr>
      <w:r>
        <w:rPr>
          <w:rFonts w:ascii="Times New Roman" w:hAnsi="Times New Roman"/>
          <w:sz w:val="20"/>
          <w:szCs w:val="20"/>
        </w:rPr>
        <w:t xml:space="preserve">Consider </w:t>
      </w:r>
      <w:r w:rsidR="001E71F3">
        <w:rPr>
          <w:rFonts w:ascii="Times New Roman" w:hAnsi="Times New Roman"/>
          <w:sz w:val="20"/>
          <w:szCs w:val="20"/>
        </w:rPr>
        <w:t xml:space="preserve">(G+7) storey building </w:t>
      </w:r>
      <w:r w:rsidR="00A05304">
        <w:rPr>
          <w:rFonts w:ascii="Times New Roman" w:hAnsi="Times New Roman"/>
          <w:sz w:val="20"/>
          <w:szCs w:val="20"/>
        </w:rPr>
        <w:t xml:space="preserve">located in new Delhi zone IV, </w:t>
      </w:r>
      <w:r w:rsidR="00F6014E">
        <w:rPr>
          <w:rFonts w:ascii="Times New Roman" w:hAnsi="Times New Roman"/>
          <w:sz w:val="20"/>
          <w:szCs w:val="20"/>
        </w:rPr>
        <w:t xml:space="preserve">the </w:t>
      </w:r>
      <w:r w:rsidR="00A05304">
        <w:rPr>
          <w:rFonts w:ascii="Times New Roman" w:hAnsi="Times New Roman"/>
          <w:sz w:val="20"/>
          <w:szCs w:val="20"/>
        </w:rPr>
        <w:t xml:space="preserve">soil conditions is medium stiff soil, entire building is supported on raft foundation, RC frame infill with brick masonry, lumped weight due to dead load is </w:t>
      </w:r>
      <w:r w:rsidR="00A05304" w:rsidRPr="00A05304">
        <w:rPr>
          <w:rFonts w:ascii="Times New Roman" w:hAnsi="Times New Roman"/>
          <w:sz w:val="20"/>
          <w:szCs w:val="20"/>
        </w:rPr>
        <w:t>12kN/m</w:t>
      </w:r>
      <w:r w:rsidR="00A05304" w:rsidRPr="00A05304">
        <w:rPr>
          <w:rFonts w:ascii="Times New Roman" w:hAnsi="Times New Roman"/>
          <w:sz w:val="20"/>
          <w:szCs w:val="20"/>
          <w:vertAlign w:val="superscript"/>
        </w:rPr>
        <w:t>2</w:t>
      </w:r>
      <w:r w:rsidR="00A05304">
        <w:rPr>
          <w:rFonts w:ascii="Times New Roman" w:hAnsi="Times New Roman"/>
          <w:sz w:val="20"/>
          <w:szCs w:val="20"/>
          <w:vertAlign w:val="superscript"/>
        </w:rPr>
        <w:t xml:space="preserve"> </w:t>
      </w:r>
      <w:r w:rsidR="00A05304">
        <w:rPr>
          <w:rFonts w:ascii="Times New Roman" w:hAnsi="Times New Roman"/>
          <w:sz w:val="20"/>
          <w:szCs w:val="20"/>
        </w:rPr>
        <w:t>on floors and 10</w:t>
      </w:r>
      <w:r w:rsidR="00A05304" w:rsidRPr="00A05304">
        <w:rPr>
          <w:rFonts w:ascii="Times New Roman" w:hAnsi="Times New Roman"/>
          <w:sz w:val="20"/>
          <w:szCs w:val="20"/>
        </w:rPr>
        <w:t>kN/m</w:t>
      </w:r>
      <w:r w:rsidR="00A05304" w:rsidRPr="00A05304">
        <w:rPr>
          <w:rFonts w:ascii="Times New Roman" w:hAnsi="Times New Roman"/>
          <w:sz w:val="20"/>
          <w:szCs w:val="20"/>
          <w:vertAlign w:val="superscript"/>
        </w:rPr>
        <w:t>2</w:t>
      </w:r>
      <w:r w:rsidR="00A05304">
        <w:rPr>
          <w:rFonts w:ascii="Times New Roman" w:hAnsi="Times New Roman"/>
          <w:sz w:val="20"/>
          <w:szCs w:val="20"/>
          <w:vertAlign w:val="superscript"/>
        </w:rPr>
        <w:t xml:space="preserve"> </w:t>
      </w:r>
      <w:r w:rsidR="00A05304">
        <w:rPr>
          <w:rFonts w:ascii="Times New Roman" w:hAnsi="Times New Roman"/>
          <w:sz w:val="20"/>
          <w:szCs w:val="20"/>
        </w:rPr>
        <w:t>on roof, floors carry live load of 4</w:t>
      </w:r>
      <w:r w:rsidR="00A05304" w:rsidRPr="00A05304">
        <w:rPr>
          <w:rFonts w:ascii="Times New Roman" w:hAnsi="Times New Roman"/>
          <w:sz w:val="20"/>
          <w:szCs w:val="20"/>
        </w:rPr>
        <w:t>kN/m</w:t>
      </w:r>
      <w:r w:rsidR="00A05304" w:rsidRPr="00A05304">
        <w:rPr>
          <w:rFonts w:ascii="Times New Roman" w:hAnsi="Times New Roman"/>
          <w:sz w:val="20"/>
          <w:szCs w:val="20"/>
          <w:vertAlign w:val="superscript"/>
        </w:rPr>
        <w:t>2</w:t>
      </w:r>
      <w:r w:rsidR="00A05304">
        <w:rPr>
          <w:rFonts w:ascii="Times New Roman" w:hAnsi="Times New Roman"/>
          <w:sz w:val="20"/>
          <w:szCs w:val="20"/>
          <w:vertAlign w:val="superscript"/>
        </w:rPr>
        <w:t xml:space="preserve"> </w:t>
      </w:r>
      <w:r w:rsidR="00A05304">
        <w:rPr>
          <w:rFonts w:ascii="Times New Roman" w:hAnsi="Times New Roman"/>
          <w:sz w:val="20"/>
          <w:szCs w:val="20"/>
        </w:rPr>
        <w:t>on floors and 1.5</w:t>
      </w:r>
      <w:r w:rsidR="00A05304" w:rsidRPr="00A05304">
        <w:rPr>
          <w:rFonts w:ascii="Times New Roman" w:hAnsi="Times New Roman"/>
          <w:sz w:val="20"/>
          <w:szCs w:val="20"/>
        </w:rPr>
        <w:t>kN/m</w:t>
      </w:r>
      <w:r w:rsidR="00A05304" w:rsidRPr="00A05304">
        <w:rPr>
          <w:rFonts w:ascii="Times New Roman" w:hAnsi="Times New Roman"/>
          <w:sz w:val="20"/>
          <w:szCs w:val="20"/>
          <w:vertAlign w:val="superscript"/>
        </w:rPr>
        <w:t>2</w:t>
      </w:r>
      <w:r w:rsidR="00A05304">
        <w:rPr>
          <w:rFonts w:ascii="Times New Roman" w:hAnsi="Times New Roman"/>
          <w:sz w:val="20"/>
          <w:szCs w:val="20"/>
          <w:vertAlign w:val="superscript"/>
        </w:rPr>
        <w:t xml:space="preserve"> </w:t>
      </w:r>
      <w:r w:rsidR="00A05304">
        <w:rPr>
          <w:rFonts w:ascii="Times New Roman" w:hAnsi="Times New Roman"/>
          <w:sz w:val="20"/>
          <w:szCs w:val="20"/>
        </w:rPr>
        <w:t xml:space="preserve">on roof, span of building 5m in X and Z direction, Floor to floor height is 3.1m, bottom floor height is 4.2m, </w:t>
      </w:r>
      <w:r w:rsidR="007A64E1">
        <w:rPr>
          <w:rFonts w:ascii="Times New Roman" w:hAnsi="Times New Roman"/>
          <w:sz w:val="20"/>
          <w:szCs w:val="20"/>
        </w:rPr>
        <w:t xml:space="preserve">size of beam is assume to be as 0.35X0.45m And size of column as 0.35X0.5m, material assume to be </w:t>
      </w:r>
      <w:r w:rsidR="00DC4F90">
        <w:rPr>
          <w:rFonts w:ascii="Times New Roman" w:hAnsi="Times New Roman"/>
          <w:sz w:val="20"/>
          <w:szCs w:val="20"/>
        </w:rPr>
        <w:t>concrete. All</w:t>
      </w:r>
      <w:r w:rsidR="00F6014E">
        <w:rPr>
          <w:rFonts w:ascii="Times New Roman" w:hAnsi="Times New Roman"/>
          <w:sz w:val="20"/>
          <w:szCs w:val="20"/>
        </w:rPr>
        <w:t xml:space="preserve"> the supports are </w:t>
      </w:r>
      <w:r w:rsidR="00E314AB">
        <w:rPr>
          <w:rFonts w:ascii="Times New Roman" w:hAnsi="Times New Roman"/>
          <w:sz w:val="20"/>
          <w:szCs w:val="20"/>
        </w:rPr>
        <w:t>assigning</w:t>
      </w:r>
      <w:r w:rsidR="00F6014E">
        <w:rPr>
          <w:rFonts w:ascii="Times New Roman" w:hAnsi="Times New Roman"/>
          <w:sz w:val="20"/>
          <w:szCs w:val="20"/>
        </w:rPr>
        <w:t xml:space="preserve"> as fixed supports,</w:t>
      </w:r>
    </w:p>
    <w:p w:rsidR="007A64E1" w:rsidRPr="007C0C93" w:rsidRDefault="009327DA" w:rsidP="00FD129B">
      <w:pPr>
        <w:pStyle w:val="ListParagraph"/>
        <w:numPr>
          <w:ilvl w:val="0"/>
          <w:numId w:val="2"/>
        </w:numPr>
        <w:jc w:val="both"/>
        <w:rPr>
          <w:rFonts w:ascii="Times New Roman" w:hAnsi="Times New Roman"/>
          <w:sz w:val="20"/>
          <w:szCs w:val="20"/>
        </w:rPr>
      </w:pPr>
      <w:r>
        <w:rPr>
          <w:rFonts w:ascii="Times New Roman" w:hAnsi="Times New Roman"/>
          <w:sz w:val="20"/>
          <w:szCs w:val="20"/>
        </w:rPr>
        <w:t>Lumped Weight:</w:t>
      </w:r>
      <w:r w:rsidR="007A64E1" w:rsidRPr="005F712E">
        <w:rPr>
          <w:rFonts w:ascii="Times New Roman" w:hAnsi="Times New Roman"/>
          <w:sz w:val="20"/>
          <w:szCs w:val="20"/>
        </w:rPr>
        <w:t>-</w:t>
      </w:r>
      <w:r w:rsidR="007A64E1" w:rsidRPr="005F712E">
        <w:rPr>
          <w:rFonts w:ascii="Times New Roman" w:hAnsi="Times New Roman"/>
          <w:color w:val="222222"/>
          <w:sz w:val="20"/>
          <w:szCs w:val="20"/>
          <w:shd w:val="clear" w:color="auto" w:fill="FFFFFF"/>
        </w:rPr>
        <w:t>A </w:t>
      </w:r>
      <w:r w:rsidR="007A64E1" w:rsidRPr="005F712E">
        <w:rPr>
          <w:rFonts w:ascii="Times New Roman" w:hAnsi="Times New Roman"/>
          <w:bCs/>
          <w:color w:val="222222"/>
          <w:sz w:val="20"/>
          <w:szCs w:val="20"/>
          <w:shd w:val="clear" w:color="auto" w:fill="FFFFFF"/>
        </w:rPr>
        <w:t>lumped</w:t>
      </w:r>
      <w:r w:rsidR="007A64E1" w:rsidRPr="005F712E">
        <w:rPr>
          <w:rFonts w:ascii="Times New Roman" w:hAnsi="Times New Roman"/>
          <w:color w:val="222222"/>
          <w:sz w:val="20"/>
          <w:szCs w:val="20"/>
          <w:shd w:val="clear" w:color="auto" w:fill="FFFFFF"/>
        </w:rPr>
        <w:t> mass is a load that can be applied to a node in a static stress, natural frequency (modal) or modal superposition analysis. A </w:t>
      </w:r>
      <w:r w:rsidR="007A64E1" w:rsidRPr="005F712E">
        <w:rPr>
          <w:rFonts w:ascii="Times New Roman" w:hAnsi="Times New Roman"/>
          <w:bCs/>
          <w:color w:val="222222"/>
          <w:sz w:val="20"/>
          <w:szCs w:val="20"/>
          <w:shd w:val="clear" w:color="auto" w:fill="FFFFFF"/>
        </w:rPr>
        <w:t>lumped</w:t>
      </w:r>
      <w:r w:rsidR="007A64E1" w:rsidRPr="005F712E">
        <w:rPr>
          <w:rFonts w:ascii="Times New Roman" w:hAnsi="Times New Roman"/>
          <w:color w:val="222222"/>
          <w:sz w:val="20"/>
          <w:szCs w:val="20"/>
          <w:shd w:val="clear" w:color="auto" w:fill="FFFFFF"/>
        </w:rPr>
        <w:t> mass can be used to resist the translation or rotation of a node.</w:t>
      </w:r>
    </w:p>
    <w:p w:rsidR="007C0C93" w:rsidRPr="007C0C93" w:rsidRDefault="007C0C93" w:rsidP="00FD129B">
      <w:pPr>
        <w:pStyle w:val="ListParagraph"/>
        <w:numPr>
          <w:ilvl w:val="0"/>
          <w:numId w:val="2"/>
        </w:numPr>
        <w:jc w:val="both"/>
        <w:rPr>
          <w:rFonts w:ascii="Times New Roman" w:hAnsi="Times New Roman"/>
          <w:sz w:val="20"/>
          <w:szCs w:val="20"/>
        </w:rPr>
      </w:pPr>
      <w:r>
        <w:rPr>
          <w:rFonts w:ascii="Times New Roman" w:hAnsi="Times New Roman"/>
          <w:color w:val="222222"/>
          <w:sz w:val="20"/>
          <w:szCs w:val="20"/>
          <w:shd w:val="clear" w:color="auto" w:fill="FFFFFF"/>
        </w:rPr>
        <w:t>Seismic parameter</w:t>
      </w:r>
      <w:r w:rsidR="009327DA">
        <w:rPr>
          <w:rFonts w:ascii="Times New Roman" w:hAnsi="Times New Roman"/>
          <w:color w:val="222222"/>
          <w:sz w:val="20"/>
          <w:szCs w:val="20"/>
          <w:shd w:val="clear" w:color="auto" w:fill="FFFFFF"/>
        </w:rPr>
        <w:t>:-</w:t>
      </w:r>
    </w:p>
    <w:p w:rsidR="00F60239" w:rsidRDefault="007C0C93" w:rsidP="00FD129B">
      <w:pPr>
        <w:pStyle w:val="ListParagraph"/>
        <w:numPr>
          <w:ilvl w:val="0"/>
          <w:numId w:val="6"/>
        </w:numPr>
        <w:jc w:val="both"/>
        <w:rPr>
          <w:rFonts w:ascii="Times New Roman" w:hAnsi="Times New Roman"/>
          <w:sz w:val="20"/>
          <w:szCs w:val="20"/>
        </w:rPr>
      </w:pPr>
      <w:r w:rsidRPr="007C0C93">
        <w:rPr>
          <w:rFonts w:ascii="Times New Roman" w:hAnsi="Times New Roman"/>
          <w:sz w:val="20"/>
          <w:szCs w:val="20"/>
        </w:rPr>
        <w:t>Seismic zone</w:t>
      </w:r>
      <w:r w:rsidR="00EB3A9E">
        <w:rPr>
          <w:rFonts w:ascii="Times New Roman" w:hAnsi="Times New Roman"/>
          <w:sz w:val="20"/>
          <w:szCs w:val="20"/>
        </w:rPr>
        <w:t xml:space="preserve"> IV</w:t>
      </w:r>
      <w:r w:rsidRPr="007C0C93">
        <w:rPr>
          <w:rFonts w:ascii="Times New Roman" w:hAnsi="Times New Roman"/>
          <w:sz w:val="20"/>
          <w:szCs w:val="20"/>
        </w:rPr>
        <w:t>,</w:t>
      </w:r>
      <w:r w:rsidR="00EB3A9E">
        <w:rPr>
          <w:rFonts w:ascii="Times New Roman" w:hAnsi="Times New Roman"/>
          <w:sz w:val="20"/>
          <w:szCs w:val="20"/>
        </w:rPr>
        <w:t xml:space="preserve"> zone factor Z is 0.24</w:t>
      </w:r>
    </w:p>
    <w:p w:rsidR="007C0C93" w:rsidRDefault="008F7EBC" w:rsidP="00FD129B">
      <w:pPr>
        <w:pStyle w:val="ListParagraph"/>
        <w:jc w:val="both"/>
        <w:rPr>
          <w:rFonts w:ascii="Times New Roman" w:hAnsi="Times New Roman"/>
          <w:sz w:val="20"/>
          <w:szCs w:val="20"/>
        </w:rPr>
      </w:pPr>
      <w:r>
        <w:rPr>
          <w:rFonts w:ascii="Times New Roman" w:hAnsi="Times New Roman"/>
          <w:sz w:val="20"/>
          <w:szCs w:val="20"/>
        </w:rPr>
        <w:t>………… (</w:t>
      </w:r>
      <w:r w:rsidR="00F60239">
        <w:rPr>
          <w:rFonts w:ascii="Times New Roman" w:hAnsi="Times New Roman"/>
          <w:sz w:val="20"/>
          <w:szCs w:val="20"/>
        </w:rPr>
        <w:t>Table no. 2 of IS1893:2002 Part-1)</w:t>
      </w:r>
    </w:p>
    <w:p w:rsidR="007C0C93" w:rsidRDefault="007C0C93" w:rsidP="00FD129B">
      <w:pPr>
        <w:pStyle w:val="ListParagraph"/>
        <w:numPr>
          <w:ilvl w:val="0"/>
          <w:numId w:val="6"/>
        </w:numPr>
        <w:jc w:val="both"/>
        <w:rPr>
          <w:rFonts w:ascii="Times New Roman" w:hAnsi="Times New Roman"/>
          <w:sz w:val="20"/>
          <w:szCs w:val="20"/>
        </w:rPr>
      </w:pPr>
      <w:r w:rsidRPr="007C0C93">
        <w:rPr>
          <w:rFonts w:ascii="Times New Roman" w:hAnsi="Times New Roman"/>
          <w:sz w:val="20"/>
          <w:szCs w:val="20"/>
        </w:rPr>
        <w:t>Response reduction factor,</w:t>
      </w:r>
      <w:r w:rsidR="00EB3A9E">
        <w:rPr>
          <w:rFonts w:ascii="Times New Roman" w:hAnsi="Times New Roman"/>
          <w:sz w:val="20"/>
          <w:szCs w:val="20"/>
        </w:rPr>
        <w:t xml:space="preserve"> R is 5</w:t>
      </w:r>
    </w:p>
    <w:p w:rsidR="00F60239" w:rsidRDefault="008F7EBC" w:rsidP="00FD129B">
      <w:pPr>
        <w:pStyle w:val="ListParagraph"/>
        <w:jc w:val="both"/>
        <w:rPr>
          <w:rFonts w:ascii="Times New Roman" w:hAnsi="Times New Roman"/>
          <w:sz w:val="20"/>
          <w:szCs w:val="20"/>
        </w:rPr>
      </w:pPr>
      <w:r>
        <w:rPr>
          <w:rFonts w:ascii="Times New Roman" w:hAnsi="Times New Roman"/>
          <w:sz w:val="20"/>
          <w:szCs w:val="20"/>
        </w:rPr>
        <w:t>………… (</w:t>
      </w:r>
      <w:r w:rsidR="00F60239">
        <w:rPr>
          <w:rFonts w:ascii="Times New Roman" w:hAnsi="Times New Roman"/>
          <w:sz w:val="20"/>
          <w:szCs w:val="20"/>
        </w:rPr>
        <w:t>Table no. 7 of IS1893:2002 Part-1)</w:t>
      </w:r>
    </w:p>
    <w:p w:rsidR="00F60239" w:rsidRDefault="00F60239" w:rsidP="00FD129B">
      <w:pPr>
        <w:pStyle w:val="ListParagraph"/>
        <w:numPr>
          <w:ilvl w:val="0"/>
          <w:numId w:val="6"/>
        </w:numPr>
        <w:jc w:val="both"/>
        <w:rPr>
          <w:rFonts w:ascii="Times New Roman" w:hAnsi="Times New Roman"/>
          <w:sz w:val="20"/>
          <w:szCs w:val="20"/>
        </w:rPr>
      </w:pPr>
      <w:r w:rsidRPr="00F60239">
        <w:rPr>
          <w:rFonts w:ascii="Times New Roman" w:hAnsi="Times New Roman"/>
          <w:sz w:val="20"/>
          <w:szCs w:val="20"/>
        </w:rPr>
        <w:t>Importance factor, I is 1.0</w:t>
      </w:r>
    </w:p>
    <w:p w:rsidR="002C1189" w:rsidRPr="003F4030" w:rsidRDefault="00DD2CC0" w:rsidP="00FD129B">
      <w:pPr>
        <w:pStyle w:val="ListParagraph"/>
        <w:jc w:val="both"/>
        <w:rPr>
          <w:rFonts w:ascii="Times New Roman" w:hAnsi="Times New Roman"/>
          <w:sz w:val="20"/>
          <w:szCs w:val="20"/>
        </w:rPr>
      </w:pPr>
      <w:r>
        <w:rPr>
          <w:rFonts w:ascii="Times New Roman" w:hAnsi="Times New Roman"/>
          <w:sz w:val="20"/>
          <w:szCs w:val="20"/>
        </w:rPr>
        <w:t>.</w:t>
      </w:r>
      <w:r w:rsidR="008F7EBC">
        <w:rPr>
          <w:rFonts w:ascii="Times New Roman" w:hAnsi="Times New Roman"/>
          <w:sz w:val="20"/>
          <w:szCs w:val="20"/>
        </w:rPr>
        <w:t>………</w:t>
      </w:r>
      <w:r>
        <w:rPr>
          <w:rFonts w:ascii="Times New Roman" w:hAnsi="Times New Roman"/>
          <w:sz w:val="20"/>
          <w:szCs w:val="20"/>
        </w:rPr>
        <w:t>.</w:t>
      </w:r>
      <w:r w:rsidR="008F7EBC">
        <w:rPr>
          <w:rFonts w:ascii="Times New Roman" w:hAnsi="Times New Roman"/>
          <w:sz w:val="20"/>
          <w:szCs w:val="20"/>
        </w:rPr>
        <w:t>.. (</w:t>
      </w:r>
      <w:r w:rsidR="00F60239">
        <w:rPr>
          <w:rFonts w:ascii="Times New Roman" w:hAnsi="Times New Roman"/>
          <w:sz w:val="20"/>
          <w:szCs w:val="20"/>
        </w:rPr>
        <w:t>Table no. 6 of IS1893:2002 Part-1)</w:t>
      </w:r>
    </w:p>
    <w:p w:rsidR="00F9307F" w:rsidRPr="00792570" w:rsidRDefault="00FA7030" w:rsidP="00FD129B">
      <w:pPr>
        <w:jc w:val="both"/>
        <w:rPr>
          <w:rFonts w:ascii="Times New Roman" w:hAnsi="Times New Roman"/>
          <w:sz w:val="20"/>
          <w:szCs w:val="20"/>
        </w:rPr>
      </w:pPr>
      <w:r w:rsidRPr="00792570">
        <w:rPr>
          <w:rFonts w:ascii="Times New Roman" w:hAnsi="Times New Roman"/>
          <w:color w:val="222222"/>
          <w:sz w:val="20"/>
          <w:szCs w:val="20"/>
          <w:shd w:val="clear" w:color="auto" w:fill="FFFFFF"/>
        </w:rPr>
        <w:lastRenderedPageBreak/>
        <w:t>Here</w:t>
      </w:r>
      <w:r w:rsidR="00D12E44" w:rsidRPr="00792570">
        <w:rPr>
          <w:rFonts w:ascii="Times New Roman" w:hAnsi="Times New Roman"/>
          <w:color w:val="222222"/>
          <w:sz w:val="20"/>
          <w:szCs w:val="20"/>
          <w:shd w:val="clear" w:color="auto" w:fill="FFFFFF"/>
        </w:rPr>
        <w:t>,</w:t>
      </w:r>
      <w:r w:rsidRPr="00792570">
        <w:rPr>
          <w:rFonts w:ascii="Times New Roman" w:hAnsi="Times New Roman"/>
          <w:color w:val="222222"/>
          <w:sz w:val="20"/>
          <w:szCs w:val="20"/>
          <w:shd w:val="clear" w:color="auto" w:fill="FFFFFF"/>
        </w:rPr>
        <w:t xml:space="preserve"> I</w:t>
      </w:r>
      <w:r w:rsidR="00F9307F" w:rsidRPr="00792570">
        <w:rPr>
          <w:rFonts w:ascii="Times New Roman" w:hAnsi="Times New Roman"/>
          <w:color w:val="222222"/>
          <w:sz w:val="20"/>
          <w:szCs w:val="20"/>
          <w:shd w:val="clear" w:color="auto" w:fill="FFFFFF"/>
        </w:rPr>
        <w:t xml:space="preserve"> explain how to define IS1893:2002</w:t>
      </w:r>
      <w:r w:rsidR="00BC3151" w:rsidRPr="00792570">
        <w:rPr>
          <w:rFonts w:ascii="Times New Roman" w:hAnsi="Times New Roman"/>
          <w:color w:val="222222"/>
          <w:sz w:val="20"/>
          <w:szCs w:val="20"/>
          <w:shd w:val="clear" w:color="auto" w:fill="FFFFFF"/>
        </w:rPr>
        <w:t xml:space="preserve"> </w:t>
      </w:r>
      <w:r w:rsidR="00F9307F" w:rsidRPr="00792570">
        <w:rPr>
          <w:rFonts w:ascii="Times New Roman" w:hAnsi="Times New Roman"/>
          <w:color w:val="222222"/>
          <w:sz w:val="20"/>
          <w:szCs w:val="20"/>
          <w:shd w:val="clear" w:color="auto" w:fill="FFFFFF"/>
        </w:rPr>
        <w:t>Seismic loading definitions. Further we will apply that all loads to the buildings</w:t>
      </w:r>
      <w:r w:rsidR="002C1189" w:rsidRPr="00792570">
        <w:rPr>
          <w:rFonts w:ascii="Times New Roman" w:hAnsi="Times New Roman"/>
          <w:color w:val="222222"/>
          <w:sz w:val="20"/>
          <w:szCs w:val="20"/>
          <w:shd w:val="clear" w:color="auto" w:fill="FFFFFF"/>
        </w:rPr>
        <w:t xml:space="preserve"> and analyses the building </w:t>
      </w:r>
      <w:r w:rsidR="00BC3151" w:rsidRPr="00792570">
        <w:rPr>
          <w:rFonts w:ascii="Times New Roman" w:hAnsi="Times New Roman"/>
          <w:color w:val="222222"/>
          <w:sz w:val="20"/>
          <w:szCs w:val="20"/>
          <w:shd w:val="clear" w:color="auto" w:fill="FFFFFF"/>
        </w:rPr>
        <w:t>by using STAAD-Pro</w:t>
      </w:r>
      <w:r w:rsidR="00F01FCB" w:rsidRPr="00792570">
        <w:rPr>
          <w:rFonts w:ascii="Times New Roman" w:hAnsi="Times New Roman"/>
          <w:color w:val="222222"/>
          <w:sz w:val="20"/>
          <w:szCs w:val="20"/>
          <w:shd w:val="clear" w:color="auto" w:fill="FFFFFF"/>
        </w:rPr>
        <w:t xml:space="preserve"> software.</w:t>
      </w:r>
      <w:r w:rsidR="00BC3151" w:rsidRPr="00792570">
        <w:rPr>
          <w:rFonts w:ascii="Times New Roman" w:hAnsi="Times New Roman"/>
          <w:color w:val="222222"/>
          <w:sz w:val="20"/>
          <w:szCs w:val="20"/>
          <w:shd w:val="clear" w:color="auto" w:fill="FFFFFF"/>
        </w:rPr>
        <w:t xml:space="preserve"> </w:t>
      </w:r>
    </w:p>
    <w:p w:rsidR="00C25B1F" w:rsidRDefault="00C25B1F" w:rsidP="00227458">
      <w:pPr>
        <w:pStyle w:val="ListParagraph"/>
        <w:ind w:left="360"/>
        <w:jc w:val="center"/>
        <w:rPr>
          <w:rFonts w:ascii="Times New Roman" w:hAnsi="Times New Roman"/>
          <w:sz w:val="20"/>
          <w:szCs w:val="20"/>
        </w:rPr>
      </w:pPr>
      <w:r w:rsidRPr="00C25B1F">
        <w:rPr>
          <w:rFonts w:ascii="Times New Roman" w:hAnsi="Times New Roman"/>
          <w:noProof/>
          <w:sz w:val="20"/>
          <w:szCs w:val="20"/>
        </w:rPr>
        <w:drawing>
          <wp:inline distT="0" distB="0" distL="0" distR="0">
            <wp:extent cx="2567631" cy="3105665"/>
            <wp:effectExtent l="19050" t="0" r="411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570355" cy="3108960"/>
                    </a:xfrm>
                    <a:prstGeom prst="rect">
                      <a:avLst/>
                    </a:prstGeom>
                    <a:noFill/>
                    <a:ln w="9525">
                      <a:noFill/>
                      <a:miter lim="800000"/>
                      <a:headEnd/>
                      <a:tailEnd/>
                    </a:ln>
                  </pic:spPr>
                </pic:pic>
              </a:graphicData>
            </a:graphic>
          </wp:inline>
        </w:drawing>
      </w:r>
    </w:p>
    <w:p w:rsidR="000F7C66" w:rsidRDefault="001F7A6C" w:rsidP="00092C4D">
      <w:pPr>
        <w:pStyle w:val="ListParagraph"/>
        <w:ind w:left="360"/>
        <w:jc w:val="center"/>
        <w:rPr>
          <w:rFonts w:ascii="Times New Roman" w:hAnsi="Times New Roman"/>
          <w:color w:val="222222"/>
          <w:sz w:val="20"/>
          <w:szCs w:val="20"/>
          <w:shd w:val="clear" w:color="auto" w:fill="FFFFFF"/>
        </w:rPr>
      </w:pPr>
      <w:r w:rsidRPr="002242A9">
        <w:rPr>
          <w:rFonts w:ascii="Times New Roman" w:hAnsi="Times New Roman"/>
          <w:sz w:val="20"/>
          <w:szCs w:val="20"/>
        </w:rPr>
        <w:t>Fig. 1-</w:t>
      </w:r>
      <w:r w:rsidRPr="007872CE">
        <w:rPr>
          <w:rFonts w:ascii="Times New Roman" w:hAnsi="Times New Roman"/>
          <w:sz w:val="20"/>
          <w:szCs w:val="20"/>
        </w:rPr>
        <w:t xml:space="preserve"> </w:t>
      </w:r>
      <w:r w:rsidRPr="002242A9">
        <w:rPr>
          <w:rFonts w:ascii="Times New Roman" w:hAnsi="Times New Roman"/>
          <w:sz w:val="20"/>
          <w:szCs w:val="20"/>
        </w:rPr>
        <w:t>fig shows the</w:t>
      </w:r>
      <w:r w:rsidRPr="00F6014E">
        <w:rPr>
          <w:rFonts w:ascii="Times New Roman" w:hAnsi="Times New Roman"/>
          <w:color w:val="222222"/>
          <w:sz w:val="20"/>
          <w:szCs w:val="20"/>
          <w:shd w:val="clear" w:color="auto" w:fill="FFFFFF"/>
        </w:rPr>
        <w:t xml:space="preserve"> </w:t>
      </w:r>
      <w:r w:rsidR="000F7C66" w:rsidRPr="00F6014E">
        <w:rPr>
          <w:rFonts w:ascii="Times New Roman" w:hAnsi="Times New Roman"/>
          <w:color w:val="222222"/>
          <w:sz w:val="20"/>
          <w:szCs w:val="20"/>
          <w:shd w:val="clear" w:color="auto" w:fill="FFFFFF"/>
        </w:rPr>
        <w:t>Structural model of building</w:t>
      </w:r>
      <w:r w:rsidR="002C1189">
        <w:rPr>
          <w:rFonts w:ascii="Times New Roman" w:hAnsi="Times New Roman"/>
          <w:color w:val="222222"/>
          <w:sz w:val="20"/>
          <w:szCs w:val="20"/>
          <w:shd w:val="clear" w:color="auto" w:fill="FFFFFF"/>
        </w:rPr>
        <w:t xml:space="preserve"> in STAAD-Pro</w:t>
      </w:r>
      <w:r w:rsidR="00250E31">
        <w:rPr>
          <w:rFonts w:ascii="Times New Roman" w:hAnsi="Times New Roman"/>
          <w:color w:val="222222"/>
          <w:sz w:val="20"/>
          <w:szCs w:val="20"/>
          <w:shd w:val="clear" w:color="auto" w:fill="FFFFFF"/>
        </w:rPr>
        <w:t xml:space="preserve"> software.</w:t>
      </w:r>
    </w:p>
    <w:p w:rsidR="00E53889" w:rsidRPr="00F6014E" w:rsidRDefault="00E53889" w:rsidP="00C25B1F">
      <w:pPr>
        <w:pStyle w:val="ListParagraph"/>
        <w:ind w:left="360"/>
        <w:jc w:val="center"/>
        <w:rPr>
          <w:rFonts w:ascii="Times New Roman" w:hAnsi="Times New Roman"/>
          <w:sz w:val="20"/>
          <w:szCs w:val="20"/>
        </w:rPr>
      </w:pPr>
      <w:r w:rsidRPr="00E53889">
        <w:rPr>
          <w:rFonts w:ascii="Times New Roman" w:hAnsi="Times New Roman"/>
          <w:noProof/>
          <w:color w:val="222222"/>
          <w:sz w:val="20"/>
          <w:szCs w:val="20"/>
          <w:shd w:val="clear" w:color="auto" w:fill="FFFFFF"/>
        </w:rPr>
        <w:drawing>
          <wp:inline distT="0" distB="0" distL="0" distR="0">
            <wp:extent cx="2717910" cy="1554480"/>
            <wp:effectExtent l="19050" t="0" r="624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717910" cy="1554480"/>
                    </a:xfrm>
                    <a:prstGeom prst="rect">
                      <a:avLst/>
                    </a:prstGeom>
                    <a:noFill/>
                    <a:ln w="9525">
                      <a:noFill/>
                      <a:miter lim="800000"/>
                      <a:headEnd/>
                      <a:tailEnd/>
                    </a:ln>
                  </pic:spPr>
                </pic:pic>
              </a:graphicData>
            </a:graphic>
          </wp:inline>
        </w:drawing>
      </w:r>
    </w:p>
    <w:p w:rsidR="000701CB" w:rsidRPr="00E53889" w:rsidRDefault="00D60F2D" w:rsidP="00092C4D">
      <w:pPr>
        <w:jc w:val="center"/>
        <w:rPr>
          <w:rFonts w:ascii="Times New Roman" w:hAnsi="Times New Roman"/>
          <w:sz w:val="20"/>
          <w:szCs w:val="20"/>
        </w:rPr>
      </w:pPr>
      <w:r w:rsidRPr="00E53889">
        <w:rPr>
          <w:rFonts w:ascii="Times New Roman" w:hAnsi="Times New Roman"/>
          <w:sz w:val="20"/>
          <w:szCs w:val="20"/>
        </w:rPr>
        <w:t>Fig. 2</w:t>
      </w:r>
      <w:r w:rsidR="000701CB" w:rsidRPr="00E53889">
        <w:rPr>
          <w:rFonts w:ascii="Times New Roman" w:hAnsi="Times New Roman"/>
          <w:sz w:val="20"/>
          <w:szCs w:val="20"/>
        </w:rPr>
        <w:t>- fig shows the seismic definition</w:t>
      </w:r>
    </w:p>
    <w:p w:rsidR="00B94BC2" w:rsidRPr="00023996" w:rsidRDefault="00B94BC2" w:rsidP="00095D79">
      <w:pPr>
        <w:jc w:val="both"/>
        <w:rPr>
          <w:rFonts w:ascii="Times New Roman" w:hAnsi="Times New Roman"/>
          <w:sz w:val="20"/>
          <w:szCs w:val="20"/>
        </w:rPr>
      </w:pPr>
      <w:r w:rsidRPr="00023996">
        <w:rPr>
          <w:rFonts w:ascii="Times New Roman" w:hAnsi="Times New Roman"/>
          <w:color w:val="333333"/>
          <w:spacing w:val="2"/>
          <w:sz w:val="20"/>
          <w:szCs w:val="20"/>
          <w:shd w:val="clear" w:color="auto" w:fill="FCFCFC"/>
        </w:rPr>
        <w:t xml:space="preserve">The natural vibration characteristics of a structure play a significant role in estimation of seismic </w:t>
      </w:r>
      <w:r w:rsidR="007701F0">
        <w:rPr>
          <w:rFonts w:ascii="Times New Roman" w:hAnsi="Times New Roman"/>
          <w:color w:val="333333"/>
          <w:spacing w:val="2"/>
          <w:sz w:val="20"/>
          <w:szCs w:val="20"/>
          <w:shd w:val="clear" w:color="auto" w:fill="FCFCFC"/>
        </w:rPr>
        <w:t>behavio</w:t>
      </w:r>
      <w:r w:rsidRPr="00023996">
        <w:rPr>
          <w:rFonts w:ascii="Times New Roman" w:hAnsi="Times New Roman"/>
          <w:color w:val="333333"/>
          <w:spacing w:val="2"/>
          <w:sz w:val="20"/>
          <w:szCs w:val="20"/>
          <w:shd w:val="clear" w:color="auto" w:fill="FCFCFC"/>
        </w:rPr>
        <w:t xml:space="preserve">r of a </w:t>
      </w:r>
      <w:r w:rsidR="00864351">
        <w:rPr>
          <w:rFonts w:ascii="Times New Roman" w:hAnsi="Times New Roman"/>
          <w:color w:val="333333"/>
          <w:spacing w:val="2"/>
          <w:sz w:val="20"/>
          <w:szCs w:val="20"/>
          <w:shd w:val="clear" w:color="auto" w:fill="FCFCFC"/>
        </w:rPr>
        <w:t>structure.</w:t>
      </w:r>
      <w:r w:rsidR="00864351" w:rsidRPr="00023996">
        <w:rPr>
          <w:rFonts w:ascii="Times New Roman" w:hAnsi="Times New Roman"/>
          <w:color w:val="333333"/>
          <w:spacing w:val="2"/>
          <w:sz w:val="20"/>
          <w:szCs w:val="20"/>
          <w:shd w:val="clear" w:color="auto" w:fill="FCFCFC"/>
        </w:rPr>
        <w:t xml:space="preserve"> The</w:t>
      </w:r>
      <w:r w:rsidRPr="00023996">
        <w:rPr>
          <w:rFonts w:ascii="Times New Roman" w:hAnsi="Times New Roman"/>
          <w:color w:val="333333"/>
          <w:spacing w:val="2"/>
          <w:sz w:val="20"/>
          <w:szCs w:val="20"/>
          <w:shd w:val="clear" w:color="auto" w:fill="FCFCFC"/>
        </w:rPr>
        <w:t xml:space="preserve"> design guidelines of different countries also provide some estimate of the natural period by prescribing empirical expressions.</w:t>
      </w:r>
    </w:p>
    <w:p w:rsidR="00B94BC2" w:rsidRPr="00023996" w:rsidRDefault="00B94BC2" w:rsidP="0049323B">
      <w:pPr>
        <w:jc w:val="both"/>
        <w:rPr>
          <w:rFonts w:ascii="Times New Roman" w:hAnsi="Times New Roman"/>
          <w:sz w:val="20"/>
          <w:szCs w:val="20"/>
        </w:rPr>
      </w:pPr>
      <w:r w:rsidRPr="00023996">
        <w:rPr>
          <w:rFonts w:ascii="Times New Roman" w:hAnsi="Times New Roman"/>
          <w:sz w:val="20"/>
          <w:szCs w:val="20"/>
        </w:rPr>
        <w:t xml:space="preserve">Since our building is made of moment resisting frame with break in fill panels, we </w:t>
      </w:r>
      <w:r w:rsidR="00E7492B">
        <w:rPr>
          <w:rFonts w:ascii="Times New Roman" w:hAnsi="Times New Roman"/>
          <w:sz w:val="20"/>
          <w:szCs w:val="20"/>
        </w:rPr>
        <w:t>should use empirical expression the</w:t>
      </w:r>
      <w:r w:rsidRPr="00023996">
        <w:rPr>
          <w:rFonts w:ascii="Times New Roman" w:hAnsi="Times New Roman"/>
          <w:sz w:val="20"/>
          <w:szCs w:val="20"/>
        </w:rPr>
        <w:t xml:space="preserve"> fundamental natural period is</w:t>
      </w:r>
      <w:r w:rsidR="00FF0E09">
        <w:rPr>
          <w:rFonts w:ascii="Times New Roman" w:hAnsi="Times New Roman"/>
          <w:sz w:val="20"/>
          <w:szCs w:val="20"/>
        </w:rPr>
        <w:t xml:space="preserve"> as follows:</w:t>
      </w:r>
    </w:p>
    <w:p w:rsidR="00B94BC2" w:rsidRDefault="00B94BC2" w:rsidP="00781049">
      <w:pPr>
        <w:jc w:val="center"/>
        <w:rPr>
          <w:rFonts w:ascii="Times New Roman" w:hAnsi="Times New Roman"/>
          <w:sz w:val="20"/>
          <w:szCs w:val="20"/>
        </w:rPr>
      </w:pPr>
      <w:r w:rsidRPr="00864351">
        <w:rPr>
          <w:rFonts w:ascii="Times New Roman" w:hAnsi="Times New Roman"/>
          <w:sz w:val="20"/>
          <w:szCs w:val="20"/>
        </w:rPr>
        <w:t>T=0.09h/</w:t>
      </w:r>
      <w:r w:rsidR="00864351" w:rsidRPr="00864351">
        <w:rPr>
          <w:rFonts w:ascii="Times New Roman" w:hAnsi="Times New Roman"/>
          <w:sz w:val="20"/>
          <w:szCs w:val="20"/>
        </w:rPr>
        <w:t>sqrt (</w:t>
      </w:r>
      <w:r w:rsidRPr="00864351">
        <w:rPr>
          <w:rFonts w:ascii="Times New Roman" w:hAnsi="Times New Roman"/>
          <w:sz w:val="20"/>
          <w:szCs w:val="20"/>
        </w:rPr>
        <w:t>d)</w:t>
      </w:r>
    </w:p>
    <w:p w:rsidR="00781049" w:rsidRPr="00864351" w:rsidRDefault="00781049" w:rsidP="00781049">
      <w:pPr>
        <w:jc w:val="center"/>
        <w:rPr>
          <w:rFonts w:ascii="Times New Roman" w:hAnsi="Times New Roman"/>
          <w:sz w:val="20"/>
          <w:szCs w:val="20"/>
        </w:rPr>
      </w:pPr>
      <w:r>
        <w:rPr>
          <w:rFonts w:ascii="Times New Roman" w:hAnsi="Times New Roman"/>
          <w:sz w:val="20"/>
          <w:szCs w:val="20"/>
        </w:rPr>
        <w:t>…… (Clause 7.6.2 of IS 1893:2002)</w:t>
      </w:r>
    </w:p>
    <w:p w:rsidR="004D6AE4" w:rsidRPr="00023996" w:rsidRDefault="00B94BC2" w:rsidP="00FD129B">
      <w:pPr>
        <w:jc w:val="both"/>
        <w:rPr>
          <w:rFonts w:ascii="Times New Roman" w:hAnsi="Times New Roman"/>
          <w:sz w:val="20"/>
          <w:szCs w:val="20"/>
        </w:rPr>
      </w:pPr>
      <w:r w:rsidRPr="00023996">
        <w:rPr>
          <w:rFonts w:ascii="Times New Roman" w:hAnsi="Times New Roman"/>
          <w:sz w:val="20"/>
          <w:szCs w:val="20"/>
        </w:rPr>
        <w:t xml:space="preserve">By default </w:t>
      </w:r>
      <w:r w:rsidR="00D636F5">
        <w:rPr>
          <w:rFonts w:ascii="Times New Roman" w:hAnsi="Times New Roman"/>
          <w:sz w:val="20"/>
          <w:szCs w:val="20"/>
        </w:rPr>
        <w:t xml:space="preserve">STAAD-Pro </w:t>
      </w:r>
      <w:r w:rsidRPr="00023996">
        <w:rPr>
          <w:rFonts w:ascii="Times New Roman" w:hAnsi="Times New Roman"/>
          <w:sz w:val="20"/>
          <w:szCs w:val="20"/>
        </w:rPr>
        <w:t xml:space="preserve">calculates the fundamental natural period by using the </w:t>
      </w:r>
      <w:r w:rsidR="00CD2205" w:rsidRPr="00023996">
        <w:rPr>
          <w:rFonts w:ascii="Times New Roman" w:hAnsi="Times New Roman"/>
          <w:sz w:val="20"/>
          <w:szCs w:val="20"/>
        </w:rPr>
        <w:t>expression</w:t>
      </w:r>
      <w:r w:rsidR="00CD2205">
        <w:rPr>
          <w:rFonts w:ascii="Times New Roman" w:hAnsi="Times New Roman"/>
          <w:sz w:val="20"/>
          <w:szCs w:val="20"/>
        </w:rPr>
        <w:t>.</w:t>
      </w:r>
      <w:r w:rsidR="00CD2205" w:rsidRPr="00023996">
        <w:rPr>
          <w:rFonts w:ascii="Times New Roman" w:hAnsi="Times New Roman"/>
          <w:sz w:val="20"/>
          <w:szCs w:val="20"/>
        </w:rPr>
        <w:t xml:space="preserve"> We</w:t>
      </w:r>
      <w:r w:rsidR="004D6AE4" w:rsidRPr="00023996">
        <w:rPr>
          <w:rFonts w:ascii="Times New Roman" w:hAnsi="Times New Roman"/>
          <w:sz w:val="20"/>
          <w:szCs w:val="20"/>
        </w:rPr>
        <w:t xml:space="preserve"> will have to </w:t>
      </w:r>
      <w:r w:rsidR="004D6AE4" w:rsidRPr="00023996">
        <w:rPr>
          <w:rFonts w:ascii="Times New Roman" w:hAnsi="Times New Roman"/>
          <w:sz w:val="20"/>
          <w:szCs w:val="20"/>
        </w:rPr>
        <w:lastRenderedPageBreak/>
        <w:t xml:space="preserve">calculate natural period manually for this building using </w:t>
      </w:r>
      <w:r w:rsidR="0049323B">
        <w:rPr>
          <w:rFonts w:ascii="Times New Roman" w:hAnsi="Times New Roman"/>
          <w:sz w:val="20"/>
          <w:szCs w:val="20"/>
        </w:rPr>
        <w:t>following equation:</w:t>
      </w:r>
    </w:p>
    <w:p w:rsidR="004D6AE4" w:rsidRDefault="004D6AE4" w:rsidP="00FD129B">
      <w:pPr>
        <w:jc w:val="center"/>
        <w:rPr>
          <w:rFonts w:ascii="Times New Roman" w:hAnsi="Times New Roman"/>
          <w:sz w:val="20"/>
          <w:szCs w:val="20"/>
        </w:rPr>
      </w:pPr>
      <w:r w:rsidRPr="00023996">
        <w:rPr>
          <w:rFonts w:ascii="Times New Roman" w:hAnsi="Times New Roman"/>
          <w:sz w:val="20"/>
          <w:szCs w:val="20"/>
        </w:rPr>
        <w:t>T=0.075h ᵔ (0.75)</w:t>
      </w:r>
    </w:p>
    <w:p w:rsidR="00792570" w:rsidRDefault="00FD129B" w:rsidP="00FD129B">
      <w:pPr>
        <w:jc w:val="center"/>
        <w:rPr>
          <w:rFonts w:ascii="Times New Roman" w:hAnsi="Times New Roman"/>
          <w:sz w:val="20"/>
          <w:szCs w:val="20"/>
        </w:rPr>
      </w:pPr>
      <w:r>
        <w:rPr>
          <w:rFonts w:ascii="Times New Roman" w:hAnsi="Times New Roman"/>
          <w:sz w:val="20"/>
          <w:szCs w:val="20"/>
        </w:rPr>
        <w:t xml:space="preserve">                            </w:t>
      </w:r>
      <w:r w:rsidR="00781049">
        <w:rPr>
          <w:rFonts w:ascii="Times New Roman" w:hAnsi="Times New Roman"/>
          <w:sz w:val="20"/>
          <w:szCs w:val="20"/>
        </w:rPr>
        <w:t>…… (Clause 7.6.1 of IS 1893:2002)</w:t>
      </w:r>
    </w:p>
    <w:p w:rsidR="004D6AE4" w:rsidRPr="00023996" w:rsidRDefault="004D6AE4" w:rsidP="00FD129B">
      <w:pPr>
        <w:jc w:val="both"/>
        <w:rPr>
          <w:rFonts w:ascii="Times New Roman" w:hAnsi="Times New Roman"/>
          <w:sz w:val="20"/>
          <w:szCs w:val="20"/>
        </w:rPr>
      </w:pPr>
      <w:r w:rsidRPr="00023996">
        <w:rPr>
          <w:rFonts w:ascii="Times New Roman" w:hAnsi="Times New Roman"/>
          <w:sz w:val="20"/>
          <w:szCs w:val="20"/>
        </w:rPr>
        <w:t>Hence approximate fundamental n</w:t>
      </w:r>
      <w:r w:rsidR="003E7D2A">
        <w:rPr>
          <w:rFonts w:ascii="Times New Roman" w:hAnsi="Times New Roman"/>
          <w:sz w:val="20"/>
          <w:szCs w:val="20"/>
        </w:rPr>
        <w:t>atural period in both X and Z direction</w:t>
      </w:r>
      <w:r w:rsidR="0084087B">
        <w:rPr>
          <w:rFonts w:ascii="Times New Roman" w:hAnsi="Times New Roman"/>
          <w:sz w:val="20"/>
          <w:szCs w:val="20"/>
        </w:rPr>
        <w:t xml:space="preserve"> is as follows</w:t>
      </w:r>
      <w:r w:rsidR="004552E6">
        <w:rPr>
          <w:rFonts w:ascii="Times New Roman" w:hAnsi="Times New Roman"/>
          <w:sz w:val="20"/>
          <w:szCs w:val="20"/>
        </w:rPr>
        <w:t>:</w:t>
      </w:r>
    </w:p>
    <w:p w:rsidR="004D6AE4" w:rsidRPr="00023996" w:rsidRDefault="00F1175D" w:rsidP="00A43C14">
      <w:pPr>
        <w:jc w:val="center"/>
        <w:rPr>
          <w:rFonts w:ascii="Times New Roman" w:hAnsi="Times New Roman"/>
          <w:sz w:val="20"/>
          <w:szCs w:val="20"/>
        </w:rPr>
      </w:pPr>
      <w:r>
        <w:rPr>
          <w:rFonts w:ascii="Times New Roman" w:hAnsi="Times New Roman"/>
          <w:sz w:val="20"/>
          <w:szCs w:val="20"/>
        </w:rPr>
        <w:t>T</w:t>
      </w:r>
      <w:r w:rsidR="000B6BE3">
        <w:rPr>
          <w:rFonts w:ascii="Times New Roman" w:hAnsi="Times New Roman"/>
          <w:sz w:val="20"/>
          <w:szCs w:val="20"/>
        </w:rPr>
        <w:t xml:space="preserve"> </w:t>
      </w:r>
      <w:r>
        <w:rPr>
          <w:rFonts w:ascii="Times New Roman" w:hAnsi="Times New Roman"/>
          <w:sz w:val="20"/>
          <w:szCs w:val="20"/>
        </w:rPr>
        <w:t>=</w:t>
      </w:r>
      <w:r w:rsidR="000B6BE3">
        <w:rPr>
          <w:rFonts w:ascii="Times New Roman" w:hAnsi="Times New Roman"/>
          <w:sz w:val="20"/>
          <w:szCs w:val="20"/>
        </w:rPr>
        <w:t xml:space="preserve"> </w:t>
      </w:r>
      <w:r>
        <w:rPr>
          <w:rFonts w:ascii="Times New Roman" w:hAnsi="Times New Roman"/>
          <w:sz w:val="20"/>
          <w:szCs w:val="20"/>
        </w:rPr>
        <w:t>0.09(25.9</w:t>
      </w:r>
      <w:r w:rsidR="004D6AE4" w:rsidRPr="00023996">
        <w:rPr>
          <w:rFonts w:ascii="Times New Roman" w:hAnsi="Times New Roman"/>
          <w:sz w:val="20"/>
          <w:szCs w:val="20"/>
        </w:rPr>
        <w:t>)</w:t>
      </w:r>
      <w:r w:rsidR="00C777C2">
        <w:rPr>
          <w:rFonts w:ascii="Times New Roman" w:hAnsi="Times New Roman"/>
          <w:sz w:val="20"/>
          <w:szCs w:val="20"/>
        </w:rPr>
        <w:t xml:space="preserve"> </w:t>
      </w:r>
      <w:r w:rsidR="004D6AE4" w:rsidRPr="00023996">
        <w:rPr>
          <w:rFonts w:ascii="Times New Roman" w:hAnsi="Times New Roman"/>
          <w:sz w:val="20"/>
          <w:szCs w:val="20"/>
        </w:rPr>
        <w:t>/</w:t>
      </w:r>
      <w:r w:rsidR="00C777C2">
        <w:rPr>
          <w:rFonts w:ascii="Times New Roman" w:hAnsi="Times New Roman"/>
          <w:sz w:val="20"/>
          <w:szCs w:val="20"/>
        </w:rPr>
        <w:t xml:space="preserve"> </w:t>
      </w:r>
      <w:r w:rsidRPr="00023996">
        <w:rPr>
          <w:rFonts w:ascii="Times New Roman" w:hAnsi="Times New Roman"/>
          <w:sz w:val="20"/>
          <w:szCs w:val="20"/>
        </w:rPr>
        <w:t>sqrt (</w:t>
      </w:r>
      <w:r w:rsidR="004D6AE4" w:rsidRPr="00023996">
        <w:rPr>
          <w:rFonts w:ascii="Times New Roman" w:hAnsi="Times New Roman"/>
          <w:sz w:val="20"/>
          <w:szCs w:val="20"/>
        </w:rPr>
        <w:t>20)</w:t>
      </w:r>
    </w:p>
    <w:p w:rsidR="004D6AE4" w:rsidRPr="00023996" w:rsidRDefault="00675500" w:rsidP="00FD129B">
      <w:pPr>
        <w:jc w:val="both"/>
        <w:rPr>
          <w:rFonts w:ascii="Times New Roman" w:hAnsi="Times New Roman"/>
          <w:sz w:val="20"/>
          <w:szCs w:val="20"/>
        </w:rPr>
      </w:pPr>
      <w:r>
        <w:rPr>
          <w:rFonts w:ascii="Times New Roman" w:hAnsi="Times New Roman"/>
          <w:sz w:val="20"/>
          <w:szCs w:val="20"/>
        </w:rPr>
        <w:t>T</w:t>
      </w:r>
      <w:r w:rsidR="000B6BE3">
        <w:rPr>
          <w:rFonts w:ascii="Times New Roman" w:hAnsi="Times New Roman"/>
          <w:sz w:val="20"/>
          <w:szCs w:val="20"/>
        </w:rPr>
        <w:t xml:space="preserve"> </w:t>
      </w:r>
      <w:r>
        <w:rPr>
          <w:rFonts w:ascii="Times New Roman" w:hAnsi="Times New Roman"/>
          <w:sz w:val="20"/>
          <w:szCs w:val="20"/>
        </w:rPr>
        <w:t>=</w:t>
      </w:r>
      <w:r w:rsidR="000B6BE3">
        <w:rPr>
          <w:rFonts w:ascii="Times New Roman" w:hAnsi="Times New Roman"/>
          <w:sz w:val="20"/>
          <w:szCs w:val="20"/>
        </w:rPr>
        <w:t xml:space="preserve"> </w:t>
      </w:r>
      <w:r w:rsidR="004D6AE4" w:rsidRPr="00023996">
        <w:rPr>
          <w:rFonts w:ascii="Times New Roman" w:hAnsi="Times New Roman"/>
          <w:sz w:val="20"/>
          <w:szCs w:val="20"/>
        </w:rPr>
        <w:t>0.</w:t>
      </w:r>
      <w:r w:rsidR="00F1175D">
        <w:rPr>
          <w:rFonts w:ascii="Times New Roman" w:hAnsi="Times New Roman"/>
          <w:sz w:val="20"/>
          <w:szCs w:val="20"/>
        </w:rPr>
        <w:t xml:space="preserve">5212 </w:t>
      </w:r>
      <w:r w:rsidR="004D6AE4" w:rsidRPr="00023996">
        <w:rPr>
          <w:rFonts w:ascii="Times New Roman" w:hAnsi="Times New Roman"/>
          <w:sz w:val="20"/>
          <w:szCs w:val="20"/>
        </w:rPr>
        <w:t>sec</w:t>
      </w:r>
      <w:r w:rsidR="000306A4">
        <w:rPr>
          <w:rFonts w:ascii="Times New Roman" w:hAnsi="Times New Roman"/>
          <w:sz w:val="20"/>
          <w:szCs w:val="20"/>
        </w:rPr>
        <w:t>… (</w:t>
      </w:r>
      <w:r w:rsidR="00843D46">
        <w:rPr>
          <w:rFonts w:ascii="Times New Roman" w:hAnsi="Times New Roman"/>
          <w:sz w:val="20"/>
          <w:szCs w:val="20"/>
        </w:rPr>
        <w:t>Since</w:t>
      </w:r>
      <w:r w:rsidR="000B6BE3">
        <w:rPr>
          <w:rFonts w:ascii="Times New Roman" w:hAnsi="Times New Roman"/>
          <w:sz w:val="20"/>
          <w:szCs w:val="20"/>
        </w:rPr>
        <w:t xml:space="preserve"> X and Z direction value D = 20)</w:t>
      </w:r>
    </w:p>
    <w:p w:rsidR="004D6AE4" w:rsidRDefault="004D6AE4" w:rsidP="00FD129B">
      <w:pPr>
        <w:jc w:val="both"/>
        <w:rPr>
          <w:rFonts w:ascii="Times New Roman" w:hAnsi="Times New Roman"/>
          <w:color w:val="222222"/>
          <w:sz w:val="20"/>
          <w:szCs w:val="20"/>
          <w:shd w:val="clear" w:color="auto" w:fill="FFFFFF"/>
        </w:rPr>
      </w:pPr>
      <w:r w:rsidRPr="00023996">
        <w:rPr>
          <w:rFonts w:ascii="Times New Roman" w:hAnsi="Times New Roman"/>
          <w:sz w:val="20"/>
          <w:szCs w:val="20"/>
        </w:rPr>
        <w:t>Add Damping Ratio as 0 to get the accurate result</w:t>
      </w:r>
      <w:r w:rsidR="007E3A25">
        <w:rPr>
          <w:rFonts w:ascii="Times New Roman" w:hAnsi="Times New Roman"/>
          <w:sz w:val="20"/>
          <w:szCs w:val="20"/>
        </w:rPr>
        <w:t xml:space="preserve">. </w:t>
      </w:r>
      <w:r w:rsidRPr="00067E15">
        <w:rPr>
          <w:rFonts w:ascii="Times New Roman" w:hAnsi="Times New Roman"/>
          <w:color w:val="222222"/>
          <w:sz w:val="20"/>
          <w:szCs w:val="20"/>
          <w:shd w:val="clear" w:color="auto" w:fill="FFFFFF"/>
        </w:rPr>
        <w:t>In </w:t>
      </w:r>
      <w:r w:rsidRPr="00067E15">
        <w:rPr>
          <w:rFonts w:ascii="Times New Roman" w:hAnsi="Times New Roman"/>
          <w:sz w:val="20"/>
          <w:szCs w:val="20"/>
          <w:shd w:val="clear" w:color="auto" w:fill="FFFFFF"/>
        </w:rPr>
        <w:t>engineer</w:t>
      </w:r>
      <w:r w:rsidR="00247342" w:rsidRPr="00067E15">
        <w:rPr>
          <w:rFonts w:ascii="Times New Roman" w:hAnsi="Times New Roman"/>
          <w:sz w:val="20"/>
          <w:szCs w:val="20"/>
          <w:shd w:val="clear" w:color="auto" w:fill="FFFFFF"/>
        </w:rPr>
        <w:t>ing</w:t>
      </w:r>
      <w:r w:rsidR="00247342" w:rsidRPr="00067E15">
        <w:rPr>
          <w:rFonts w:ascii="Times New Roman" w:hAnsi="Times New Roman"/>
          <w:color w:val="222222"/>
          <w:sz w:val="20"/>
          <w:szCs w:val="20"/>
          <w:shd w:val="clear" w:color="auto" w:fill="FFFFFF"/>
        </w:rPr>
        <w:t>,</w:t>
      </w:r>
      <w:r w:rsidR="005B3403">
        <w:rPr>
          <w:rFonts w:ascii="Times New Roman" w:hAnsi="Times New Roman"/>
          <w:color w:val="222222"/>
          <w:sz w:val="20"/>
          <w:szCs w:val="20"/>
          <w:shd w:val="clear" w:color="auto" w:fill="FFFFFF"/>
        </w:rPr>
        <w:t xml:space="preserve"> the damping is </w:t>
      </w:r>
      <w:r w:rsidR="00D16CE2" w:rsidRPr="00067E15">
        <w:rPr>
          <w:rFonts w:ascii="Times New Roman" w:hAnsi="Times New Roman"/>
          <w:color w:val="222222"/>
          <w:sz w:val="20"/>
          <w:szCs w:val="20"/>
          <w:shd w:val="clear" w:color="auto" w:fill="FFFFFF"/>
        </w:rPr>
        <w:t>dimensionless</w:t>
      </w:r>
      <w:r w:rsidRPr="00067E15">
        <w:rPr>
          <w:rFonts w:ascii="Times New Roman" w:hAnsi="Times New Roman"/>
          <w:color w:val="222222"/>
          <w:sz w:val="20"/>
          <w:szCs w:val="20"/>
          <w:shd w:val="clear" w:color="auto" w:fill="FFFFFF"/>
        </w:rPr>
        <w:t> measure describing how </w:t>
      </w:r>
      <w:r w:rsidR="00D16CE2" w:rsidRPr="00067E15">
        <w:rPr>
          <w:rFonts w:ascii="Times New Roman" w:hAnsi="Times New Roman"/>
          <w:sz w:val="20"/>
          <w:szCs w:val="20"/>
        </w:rPr>
        <w:t>oscillations in a system</w:t>
      </w:r>
      <w:r w:rsidRPr="00067E15">
        <w:rPr>
          <w:rFonts w:ascii="Times New Roman" w:hAnsi="Times New Roman"/>
          <w:color w:val="222222"/>
          <w:sz w:val="20"/>
          <w:szCs w:val="20"/>
          <w:shd w:val="clear" w:color="auto" w:fill="FFFFFF"/>
        </w:rPr>
        <w:t> decay after a disturbance</w:t>
      </w:r>
      <w:r w:rsidR="00067E15">
        <w:rPr>
          <w:rFonts w:ascii="Times New Roman" w:hAnsi="Times New Roman"/>
          <w:color w:val="222222"/>
          <w:sz w:val="20"/>
          <w:szCs w:val="20"/>
          <w:shd w:val="clear" w:color="auto" w:fill="FFFFFF"/>
        </w:rPr>
        <w:t>.</w:t>
      </w:r>
    </w:p>
    <w:p w:rsidR="00250E31" w:rsidRDefault="00E23095" w:rsidP="00092C4D">
      <w:pPr>
        <w:jc w:val="center"/>
        <w:rPr>
          <w:rFonts w:ascii="Times New Roman" w:hAnsi="Times New Roman"/>
          <w:sz w:val="20"/>
          <w:szCs w:val="20"/>
        </w:rPr>
      </w:pPr>
      <w:r w:rsidRPr="00E23095">
        <w:rPr>
          <w:rFonts w:ascii="Times New Roman" w:hAnsi="Times New Roman"/>
          <w:noProof/>
          <w:color w:val="222222"/>
          <w:sz w:val="20"/>
          <w:szCs w:val="20"/>
          <w:shd w:val="clear" w:color="auto" w:fill="FFFFFF"/>
        </w:rPr>
        <w:drawing>
          <wp:inline distT="0" distB="0" distL="0" distR="0">
            <wp:extent cx="2910445" cy="1554685"/>
            <wp:effectExtent l="19050" t="0" r="420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910061" cy="1554480"/>
                    </a:xfrm>
                    <a:prstGeom prst="rect">
                      <a:avLst/>
                    </a:prstGeom>
                    <a:noFill/>
                    <a:ln w="9525">
                      <a:noFill/>
                      <a:miter lim="800000"/>
                      <a:headEnd/>
                      <a:tailEnd/>
                    </a:ln>
                  </pic:spPr>
                </pic:pic>
              </a:graphicData>
            </a:graphic>
          </wp:inline>
        </w:drawing>
      </w:r>
      <w:r w:rsidR="00250E31">
        <w:rPr>
          <w:rFonts w:ascii="Times New Roman" w:hAnsi="Times New Roman"/>
          <w:sz w:val="20"/>
          <w:szCs w:val="20"/>
        </w:rPr>
        <w:t>Fig. 3</w:t>
      </w:r>
      <w:r w:rsidR="00250E31" w:rsidRPr="002242A9">
        <w:rPr>
          <w:rFonts w:ascii="Times New Roman" w:hAnsi="Times New Roman"/>
          <w:sz w:val="20"/>
          <w:szCs w:val="20"/>
        </w:rPr>
        <w:t>-</w:t>
      </w:r>
      <w:r w:rsidR="00250E31" w:rsidRPr="007872CE">
        <w:rPr>
          <w:rFonts w:ascii="Times New Roman" w:hAnsi="Times New Roman"/>
          <w:sz w:val="20"/>
          <w:szCs w:val="20"/>
        </w:rPr>
        <w:t xml:space="preserve"> </w:t>
      </w:r>
      <w:r w:rsidR="00250E31" w:rsidRPr="002242A9">
        <w:rPr>
          <w:rFonts w:ascii="Times New Roman" w:hAnsi="Times New Roman"/>
          <w:sz w:val="20"/>
          <w:szCs w:val="20"/>
        </w:rPr>
        <w:t>fig shows the</w:t>
      </w:r>
      <w:r w:rsidR="00250E31">
        <w:rPr>
          <w:rFonts w:ascii="Times New Roman" w:hAnsi="Times New Roman"/>
          <w:sz w:val="20"/>
          <w:szCs w:val="20"/>
        </w:rPr>
        <w:t xml:space="preserve"> seismic parameter</w:t>
      </w:r>
      <w:r w:rsidR="005A46AC">
        <w:rPr>
          <w:rFonts w:ascii="Times New Roman" w:hAnsi="Times New Roman"/>
          <w:sz w:val="20"/>
          <w:szCs w:val="20"/>
        </w:rPr>
        <w:t>.</w:t>
      </w:r>
    </w:p>
    <w:p w:rsidR="00C53450" w:rsidRPr="00E23095" w:rsidRDefault="00C53450" w:rsidP="00E23095">
      <w:pPr>
        <w:jc w:val="center"/>
        <w:rPr>
          <w:rFonts w:ascii="Times New Roman" w:hAnsi="Times New Roman"/>
          <w:sz w:val="20"/>
          <w:szCs w:val="20"/>
        </w:rPr>
      </w:pPr>
      <w:r w:rsidRPr="00C53450">
        <w:rPr>
          <w:rFonts w:ascii="Times New Roman" w:hAnsi="Times New Roman"/>
          <w:noProof/>
          <w:sz w:val="20"/>
          <w:szCs w:val="20"/>
        </w:rPr>
        <w:drawing>
          <wp:inline distT="0" distB="0" distL="0" distR="0">
            <wp:extent cx="2817055" cy="1740877"/>
            <wp:effectExtent l="19050" t="0" r="234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822921" cy="1744502"/>
                    </a:xfrm>
                    <a:prstGeom prst="rect">
                      <a:avLst/>
                    </a:prstGeom>
                    <a:noFill/>
                    <a:ln w="9525">
                      <a:noFill/>
                      <a:miter lim="800000"/>
                      <a:headEnd/>
                      <a:tailEnd/>
                    </a:ln>
                  </pic:spPr>
                </pic:pic>
              </a:graphicData>
            </a:graphic>
          </wp:inline>
        </w:drawing>
      </w:r>
    </w:p>
    <w:p w:rsidR="00247342" w:rsidRDefault="00847D9C" w:rsidP="00092C4D">
      <w:pPr>
        <w:jc w:val="center"/>
        <w:rPr>
          <w:rFonts w:ascii="Times New Roman" w:hAnsi="Times New Roman"/>
          <w:sz w:val="20"/>
          <w:szCs w:val="20"/>
        </w:rPr>
      </w:pPr>
      <w:r>
        <w:rPr>
          <w:rFonts w:ascii="Times New Roman" w:hAnsi="Times New Roman"/>
          <w:sz w:val="20"/>
          <w:szCs w:val="20"/>
        </w:rPr>
        <w:t xml:space="preserve">Fig. </w:t>
      </w:r>
      <w:r w:rsidR="00AF0FEE">
        <w:rPr>
          <w:rFonts w:ascii="Times New Roman" w:hAnsi="Times New Roman"/>
          <w:sz w:val="20"/>
          <w:szCs w:val="20"/>
        </w:rPr>
        <w:t>4</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fig shows the</w:t>
      </w:r>
      <w:r>
        <w:rPr>
          <w:rFonts w:ascii="Times New Roman" w:hAnsi="Times New Roman"/>
          <w:sz w:val="20"/>
          <w:szCs w:val="20"/>
        </w:rPr>
        <w:t xml:space="preserve"> seismic parameter</w:t>
      </w:r>
      <w:r w:rsidR="00E37607">
        <w:rPr>
          <w:rFonts w:ascii="Times New Roman" w:hAnsi="Times New Roman"/>
          <w:sz w:val="20"/>
          <w:szCs w:val="20"/>
        </w:rPr>
        <w:t xml:space="preserve"> can be defined only once in STAAD model</w:t>
      </w:r>
      <w:r w:rsidR="005A46AC">
        <w:rPr>
          <w:rFonts w:ascii="Times New Roman" w:hAnsi="Times New Roman"/>
          <w:sz w:val="20"/>
          <w:szCs w:val="20"/>
        </w:rPr>
        <w:t>.</w:t>
      </w:r>
    </w:p>
    <w:p w:rsidR="00247342" w:rsidRPr="00541B38" w:rsidRDefault="00247342" w:rsidP="00247342">
      <w:pPr>
        <w:jc w:val="both"/>
        <w:rPr>
          <w:rFonts w:ascii="Times New Roman" w:hAnsi="Times New Roman"/>
          <w:sz w:val="20"/>
          <w:szCs w:val="20"/>
        </w:rPr>
      </w:pPr>
      <w:r w:rsidRPr="00247342">
        <w:rPr>
          <w:rFonts w:ascii="Times New Roman" w:hAnsi="Times New Roman"/>
          <w:sz w:val="20"/>
          <w:szCs w:val="20"/>
        </w:rPr>
        <w:t>Seismic definit</w:t>
      </w:r>
      <w:r>
        <w:rPr>
          <w:rFonts w:ascii="Times New Roman" w:hAnsi="Times New Roman"/>
          <w:sz w:val="20"/>
          <w:szCs w:val="20"/>
        </w:rPr>
        <w:t>ion is generated to help STAAD-P</w:t>
      </w:r>
      <w:r w:rsidRPr="00247342">
        <w:rPr>
          <w:rFonts w:ascii="Times New Roman" w:hAnsi="Times New Roman"/>
          <w:sz w:val="20"/>
          <w:szCs w:val="20"/>
        </w:rPr>
        <w:t xml:space="preserve">ro to obtain the value for </w:t>
      </w:r>
      <w:r w:rsidRPr="00541B38">
        <w:rPr>
          <w:rFonts w:ascii="Times New Roman" w:hAnsi="Times New Roman"/>
          <w:sz w:val="20"/>
          <w:szCs w:val="20"/>
        </w:rPr>
        <w:t>Ah</w:t>
      </w:r>
    </w:p>
    <w:p w:rsidR="000B3B37" w:rsidRDefault="000B3B37" w:rsidP="000B3B37">
      <w:pPr>
        <w:jc w:val="center"/>
        <w:rPr>
          <w:rFonts w:ascii="Times New Roman" w:hAnsi="Times New Roman"/>
          <w:sz w:val="20"/>
          <w:szCs w:val="20"/>
        </w:rPr>
      </w:pPr>
      <w:r>
        <w:rPr>
          <w:rFonts w:ascii="Times New Roman" w:hAnsi="Times New Roman"/>
          <w:sz w:val="20"/>
          <w:szCs w:val="20"/>
        </w:rPr>
        <w:t xml:space="preserve">VB </w:t>
      </w:r>
      <w:r w:rsidR="00247342" w:rsidRPr="00541B38">
        <w:rPr>
          <w:rFonts w:ascii="Times New Roman" w:hAnsi="Times New Roman"/>
          <w:sz w:val="20"/>
          <w:szCs w:val="20"/>
        </w:rPr>
        <w:t>=</w:t>
      </w:r>
      <w:r>
        <w:rPr>
          <w:rFonts w:ascii="Times New Roman" w:hAnsi="Times New Roman"/>
          <w:sz w:val="20"/>
          <w:szCs w:val="20"/>
        </w:rPr>
        <w:t xml:space="preserve"> </w:t>
      </w:r>
      <w:r w:rsidR="00247342" w:rsidRPr="00541B38">
        <w:rPr>
          <w:rFonts w:ascii="Times New Roman" w:hAnsi="Times New Roman"/>
          <w:sz w:val="20"/>
          <w:szCs w:val="20"/>
        </w:rPr>
        <w:t>Ah*W</w:t>
      </w:r>
    </w:p>
    <w:p w:rsidR="000A50C8" w:rsidRDefault="000B3B37" w:rsidP="000B3B37">
      <w:pPr>
        <w:rPr>
          <w:rFonts w:ascii="Times New Roman" w:hAnsi="Times New Roman"/>
          <w:sz w:val="20"/>
          <w:szCs w:val="20"/>
        </w:rPr>
      </w:pPr>
      <w:r>
        <w:rPr>
          <w:rFonts w:ascii="Times New Roman" w:hAnsi="Times New Roman"/>
          <w:sz w:val="20"/>
          <w:szCs w:val="20"/>
        </w:rPr>
        <w:t xml:space="preserve">Where, </w:t>
      </w:r>
    </w:p>
    <w:p w:rsidR="000B3B37" w:rsidRDefault="000B3B37" w:rsidP="000A50C8">
      <w:pPr>
        <w:rPr>
          <w:rFonts w:ascii="Times New Roman" w:hAnsi="Times New Roman"/>
          <w:sz w:val="20"/>
          <w:szCs w:val="20"/>
        </w:rPr>
      </w:pPr>
      <w:r>
        <w:rPr>
          <w:rFonts w:ascii="Times New Roman" w:hAnsi="Times New Roman"/>
          <w:sz w:val="20"/>
          <w:szCs w:val="20"/>
        </w:rPr>
        <w:t>VB</w:t>
      </w:r>
      <w:r w:rsidR="00C57ACB">
        <w:rPr>
          <w:rFonts w:ascii="Times New Roman" w:hAnsi="Times New Roman"/>
          <w:sz w:val="20"/>
          <w:szCs w:val="20"/>
        </w:rPr>
        <w:t xml:space="preserve"> </w:t>
      </w:r>
      <w:r>
        <w:rPr>
          <w:rFonts w:ascii="Times New Roman" w:hAnsi="Times New Roman"/>
          <w:sz w:val="20"/>
          <w:szCs w:val="20"/>
        </w:rPr>
        <w:t>=</w:t>
      </w:r>
      <w:r w:rsidR="00C57ACB">
        <w:rPr>
          <w:rFonts w:ascii="Times New Roman" w:hAnsi="Times New Roman"/>
          <w:sz w:val="20"/>
          <w:szCs w:val="20"/>
        </w:rPr>
        <w:t xml:space="preserve"> </w:t>
      </w:r>
      <w:r>
        <w:rPr>
          <w:rFonts w:ascii="Times New Roman" w:hAnsi="Times New Roman"/>
          <w:sz w:val="20"/>
          <w:szCs w:val="20"/>
        </w:rPr>
        <w:t>Seismic base shear,</w:t>
      </w:r>
    </w:p>
    <w:p w:rsidR="00C57ACB" w:rsidRDefault="000A50C8" w:rsidP="000A50C8">
      <w:pPr>
        <w:rPr>
          <w:rFonts w:ascii="Times New Roman" w:hAnsi="Times New Roman"/>
          <w:sz w:val="20"/>
          <w:szCs w:val="20"/>
        </w:rPr>
      </w:pPr>
      <w:r>
        <w:rPr>
          <w:rFonts w:ascii="Times New Roman" w:hAnsi="Times New Roman"/>
          <w:sz w:val="20"/>
          <w:szCs w:val="20"/>
        </w:rPr>
        <w:t xml:space="preserve"> </w:t>
      </w:r>
      <w:r w:rsidR="000B3B37">
        <w:rPr>
          <w:rFonts w:ascii="Times New Roman" w:hAnsi="Times New Roman"/>
          <w:sz w:val="20"/>
          <w:szCs w:val="20"/>
        </w:rPr>
        <w:t xml:space="preserve">Ah= Horizontal acceleration spectrum value as </w:t>
      </w:r>
      <w:r>
        <w:rPr>
          <w:rFonts w:ascii="Times New Roman" w:hAnsi="Times New Roman"/>
          <w:sz w:val="20"/>
          <w:szCs w:val="20"/>
        </w:rPr>
        <w:t xml:space="preserve">per 6.4.2        </w:t>
      </w:r>
      <w:r w:rsidR="000B3B37">
        <w:rPr>
          <w:rFonts w:ascii="Times New Roman" w:hAnsi="Times New Roman"/>
          <w:sz w:val="20"/>
          <w:szCs w:val="20"/>
        </w:rPr>
        <w:t xml:space="preserve">of IS 1893:2002  </w:t>
      </w:r>
    </w:p>
    <w:p w:rsidR="000B3B37" w:rsidRPr="00541B38" w:rsidRDefault="00C57ACB" w:rsidP="000A50C8">
      <w:pPr>
        <w:rPr>
          <w:rFonts w:ascii="Times New Roman" w:hAnsi="Times New Roman"/>
          <w:sz w:val="20"/>
          <w:szCs w:val="20"/>
        </w:rPr>
      </w:pPr>
      <w:r>
        <w:rPr>
          <w:rFonts w:ascii="Times New Roman" w:hAnsi="Times New Roman"/>
          <w:sz w:val="20"/>
          <w:szCs w:val="20"/>
        </w:rPr>
        <w:lastRenderedPageBreak/>
        <w:t>W = Seismic weight of building.</w:t>
      </w:r>
      <w:r w:rsidR="000B3B37">
        <w:rPr>
          <w:rFonts w:ascii="Times New Roman" w:hAnsi="Times New Roman"/>
          <w:sz w:val="20"/>
          <w:szCs w:val="20"/>
        </w:rPr>
        <w:t xml:space="preserve">     </w:t>
      </w:r>
    </w:p>
    <w:p w:rsidR="00247342" w:rsidRPr="00077BFD" w:rsidRDefault="00247342" w:rsidP="00095D79">
      <w:pPr>
        <w:jc w:val="both"/>
        <w:rPr>
          <w:rFonts w:ascii="Times New Roman" w:hAnsi="Times New Roman"/>
          <w:b/>
          <w:sz w:val="20"/>
          <w:szCs w:val="20"/>
        </w:rPr>
      </w:pPr>
      <w:r w:rsidRPr="00077BFD">
        <w:rPr>
          <w:rFonts w:ascii="Times New Roman" w:hAnsi="Times New Roman"/>
          <w:sz w:val="20"/>
          <w:szCs w:val="20"/>
        </w:rPr>
        <w:t xml:space="preserve">To help </w:t>
      </w:r>
      <w:r w:rsidR="00541B38" w:rsidRPr="00077BFD">
        <w:rPr>
          <w:rFonts w:ascii="Times New Roman" w:hAnsi="Times New Roman"/>
          <w:sz w:val="20"/>
          <w:szCs w:val="20"/>
        </w:rPr>
        <w:t xml:space="preserve">STAAD-Pro </w:t>
      </w:r>
      <w:r w:rsidRPr="00077BFD">
        <w:rPr>
          <w:rFonts w:ascii="Times New Roman" w:hAnsi="Times New Roman"/>
          <w:sz w:val="20"/>
          <w:szCs w:val="20"/>
        </w:rPr>
        <w:t>to calculate</w:t>
      </w:r>
      <w:r w:rsidRPr="00077BFD">
        <w:rPr>
          <w:rFonts w:ascii="Times New Roman" w:hAnsi="Times New Roman"/>
          <w:b/>
          <w:sz w:val="20"/>
          <w:szCs w:val="20"/>
        </w:rPr>
        <w:t xml:space="preserve"> </w:t>
      </w:r>
      <w:r w:rsidRPr="00077BFD">
        <w:rPr>
          <w:rFonts w:ascii="Times New Roman" w:hAnsi="Times New Roman"/>
          <w:sz w:val="20"/>
          <w:szCs w:val="20"/>
        </w:rPr>
        <w:t>W (Seismic weight)</w:t>
      </w:r>
    </w:p>
    <w:p w:rsidR="007D5FDB" w:rsidRDefault="00247342" w:rsidP="00095D79">
      <w:pPr>
        <w:jc w:val="both"/>
        <w:rPr>
          <w:rFonts w:ascii="Times New Roman" w:hAnsi="Times New Roman"/>
          <w:sz w:val="20"/>
          <w:szCs w:val="20"/>
        </w:rPr>
      </w:pPr>
      <w:r w:rsidRPr="00247342">
        <w:rPr>
          <w:rFonts w:ascii="Times New Roman" w:hAnsi="Times New Roman"/>
          <w:sz w:val="20"/>
          <w:szCs w:val="20"/>
        </w:rPr>
        <w:t>We will define</w:t>
      </w:r>
      <w:r w:rsidRPr="00247342">
        <w:rPr>
          <w:rFonts w:ascii="Times New Roman" w:hAnsi="Times New Roman"/>
          <w:b/>
          <w:sz w:val="20"/>
          <w:szCs w:val="20"/>
        </w:rPr>
        <w:t xml:space="preserve"> </w:t>
      </w:r>
      <w:r w:rsidRPr="001D64D5">
        <w:rPr>
          <w:rFonts w:ascii="Times New Roman" w:hAnsi="Times New Roman"/>
          <w:sz w:val="20"/>
          <w:szCs w:val="20"/>
        </w:rPr>
        <w:t>floor weight</w:t>
      </w:r>
      <w:r w:rsidRPr="00247342">
        <w:rPr>
          <w:rFonts w:ascii="Times New Roman" w:hAnsi="Times New Roman"/>
          <w:b/>
          <w:sz w:val="20"/>
          <w:szCs w:val="20"/>
        </w:rPr>
        <w:t xml:space="preserve"> </w:t>
      </w:r>
      <w:r w:rsidRPr="00247342">
        <w:rPr>
          <w:rFonts w:ascii="Times New Roman" w:hAnsi="Times New Roman"/>
          <w:sz w:val="20"/>
          <w:szCs w:val="20"/>
        </w:rPr>
        <w:t>in the building</w:t>
      </w:r>
    </w:p>
    <w:p w:rsidR="007E04D9" w:rsidRDefault="003A4193" w:rsidP="00227458">
      <w:pPr>
        <w:jc w:val="center"/>
        <w:rPr>
          <w:rFonts w:ascii="Times New Roman" w:hAnsi="Times New Roman"/>
          <w:sz w:val="20"/>
          <w:szCs w:val="20"/>
        </w:rPr>
      </w:pPr>
      <w:r w:rsidRPr="003A4193">
        <w:rPr>
          <w:rFonts w:ascii="Times New Roman" w:hAnsi="Times New Roman"/>
          <w:noProof/>
          <w:sz w:val="20"/>
          <w:szCs w:val="20"/>
        </w:rPr>
        <w:drawing>
          <wp:inline distT="0" distB="0" distL="0" distR="0">
            <wp:extent cx="2707675" cy="155695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703376" cy="1554480"/>
                    </a:xfrm>
                    <a:prstGeom prst="rect">
                      <a:avLst/>
                    </a:prstGeom>
                    <a:noFill/>
                    <a:ln w="9525">
                      <a:noFill/>
                      <a:miter lim="800000"/>
                      <a:headEnd/>
                      <a:tailEnd/>
                    </a:ln>
                  </pic:spPr>
                </pic:pic>
              </a:graphicData>
            </a:graphic>
          </wp:inline>
        </w:drawing>
      </w:r>
    </w:p>
    <w:p w:rsidR="007E04D9" w:rsidRDefault="007D5FDB" w:rsidP="00092C4D">
      <w:pPr>
        <w:jc w:val="center"/>
        <w:rPr>
          <w:rFonts w:ascii="Times New Roman" w:hAnsi="Times New Roman"/>
          <w:noProof/>
          <w:sz w:val="20"/>
          <w:szCs w:val="20"/>
          <w:lang w:eastAsia="en-IN"/>
        </w:rPr>
      </w:pPr>
      <w:r>
        <w:rPr>
          <w:rFonts w:ascii="Times New Roman" w:hAnsi="Times New Roman"/>
          <w:sz w:val="20"/>
          <w:szCs w:val="20"/>
        </w:rPr>
        <w:t>Fig. 5</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fig shows the</w:t>
      </w:r>
      <w:r>
        <w:rPr>
          <w:rFonts w:ascii="Times New Roman" w:hAnsi="Times New Roman"/>
          <w:sz w:val="20"/>
          <w:szCs w:val="20"/>
        </w:rPr>
        <w:t xml:space="preserve"> seismic </w:t>
      </w:r>
      <w:r w:rsidR="00001E78">
        <w:rPr>
          <w:rFonts w:ascii="Times New Roman" w:hAnsi="Times New Roman"/>
          <w:sz w:val="20"/>
          <w:szCs w:val="20"/>
        </w:rPr>
        <w:t xml:space="preserve">floor </w:t>
      </w:r>
      <w:r w:rsidR="00A91608">
        <w:rPr>
          <w:rFonts w:ascii="Times New Roman" w:hAnsi="Times New Roman"/>
          <w:sz w:val="20"/>
          <w:szCs w:val="20"/>
        </w:rPr>
        <w:t>weight of building for dead load</w:t>
      </w:r>
      <w:r>
        <w:rPr>
          <w:rFonts w:ascii="Times New Roman" w:hAnsi="Times New Roman"/>
          <w:sz w:val="20"/>
          <w:szCs w:val="20"/>
        </w:rPr>
        <w:t>.</w:t>
      </w:r>
    </w:p>
    <w:p w:rsidR="00C0273D" w:rsidRDefault="007E04D9" w:rsidP="001D64D5">
      <w:pPr>
        <w:jc w:val="both"/>
        <w:rPr>
          <w:rFonts w:ascii="Times New Roman" w:hAnsi="Times New Roman"/>
          <w:noProof/>
          <w:sz w:val="20"/>
          <w:szCs w:val="20"/>
          <w:lang w:eastAsia="en-IN"/>
        </w:rPr>
      </w:pPr>
      <w:r>
        <w:rPr>
          <w:rFonts w:ascii="Times New Roman" w:hAnsi="Times New Roman"/>
          <w:noProof/>
          <w:sz w:val="20"/>
          <w:szCs w:val="20"/>
          <w:lang w:eastAsia="en-IN"/>
        </w:rPr>
        <w:t xml:space="preserve"> For roof only</w:t>
      </w:r>
    </w:p>
    <w:p w:rsidR="00092C4D" w:rsidRDefault="00465AAD" w:rsidP="00092C4D">
      <w:pPr>
        <w:jc w:val="center"/>
        <w:rPr>
          <w:rFonts w:ascii="Times New Roman" w:hAnsi="Times New Roman"/>
          <w:sz w:val="20"/>
          <w:szCs w:val="20"/>
        </w:rPr>
      </w:pPr>
      <w:r w:rsidRPr="00465AAD">
        <w:rPr>
          <w:rFonts w:ascii="Times New Roman" w:hAnsi="Times New Roman"/>
          <w:noProof/>
          <w:sz w:val="20"/>
          <w:szCs w:val="20"/>
        </w:rPr>
        <w:drawing>
          <wp:inline distT="0" distB="0" distL="0" distR="0">
            <wp:extent cx="2699436" cy="1555043"/>
            <wp:effectExtent l="19050" t="0" r="5664"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698459" cy="1554480"/>
                    </a:xfrm>
                    <a:prstGeom prst="rect">
                      <a:avLst/>
                    </a:prstGeom>
                    <a:noFill/>
                    <a:ln w="9525">
                      <a:noFill/>
                      <a:miter lim="800000"/>
                      <a:headEnd/>
                      <a:tailEnd/>
                    </a:ln>
                  </pic:spPr>
                </pic:pic>
              </a:graphicData>
            </a:graphic>
          </wp:inline>
        </w:drawing>
      </w:r>
    </w:p>
    <w:p w:rsidR="00773D56" w:rsidRDefault="00773D56" w:rsidP="00092C4D">
      <w:pPr>
        <w:jc w:val="center"/>
        <w:rPr>
          <w:rFonts w:ascii="Times New Roman" w:hAnsi="Times New Roman"/>
          <w:noProof/>
          <w:sz w:val="20"/>
          <w:szCs w:val="20"/>
          <w:lang w:eastAsia="en-IN"/>
        </w:rPr>
      </w:pPr>
      <w:r>
        <w:rPr>
          <w:rFonts w:ascii="Times New Roman" w:hAnsi="Times New Roman"/>
          <w:sz w:val="20"/>
          <w:szCs w:val="20"/>
        </w:rPr>
        <w:t xml:space="preserve">Fig. </w:t>
      </w:r>
      <w:r w:rsidR="00B4708F">
        <w:rPr>
          <w:rFonts w:ascii="Times New Roman" w:hAnsi="Times New Roman"/>
          <w:sz w:val="20"/>
          <w:szCs w:val="20"/>
        </w:rPr>
        <w:t>6</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fig shows the</w:t>
      </w:r>
      <w:r>
        <w:rPr>
          <w:rFonts w:ascii="Times New Roman" w:hAnsi="Times New Roman"/>
          <w:sz w:val="20"/>
          <w:szCs w:val="20"/>
        </w:rPr>
        <w:t xml:space="preserve"> </w:t>
      </w:r>
      <w:r w:rsidR="00465AAD">
        <w:rPr>
          <w:rFonts w:ascii="Times New Roman" w:hAnsi="Times New Roman"/>
          <w:sz w:val="20"/>
          <w:szCs w:val="20"/>
        </w:rPr>
        <w:t>seismic floor</w:t>
      </w:r>
      <w:r w:rsidR="000954DB">
        <w:rPr>
          <w:rFonts w:ascii="Times New Roman" w:hAnsi="Times New Roman"/>
          <w:sz w:val="20"/>
          <w:szCs w:val="20"/>
        </w:rPr>
        <w:t xml:space="preserve"> </w:t>
      </w:r>
      <w:r>
        <w:rPr>
          <w:rFonts w:ascii="Times New Roman" w:hAnsi="Times New Roman"/>
          <w:sz w:val="20"/>
          <w:szCs w:val="20"/>
        </w:rPr>
        <w:t>weight of building for dead load.</w:t>
      </w:r>
    </w:p>
    <w:p w:rsidR="00FD08AD" w:rsidRDefault="001D64D5" w:rsidP="00FD08AD">
      <w:pPr>
        <w:jc w:val="both"/>
        <w:rPr>
          <w:rFonts w:ascii="Times New Roman" w:hAnsi="Times New Roman"/>
          <w:noProof/>
          <w:sz w:val="20"/>
          <w:szCs w:val="20"/>
          <w:vertAlign w:val="superscript"/>
          <w:lang w:eastAsia="en-IN"/>
        </w:rPr>
      </w:pPr>
      <w:r w:rsidRPr="001D64D5">
        <w:rPr>
          <w:rFonts w:ascii="Times New Roman" w:hAnsi="Times New Roman"/>
          <w:noProof/>
          <w:sz w:val="20"/>
          <w:szCs w:val="20"/>
          <w:lang w:eastAsia="en-IN"/>
        </w:rPr>
        <w:t>Now flo</w:t>
      </w:r>
      <w:r w:rsidR="00F15560">
        <w:rPr>
          <w:rFonts w:ascii="Times New Roman" w:hAnsi="Times New Roman"/>
          <w:noProof/>
          <w:sz w:val="20"/>
          <w:szCs w:val="20"/>
          <w:lang w:eastAsia="en-IN"/>
        </w:rPr>
        <w:t>o</w:t>
      </w:r>
      <w:r w:rsidRPr="001D64D5">
        <w:rPr>
          <w:rFonts w:ascii="Times New Roman" w:hAnsi="Times New Roman"/>
          <w:noProof/>
          <w:sz w:val="20"/>
          <w:szCs w:val="20"/>
          <w:lang w:eastAsia="en-IN"/>
        </w:rPr>
        <w:t>r carry a live load 4 KN/m</w:t>
      </w:r>
      <w:r w:rsidRPr="001D64D5">
        <w:rPr>
          <w:rFonts w:ascii="Times New Roman" w:hAnsi="Times New Roman"/>
          <w:noProof/>
          <w:sz w:val="20"/>
          <w:szCs w:val="20"/>
          <w:vertAlign w:val="superscript"/>
          <w:lang w:eastAsia="en-IN"/>
        </w:rPr>
        <w:t>2</w:t>
      </w:r>
      <w:r w:rsidR="00CA4022">
        <w:rPr>
          <w:rFonts w:ascii="Times New Roman" w:hAnsi="Times New Roman"/>
          <w:noProof/>
          <w:sz w:val="20"/>
          <w:szCs w:val="20"/>
          <w:lang w:eastAsia="en-IN"/>
        </w:rPr>
        <w:t>.</w:t>
      </w:r>
      <w:r w:rsidRPr="001D64D5">
        <w:rPr>
          <w:rFonts w:ascii="Times New Roman" w:hAnsi="Times New Roman"/>
          <w:noProof/>
          <w:sz w:val="20"/>
          <w:szCs w:val="20"/>
          <w:lang w:eastAsia="en-IN"/>
        </w:rPr>
        <w:t>Since the value of live load is more then 4kN/m</w:t>
      </w:r>
      <w:r w:rsidRPr="001D64D5">
        <w:rPr>
          <w:rFonts w:ascii="Times New Roman" w:hAnsi="Times New Roman"/>
          <w:noProof/>
          <w:sz w:val="20"/>
          <w:szCs w:val="20"/>
          <w:vertAlign w:val="superscript"/>
          <w:lang w:eastAsia="en-IN"/>
        </w:rPr>
        <w:t>2</w:t>
      </w:r>
      <w:r w:rsidRPr="001D64D5">
        <w:rPr>
          <w:rFonts w:ascii="Times New Roman" w:hAnsi="Times New Roman"/>
          <w:noProof/>
          <w:sz w:val="20"/>
          <w:szCs w:val="20"/>
          <w:lang w:eastAsia="en-IN"/>
        </w:rPr>
        <w:t>, 50% of  live load will be lumped on floors, hence 50% of  live load that will be 2kN/m</w:t>
      </w:r>
      <w:r w:rsidRPr="001D64D5">
        <w:rPr>
          <w:rFonts w:ascii="Times New Roman" w:hAnsi="Times New Roman"/>
          <w:noProof/>
          <w:sz w:val="20"/>
          <w:szCs w:val="20"/>
          <w:vertAlign w:val="superscript"/>
          <w:lang w:eastAsia="en-IN"/>
        </w:rPr>
        <w:t>2</w:t>
      </w:r>
    </w:p>
    <w:p w:rsidR="00092C4D" w:rsidRDefault="00DD11A1" w:rsidP="00FD08AD">
      <w:pPr>
        <w:jc w:val="center"/>
        <w:rPr>
          <w:rFonts w:ascii="Times New Roman" w:hAnsi="Times New Roman"/>
          <w:noProof/>
          <w:sz w:val="20"/>
          <w:szCs w:val="20"/>
          <w:lang w:eastAsia="en-IN"/>
        </w:rPr>
      </w:pPr>
      <w:r w:rsidRPr="00DD11A1">
        <w:rPr>
          <w:rFonts w:ascii="Times New Roman" w:hAnsi="Times New Roman"/>
          <w:noProof/>
          <w:sz w:val="20"/>
          <w:szCs w:val="20"/>
          <w:vertAlign w:val="superscript"/>
        </w:rPr>
        <w:drawing>
          <wp:inline distT="0" distB="0" distL="0" distR="0">
            <wp:extent cx="2625296" cy="1555361"/>
            <wp:effectExtent l="19050" t="0" r="3604"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623808" cy="1554480"/>
                    </a:xfrm>
                    <a:prstGeom prst="rect">
                      <a:avLst/>
                    </a:prstGeom>
                    <a:noFill/>
                    <a:ln w="9525">
                      <a:noFill/>
                      <a:miter lim="800000"/>
                      <a:headEnd/>
                      <a:tailEnd/>
                    </a:ln>
                  </pic:spPr>
                </pic:pic>
              </a:graphicData>
            </a:graphic>
          </wp:inline>
        </w:drawing>
      </w:r>
    </w:p>
    <w:p w:rsidR="00AF030B" w:rsidRDefault="00AF030B" w:rsidP="00092C4D">
      <w:pPr>
        <w:jc w:val="center"/>
        <w:rPr>
          <w:rFonts w:ascii="Times New Roman" w:hAnsi="Times New Roman"/>
          <w:noProof/>
          <w:sz w:val="20"/>
          <w:szCs w:val="20"/>
          <w:lang w:eastAsia="en-IN"/>
        </w:rPr>
      </w:pPr>
      <w:r>
        <w:rPr>
          <w:rFonts w:ascii="Times New Roman" w:hAnsi="Times New Roman"/>
          <w:sz w:val="20"/>
          <w:szCs w:val="20"/>
        </w:rPr>
        <w:t>Fig. 7</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fig shows the</w:t>
      </w:r>
      <w:r>
        <w:rPr>
          <w:rFonts w:ascii="Times New Roman" w:hAnsi="Times New Roman"/>
          <w:sz w:val="20"/>
          <w:szCs w:val="20"/>
        </w:rPr>
        <w:t xml:space="preserve"> seismic weight of building for </w:t>
      </w:r>
      <w:r w:rsidR="00E55BE3">
        <w:rPr>
          <w:rFonts w:ascii="Times New Roman" w:hAnsi="Times New Roman"/>
          <w:sz w:val="20"/>
          <w:szCs w:val="20"/>
        </w:rPr>
        <w:t xml:space="preserve">live </w:t>
      </w:r>
      <w:r>
        <w:rPr>
          <w:rFonts w:ascii="Times New Roman" w:hAnsi="Times New Roman"/>
          <w:sz w:val="20"/>
          <w:szCs w:val="20"/>
        </w:rPr>
        <w:t>load.</w:t>
      </w:r>
    </w:p>
    <w:p w:rsidR="000146A0" w:rsidRDefault="00B06173" w:rsidP="00E62B5B">
      <w:pPr>
        <w:jc w:val="both"/>
        <w:rPr>
          <w:rFonts w:ascii="Times New Roman" w:hAnsi="Times New Roman"/>
          <w:sz w:val="20"/>
          <w:szCs w:val="20"/>
        </w:rPr>
      </w:pPr>
      <w:r w:rsidRPr="00B06173">
        <w:rPr>
          <w:rFonts w:ascii="Times New Roman" w:hAnsi="Times New Roman"/>
          <w:sz w:val="20"/>
          <w:szCs w:val="20"/>
        </w:rPr>
        <w:lastRenderedPageBreak/>
        <w:t>This completes the seismic definition as per IS 1893-2002</w:t>
      </w:r>
      <w:r w:rsidR="00E62B5B">
        <w:rPr>
          <w:rFonts w:ascii="Times New Roman" w:hAnsi="Times New Roman"/>
          <w:sz w:val="20"/>
          <w:szCs w:val="20"/>
        </w:rPr>
        <w:t>.</w:t>
      </w:r>
    </w:p>
    <w:p w:rsidR="00E62B5B" w:rsidRDefault="00E62B5B" w:rsidP="00E62B5B">
      <w:pPr>
        <w:jc w:val="both"/>
        <w:rPr>
          <w:rFonts w:ascii="Times New Roman" w:hAnsi="Times New Roman"/>
          <w:sz w:val="20"/>
          <w:szCs w:val="20"/>
        </w:rPr>
      </w:pPr>
      <w:r w:rsidRPr="00E62B5B">
        <w:rPr>
          <w:rFonts w:ascii="Times New Roman" w:hAnsi="Times New Roman"/>
          <w:sz w:val="20"/>
          <w:szCs w:val="20"/>
        </w:rPr>
        <w:t>Defining Dead Load Case- First of all we will have to define earth quake load case</w:t>
      </w:r>
      <w:r>
        <w:rPr>
          <w:rFonts w:ascii="Times New Roman" w:hAnsi="Times New Roman"/>
          <w:sz w:val="20"/>
          <w:szCs w:val="20"/>
        </w:rPr>
        <w:t>.</w:t>
      </w:r>
    </w:p>
    <w:p w:rsidR="00E62B5B" w:rsidRDefault="00E62B5B" w:rsidP="00E62B5B">
      <w:pPr>
        <w:jc w:val="both"/>
        <w:rPr>
          <w:rFonts w:ascii="Times New Roman" w:hAnsi="Times New Roman"/>
          <w:sz w:val="20"/>
          <w:szCs w:val="20"/>
        </w:rPr>
      </w:pPr>
      <w:r w:rsidRPr="00E62B5B">
        <w:rPr>
          <w:rFonts w:ascii="Times New Roman" w:hAnsi="Times New Roman"/>
          <w:sz w:val="20"/>
          <w:szCs w:val="20"/>
        </w:rPr>
        <w:t>Dead load cases</w:t>
      </w:r>
      <w:r w:rsidR="00BC0349">
        <w:rPr>
          <w:rFonts w:ascii="Times New Roman" w:hAnsi="Times New Roman"/>
          <w:sz w:val="20"/>
          <w:szCs w:val="20"/>
        </w:rPr>
        <w:t>: -</w:t>
      </w:r>
      <w:r w:rsidR="00AA1528">
        <w:rPr>
          <w:rFonts w:ascii="Times New Roman" w:hAnsi="Times New Roman"/>
          <w:sz w:val="20"/>
          <w:szCs w:val="20"/>
        </w:rPr>
        <w:t xml:space="preserve"> </w:t>
      </w:r>
      <w:r w:rsidRPr="00E62B5B">
        <w:rPr>
          <w:rFonts w:ascii="Times New Roman" w:hAnsi="Times New Roman"/>
          <w:sz w:val="20"/>
          <w:szCs w:val="20"/>
        </w:rPr>
        <w:t>For floors</w:t>
      </w:r>
      <w:r w:rsidR="00AA1528">
        <w:rPr>
          <w:rFonts w:ascii="Times New Roman" w:hAnsi="Times New Roman"/>
          <w:sz w:val="20"/>
          <w:szCs w:val="20"/>
        </w:rPr>
        <w:t xml:space="preserve"> shown in fig.</w:t>
      </w:r>
    </w:p>
    <w:p w:rsidR="00D20BCA" w:rsidRDefault="00EA4D65" w:rsidP="00227458">
      <w:pPr>
        <w:jc w:val="center"/>
        <w:rPr>
          <w:rFonts w:ascii="Times New Roman" w:hAnsi="Times New Roman"/>
          <w:sz w:val="20"/>
          <w:szCs w:val="20"/>
        </w:rPr>
      </w:pPr>
      <w:r w:rsidRPr="00EA4D65">
        <w:rPr>
          <w:rFonts w:ascii="Times New Roman" w:hAnsi="Times New Roman"/>
          <w:noProof/>
          <w:sz w:val="20"/>
          <w:szCs w:val="20"/>
        </w:rPr>
        <w:drawing>
          <wp:inline distT="0" distB="0" distL="0" distR="0">
            <wp:extent cx="2633534" cy="155655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630023" cy="1554480"/>
                    </a:xfrm>
                    <a:prstGeom prst="rect">
                      <a:avLst/>
                    </a:prstGeom>
                    <a:noFill/>
                    <a:ln w="9525">
                      <a:noFill/>
                      <a:miter lim="800000"/>
                      <a:headEnd/>
                      <a:tailEnd/>
                    </a:ln>
                  </pic:spPr>
                </pic:pic>
              </a:graphicData>
            </a:graphic>
          </wp:inline>
        </w:drawing>
      </w:r>
      <w:r w:rsidR="00FC19DE">
        <w:rPr>
          <w:rFonts w:ascii="Times New Roman" w:hAnsi="Times New Roman"/>
          <w:sz w:val="20"/>
          <w:szCs w:val="20"/>
        </w:rPr>
        <w:t>Fig. 8</w:t>
      </w:r>
      <w:r w:rsidR="00D20BCA" w:rsidRPr="002242A9">
        <w:rPr>
          <w:rFonts w:ascii="Times New Roman" w:hAnsi="Times New Roman"/>
          <w:sz w:val="20"/>
          <w:szCs w:val="20"/>
        </w:rPr>
        <w:t>-</w:t>
      </w:r>
      <w:r w:rsidR="00D20BCA" w:rsidRPr="007872CE">
        <w:rPr>
          <w:rFonts w:ascii="Times New Roman" w:hAnsi="Times New Roman"/>
          <w:sz w:val="20"/>
          <w:szCs w:val="20"/>
        </w:rPr>
        <w:t xml:space="preserve"> </w:t>
      </w:r>
      <w:r w:rsidR="00D20BCA" w:rsidRPr="002242A9">
        <w:rPr>
          <w:rFonts w:ascii="Times New Roman" w:hAnsi="Times New Roman"/>
          <w:sz w:val="20"/>
          <w:szCs w:val="20"/>
        </w:rPr>
        <w:t xml:space="preserve">fig shows </w:t>
      </w:r>
      <w:r w:rsidR="00696E85" w:rsidRPr="002242A9">
        <w:rPr>
          <w:rFonts w:ascii="Times New Roman" w:hAnsi="Times New Roman"/>
          <w:sz w:val="20"/>
          <w:szCs w:val="20"/>
        </w:rPr>
        <w:t>the</w:t>
      </w:r>
      <w:r w:rsidR="00696E85">
        <w:rPr>
          <w:rFonts w:ascii="Times New Roman" w:hAnsi="Times New Roman"/>
          <w:sz w:val="20"/>
          <w:szCs w:val="20"/>
        </w:rPr>
        <w:t xml:space="preserve"> D</w:t>
      </w:r>
      <w:r w:rsidR="006D2C86">
        <w:rPr>
          <w:rFonts w:ascii="Times New Roman" w:hAnsi="Times New Roman"/>
          <w:sz w:val="20"/>
          <w:szCs w:val="20"/>
        </w:rPr>
        <w:t>.</w:t>
      </w:r>
      <w:r w:rsidR="00696E85">
        <w:rPr>
          <w:rFonts w:ascii="Times New Roman" w:hAnsi="Times New Roman"/>
          <w:sz w:val="20"/>
          <w:szCs w:val="20"/>
        </w:rPr>
        <w:t>L</w:t>
      </w:r>
      <w:r w:rsidR="006D2C86">
        <w:rPr>
          <w:rFonts w:ascii="Times New Roman" w:hAnsi="Times New Roman"/>
          <w:sz w:val="20"/>
          <w:szCs w:val="20"/>
        </w:rPr>
        <w:t>. case</w:t>
      </w:r>
      <w:r w:rsidR="00D20BCA">
        <w:rPr>
          <w:rFonts w:ascii="Times New Roman" w:hAnsi="Times New Roman"/>
          <w:sz w:val="20"/>
          <w:szCs w:val="20"/>
        </w:rPr>
        <w:t xml:space="preserve"> for floors.</w:t>
      </w:r>
    </w:p>
    <w:p w:rsidR="00E62B5B" w:rsidRDefault="00E62B5B" w:rsidP="00E62B5B">
      <w:pPr>
        <w:jc w:val="both"/>
        <w:rPr>
          <w:rFonts w:ascii="Times New Roman" w:hAnsi="Times New Roman"/>
          <w:sz w:val="20"/>
          <w:szCs w:val="20"/>
        </w:rPr>
      </w:pPr>
      <w:r w:rsidRPr="00956333">
        <w:rPr>
          <w:rFonts w:ascii="Times New Roman" w:hAnsi="Times New Roman"/>
          <w:sz w:val="20"/>
          <w:szCs w:val="20"/>
        </w:rPr>
        <w:t>Live Load case</w:t>
      </w:r>
      <w:r w:rsidR="00AA1528">
        <w:rPr>
          <w:rFonts w:ascii="Times New Roman" w:hAnsi="Times New Roman"/>
          <w:sz w:val="20"/>
          <w:szCs w:val="20"/>
        </w:rPr>
        <w:t>:</w:t>
      </w:r>
      <w:r w:rsidR="00A3301C">
        <w:rPr>
          <w:rFonts w:ascii="Times New Roman" w:hAnsi="Times New Roman"/>
          <w:sz w:val="20"/>
          <w:szCs w:val="20"/>
        </w:rPr>
        <w:t xml:space="preserve"> -for Floors</w:t>
      </w:r>
    </w:p>
    <w:p w:rsidR="00BC0349" w:rsidRDefault="00D606CE" w:rsidP="00227458">
      <w:pPr>
        <w:jc w:val="center"/>
        <w:rPr>
          <w:rFonts w:ascii="Times New Roman" w:hAnsi="Times New Roman"/>
          <w:sz w:val="20"/>
          <w:szCs w:val="20"/>
        </w:rPr>
      </w:pPr>
      <w:r w:rsidRPr="00D606CE">
        <w:rPr>
          <w:rFonts w:ascii="Times New Roman" w:hAnsi="Times New Roman"/>
          <w:noProof/>
          <w:sz w:val="20"/>
          <w:szCs w:val="20"/>
        </w:rPr>
        <w:drawing>
          <wp:inline distT="0" distB="0" distL="0" distR="0">
            <wp:extent cx="2724150" cy="155481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723570" cy="1554480"/>
                    </a:xfrm>
                    <a:prstGeom prst="rect">
                      <a:avLst/>
                    </a:prstGeom>
                    <a:noFill/>
                    <a:ln w="9525">
                      <a:noFill/>
                      <a:miter lim="800000"/>
                      <a:headEnd/>
                      <a:tailEnd/>
                    </a:ln>
                  </pic:spPr>
                </pic:pic>
              </a:graphicData>
            </a:graphic>
          </wp:inline>
        </w:drawing>
      </w:r>
      <w:r w:rsidR="00FC19DE">
        <w:rPr>
          <w:rFonts w:ascii="Times New Roman" w:hAnsi="Times New Roman"/>
          <w:sz w:val="20"/>
          <w:szCs w:val="20"/>
        </w:rPr>
        <w:t>Fig. 9</w:t>
      </w:r>
      <w:r w:rsidR="00BC0349" w:rsidRPr="002242A9">
        <w:rPr>
          <w:rFonts w:ascii="Times New Roman" w:hAnsi="Times New Roman"/>
          <w:sz w:val="20"/>
          <w:szCs w:val="20"/>
        </w:rPr>
        <w:t>-</w:t>
      </w:r>
      <w:r w:rsidR="00BC0349" w:rsidRPr="007872CE">
        <w:rPr>
          <w:rFonts w:ascii="Times New Roman" w:hAnsi="Times New Roman"/>
          <w:sz w:val="20"/>
          <w:szCs w:val="20"/>
        </w:rPr>
        <w:t xml:space="preserve"> </w:t>
      </w:r>
      <w:r w:rsidR="00BC0349" w:rsidRPr="002242A9">
        <w:rPr>
          <w:rFonts w:ascii="Times New Roman" w:hAnsi="Times New Roman"/>
          <w:sz w:val="20"/>
          <w:szCs w:val="20"/>
        </w:rPr>
        <w:t>fig shows the</w:t>
      </w:r>
      <w:r w:rsidR="00BC0349">
        <w:rPr>
          <w:rFonts w:ascii="Times New Roman" w:hAnsi="Times New Roman"/>
          <w:sz w:val="20"/>
          <w:szCs w:val="20"/>
        </w:rPr>
        <w:t xml:space="preserve"> L</w:t>
      </w:r>
      <w:r w:rsidR="006D2C86">
        <w:rPr>
          <w:rFonts w:ascii="Times New Roman" w:hAnsi="Times New Roman"/>
          <w:sz w:val="20"/>
          <w:szCs w:val="20"/>
        </w:rPr>
        <w:t>.</w:t>
      </w:r>
      <w:r w:rsidR="00BC0349">
        <w:rPr>
          <w:rFonts w:ascii="Times New Roman" w:hAnsi="Times New Roman"/>
          <w:sz w:val="20"/>
          <w:szCs w:val="20"/>
        </w:rPr>
        <w:t>L</w:t>
      </w:r>
      <w:r w:rsidR="006D2C86">
        <w:rPr>
          <w:rFonts w:ascii="Times New Roman" w:hAnsi="Times New Roman"/>
          <w:sz w:val="20"/>
          <w:szCs w:val="20"/>
        </w:rPr>
        <w:t>.</w:t>
      </w:r>
      <w:r w:rsidR="00BC0349">
        <w:rPr>
          <w:rFonts w:ascii="Times New Roman" w:hAnsi="Times New Roman"/>
          <w:sz w:val="20"/>
          <w:szCs w:val="20"/>
        </w:rPr>
        <w:t xml:space="preserve"> </w:t>
      </w:r>
      <w:r w:rsidR="006D2C86">
        <w:rPr>
          <w:rFonts w:ascii="Times New Roman" w:hAnsi="Times New Roman"/>
          <w:sz w:val="20"/>
          <w:szCs w:val="20"/>
        </w:rPr>
        <w:t>case</w:t>
      </w:r>
      <w:r w:rsidR="00BC0349">
        <w:rPr>
          <w:rFonts w:ascii="Times New Roman" w:hAnsi="Times New Roman"/>
          <w:sz w:val="20"/>
          <w:szCs w:val="20"/>
        </w:rPr>
        <w:t xml:space="preserve"> for floors</w:t>
      </w:r>
      <w:r w:rsidR="00D20BCA">
        <w:rPr>
          <w:rFonts w:ascii="Times New Roman" w:hAnsi="Times New Roman"/>
          <w:sz w:val="20"/>
          <w:szCs w:val="20"/>
        </w:rPr>
        <w:t>.</w:t>
      </w:r>
    </w:p>
    <w:p w:rsidR="00E62B5B" w:rsidRPr="00E62B5B" w:rsidRDefault="00E62B5B" w:rsidP="00E62B5B">
      <w:pPr>
        <w:jc w:val="both"/>
        <w:rPr>
          <w:rFonts w:ascii="Times New Roman" w:hAnsi="Times New Roman"/>
          <w:sz w:val="20"/>
          <w:szCs w:val="20"/>
        </w:rPr>
      </w:pPr>
      <w:r w:rsidRPr="00E62B5B">
        <w:rPr>
          <w:rFonts w:ascii="Times New Roman" w:hAnsi="Times New Roman"/>
          <w:sz w:val="20"/>
          <w:szCs w:val="20"/>
        </w:rPr>
        <w:t>Before applying auto load combinations we will have to define analysis and print data command between load case 1 and 2 and then load case 2 and 3</w:t>
      </w:r>
      <w:r w:rsidR="00035940">
        <w:rPr>
          <w:rFonts w:ascii="Times New Roman" w:hAnsi="Times New Roman"/>
          <w:sz w:val="20"/>
          <w:szCs w:val="20"/>
        </w:rPr>
        <w:t>.</w:t>
      </w:r>
    </w:p>
    <w:p w:rsidR="00092C4D" w:rsidRDefault="00077BFD" w:rsidP="00884C74">
      <w:pPr>
        <w:jc w:val="both"/>
        <w:rPr>
          <w:rFonts w:ascii="Times New Roman" w:hAnsi="Times New Roman"/>
          <w:noProof/>
          <w:sz w:val="32"/>
          <w:szCs w:val="32"/>
        </w:rPr>
      </w:pPr>
      <w:r>
        <w:rPr>
          <w:rFonts w:ascii="Times New Roman" w:hAnsi="Times New Roman"/>
          <w:sz w:val="20"/>
          <w:szCs w:val="20"/>
        </w:rPr>
        <w:t>This will help STAAD-P</w:t>
      </w:r>
      <w:r w:rsidR="00E62B5B" w:rsidRPr="00E62B5B">
        <w:rPr>
          <w:rFonts w:ascii="Times New Roman" w:hAnsi="Times New Roman"/>
          <w:sz w:val="20"/>
          <w:szCs w:val="20"/>
        </w:rPr>
        <w:t xml:space="preserve">ro to calculate loads for load cases 1 and 2 in x direction and z direction before doing the </w:t>
      </w:r>
      <w:r w:rsidR="00092C4D" w:rsidRPr="00E62B5B">
        <w:rPr>
          <w:rFonts w:ascii="Times New Roman" w:hAnsi="Times New Roman"/>
          <w:sz w:val="20"/>
          <w:szCs w:val="20"/>
        </w:rPr>
        <w:t>combinations</w:t>
      </w:r>
      <w:r w:rsidR="00092C4D">
        <w:rPr>
          <w:rFonts w:ascii="Times New Roman" w:hAnsi="Times New Roman"/>
          <w:sz w:val="20"/>
          <w:szCs w:val="20"/>
        </w:rPr>
        <w:t>.</w:t>
      </w:r>
      <w:r w:rsidR="00092C4D" w:rsidRPr="00E62B5B">
        <w:rPr>
          <w:rFonts w:ascii="Times New Roman" w:hAnsi="Times New Roman"/>
          <w:sz w:val="20"/>
          <w:szCs w:val="20"/>
        </w:rPr>
        <w:t xml:space="preserve"> After</w:t>
      </w:r>
      <w:r w:rsidR="00E62B5B" w:rsidRPr="00E62B5B">
        <w:rPr>
          <w:rFonts w:ascii="Times New Roman" w:hAnsi="Times New Roman"/>
          <w:sz w:val="20"/>
          <w:szCs w:val="20"/>
        </w:rPr>
        <w:t xml:space="preserve"> Perform analysis- we will use</w:t>
      </w:r>
      <w:r w:rsidR="00BA1C02">
        <w:rPr>
          <w:rFonts w:ascii="Times New Roman" w:hAnsi="Times New Roman"/>
          <w:sz w:val="20"/>
          <w:szCs w:val="20"/>
        </w:rPr>
        <w:t xml:space="preserve"> the</w:t>
      </w:r>
      <w:r w:rsidR="00E62B5B" w:rsidRPr="00E62B5B">
        <w:rPr>
          <w:rFonts w:ascii="Times New Roman" w:hAnsi="Times New Roman"/>
          <w:sz w:val="20"/>
          <w:szCs w:val="20"/>
        </w:rPr>
        <w:t xml:space="preserve"> "Change" command to reset Stiffness Matrix.</w:t>
      </w:r>
      <w:r w:rsidR="000146A0" w:rsidRPr="000146A0">
        <w:rPr>
          <w:rFonts w:ascii="Times New Roman" w:hAnsi="Times New Roman"/>
          <w:noProof/>
          <w:sz w:val="32"/>
          <w:szCs w:val="32"/>
        </w:rPr>
        <w:t xml:space="preserve"> </w:t>
      </w:r>
    </w:p>
    <w:p w:rsidR="00092C4D" w:rsidRDefault="000146A0" w:rsidP="00227458">
      <w:pPr>
        <w:jc w:val="center"/>
        <w:rPr>
          <w:rFonts w:ascii="Times New Roman" w:hAnsi="Times New Roman"/>
          <w:sz w:val="20"/>
          <w:szCs w:val="20"/>
        </w:rPr>
      </w:pPr>
      <w:r w:rsidRPr="000146A0">
        <w:rPr>
          <w:rFonts w:ascii="Times New Roman" w:hAnsi="Times New Roman"/>
          <w:noProof/>
          <w:sz w:val="20"/>
          <w:szCs w:val="20"/>
        </w:rPr>
        <w:drawing>
          <wp:inline distT="0" distB="0" distL="0" distR="0">
            <wp:extent cx="2781815" cy="1555369"/>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780225" cy="1554480"/>
                    </a:xfrm>
                    <a:prstGeom prst="rect">
                      <a:avLst/>
                    </a:prstGeom>
                    <a:noFill/>
                    <a:ln w="9525">
                      <a:noFill/>
                      <a:miter lim="800000"/>
                      <a:headEnd/>
                      <a:tailEnd/>
                    </a:ln>
                  </pic:spPr>
                </pic:pic>
              </a:graphicData>
            </a:graphic>
          </wp:inline>
        </w:drawing>
      </w:r>
    </w:p>
    <w:p w:rsidR="007E247D" w:rsidRDefault="007E247D" w:rsidP="00092C4D">
      <w:pPr>
        <w:jc w:val="center"/>
        <w:rPr>
          <w:rFonts w:ascii="Times New Roman" w:hAnsi="Times New Roman"/>
          <w:sz w:val="20"/>
          <w:szCs w:val="20"/>
        </w:rPr>
      </w:pPr>
      <w:r>
        <w:rPr>
          <w:rFonts w:ascii="Times New Roman" w:hAnsi="Times New Roman"/>
          <w:sz w:val="20"/>
          <w:szCs w:val="20"/>
        </w:rPr>
        <w:t xml:space="preserve">Fig. </w:t>
      </w:r>
      <w:r w:rsidR="00F90C0C">
        <w:rPr>
          <w:rFonts w:ascii="Times New Roman" w:hAnsi="Times New Roman"/>
          <w:sz w:val="20"/>
          <w:szCs w:val="20"/>
        </w:rPr>
        <w:t>10</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w:t>
      </w:r>
      <w:r w:rsidR="0036515F">
        <w:rPr>
          <w:rFonts w:ascii="Times New Roman" w:hAnsi="Times New Roman"/>
          <w:sz w:val="20"/>
          <w:szCs w:val="20"/>
        </w:rPr>
        <w:t>perform analysis.</w:t>
      </w:r>
    </w:p>
    <w:p w:rsidR="00BA1C02" w:rsidRDefault="00BA1C02" w:rsidP="00E62B5B">
      <w:pPr>
        <w:jc w:val="both"/>
        <w:rPr>
          <w:rFonts w:ascii="Times New Roman" w:hAnsi="Times New Roman"/>
          <w:sz w:val="20"/>
          <w:szCs w:val="20"/>
        </w:rPr>
      </w:pPr>
      <w:r>
        <w:rPr>
          <w:rFonts w:ascii="Times New Roman" w:hAnsi="Times New Roman"/>
          <w:sz w:val="20"/>
          <w:szCs w:val="20"/>
        </w:rPr>
        <w:lastRenderedPageBreak/>
        <w:t>Partial safety factors for limit state design of reinforced concrete structures, the following load combinations shall be accounted for:</w:t>
      </w:r>
    </w:p>
    <w:p w:rsidR="00BA1C02" w:rsidRDefault="00BA1C02" w:rsidP="00BA1C02">
      <w:pPr>
        <w:pStyle w:val="ListParagraph"/>
        <w:numPr>
          <w:ilvl w:val="0"/>
          <w:numId w:val="4"/>
        </w:numPr>
        <w:jc w:val="both"/>
        <w:rPr>
          <w:rFonts w:ascii="Times New Roman" w:hAnsi="Times New Roman"/>
          <w:sz w:val="20"/>
          <w:szCs w:val="20"/>
        </w:rPr>
      </w:pPr>
      <w:r>
        <w:rPr>
          <w:rFonts w:ascii="Times New Roman" w:hAnsi="Times New Roman"/>
          <w:sz w:val="20"/>
          <w:szCs w:val="20"/>
        </w:rPr>
        <w:t>1.5(DL + LL)</w:t>
      </w:r>
    </w:p>
    <w:p w:rsidR="00BA1C02" w:rsidRDefault="00BA1C02" w:rsidP="00BA1C02">
      <w:pPr>
        <w:pStyle w:val="ListParagraph"/>
        <w:numPr>
          <w:ilvl w:val="0"/>
          <w:numId w:val="4"/>
        </w:numPr>
        <w:jc w:val="both"/>
        <w:rPr>
          <w:rFonts w:ascii="Times New Roman" w:hAnsi="Times New Roman"/>
          <w:sz w:val="20"/>
          <w:szCs w:val="20"/>
        </w:rPr>
      </w:pPr>
      <w:r>
        <w:rPr>
          <w:rFonts w:ascii="Times New Roman" w:hAnsi="Times New Roman"/>
          <w:sz w:val="20"/>
          <w:szCs w:val="20"/>
        </w:rPr>
        <w:t>1.2(DL + IL  +</w:t>
      </w:r>
      <w:r w:rsidR="00D102FF">
        <w:rPr>
          <w:rFonts w:ascii="Times New Roman" w:hAnsi="Times New Roman"/>
          <w:sz w:val="20"/>
          <w:szCs w:val="20"/>
        </w:rPr>
        <w:t>_</w:t>
      </w:r>
      <w:r>
        <w:rPr>
          <w:rFonts w:ascii="Times New Roman" w:hAnsi="Times New Roman"/>
          <w:sz w:val="20"/>
          <w:szCs w:val="20"/>
        </w:rPr>
        <w:t xml:space="preserve"> EL)</w:t>
      </w:r>
    </w:p>
    <w:p w:rsidR="00D102FF" w:rsidRDefault="00D102FF" w:rsidP="00BA1C02">
      <w:pPr>
        <w:pStyle w:val="ListParagraph"/>
        <w:numPr>
          <w:ilvl w:val="0"/>
          <w:numId w:val="4"/>
        </w:numPr>
        <w:jc w:val="both"/>
        <w:rPr>
          <w:rFonts w:ascii="Times New Roman" w:hAnsi="Times New Roman"/>
          <w:sz w:val="20"/>
          <w:szCs w:val="20"/>
        </w:rPr>
      </w:pPr>
      <w:r>
        <w:rPr>
          <w:rFonts w:ascii="Times New Roman" w:hAnsi="Times New Roman"/>
          <w:sz w:val="20"/>
          <w:szCs w:val="20"/>
        </w:rPr>
        <w:t>1.5(DL +_EL)</w:t>
      </w:r>
    </w:p>
    <w:p w:rsidR="007B5876" w:rsidRDefault="00D102FF" w:rsidP="00BA1C02">
      <w:pPr>
        <w:pStyle w:val="ListParagraph"/>
        <w:numPr>
          <w:ilvl w:val="0"/>
          <w:numId w:val="4"/>
        </w:numPr>
        <w:jc w:val="both"/>
        <w:rPr>
          <w:rFonts w:ascii="Times New Roman" w:hAnsi="Times New Roman"/>
          <w:sz w:val="20"/>
          <w:szCs w:val="20"/>
        </w:rPr>
      </w:pPr>
      <w:r>
        <w:rPr>
          <w:rFonts w:ascii="Times New Roman" w:hAnsi="Times New Roman"/>
          <w:sz w:val="20"/>
          <w:szCs w:val="20"/>
        </w:rPr>
        <w:t>0.9 DL +_ 1.5 E</w:t>
      </w:r>
      <w:r w:rsidR="007B5876">
        <w:rPr>
          <w:rFonts w:ascii="Times New Roman" w:hAnsi="Times New Roman"/>
          <w:sz w:val="20"/>
          <w:szCs w:val="20"/>
        </w:rPr>
        <w:t xml:space="preserve"> </w:t>
      </w:r>
    </w:p>
    <w:p w:rsidR="00D102FF" w:rsidRDefault="007B5876" w:rsidP="007B5876">
      <w:pPr>
        <w:pStyle w:val="ListParagraph"/>
        <w:jc w:val="both"/>
        <w:rPr>
          <w:rFonts w:ascii="Times New Roman" w:hAnsi="Times New Roman"/>
          <w:sz w:val="20"/>
          <w:szCs w:val="20"/>
        </w:rPr>
      </w:pPr>
      <w:r>
        <w:rPr>
          <w:rFonts w:ascii="Times New Roman" w:hAnsi="Times New Roman"/>
          <w:sz w:val="20"/>
          <w:szCs w:val="20"/>
        </w:rPr>
        <w:t xml:space="preserve">  ……</w:t>
      </w:r>
      <w:r w:rsidR="001159A6">
        <w:rPr>
          <w:rFonts w:ascii="Times New Roman" w:hAnsi="Times New Roman"/>
          <w:sz w:val="20"/>
          <w:szCs w:val="20"/>
        </w:rPr>
        <w:t>. (</w:t>
      </w:r>
      <w:r>
        <w:rPr>
          <w:rFonts w:ascii="Times New Roman" w:hAnsi="Times New Roman"/>
          <w:sz w:val="20"/>
          <w:szCs w:val="20"/>
        </w:rPr>
        <w:t>clause 6.3.1.2 of IS1893:2002</w:t>
      </w:r>
      <w:r w:rsidR="00A02848">
        <w:rPr>
          <w:rFonts w:ascii="Times New Roman" w:hAnsi="Times New Roman"/>
          <w:sz w:val="20"/>
          <w:szCs w:val="20"/>
        </w:rPr>
        <w:t>Part-1</w:t>
      </w:r>
      <w:r>
        <w:rPr>
          <w:rFonts w:ascii="Times New Roman" w:hAnsi="Times New Roman"/>
          <w:sz w:val="20"/>
          <w:szCs w:val="20"/>
        </w:rPr>
        <w:t>)</w:t>
      </w:r>
    </w:p>
    <w:p w:rsidR="00227458" w:rsidRDefault="00AC207A" w:rsidP="00227458">
      <w:pPr>
        <w:jc w:val="center"/>
        <w:rPr>
          <w:rFonts w:ascii="Times New Roman" w:hAnsi="Times New Roman"/>
          <w:sz w:val="20"/>
          <w:szCs w:val="20"/>
        </w:rPr>
      </w:pPr>
      <w:r w:rsidRPr="00AC207A">
        <w:rPr>
          <w:rFonts w:ascii="Times New Roman" w:hAnsi="Times New Roman"/>
          <w:noProof/>
          <w:sz w:val="20"/>
          <w:szCs w:val="20"/>
        </w:rPr>
        <w:drawing>
          <wp:inline distT="0" distB="0" distL="0" distR="0">
            <wp:extent cx="2650010" cy="1555521"/>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648237" cy="1554480"/>
                    </a:xfrm>
                    <a:prstGeom prst="rect">
                      <a:avLst/>
                    </a:prstGeom>
                    <a:noFill/>
                    <a:ln w="9525">
                      <a:noFill/>
                      <a:miter lim="800000"/>
                      <a:headEnd/>
                      <a:tailEnd/>
                    </a:ln>
                  </pic:spPr>
                </pic:pic>
              </a:graphicData>
            </a:graphic>
          </wp:inline>
        </w:drawing>
      </w:r>
    </w:p>
    <w:p w:rsidR="000068D1" w:rsidRDefault="000068D1" w:rsidP="00227458">
      <w:pPr>
        <w:jc w:val="center"/>
        <w:rPr>
          <w:rFonts w:ascii="Times New Roman" w:hAnsi="Times New Roman"/>
          <w:sz w:val="20"/>
          <w:szCs w:val="20"/>
        </w:rPr>
      </w:pPr>
      <w:r w:rsidRPr="002242A9">
        <w:rPr>
          <w:rFonts w:ascii="Times New Roman" w:hAnsi="Times New Roman"/>
          <w:sz w:val="20"/>
          <w:szCs w:val="20"/>
        </w:rPr>
        <w:t xml:space="preserve">Fig. </w:t>
      </w:r>
      <w:r w:rsidR="0036515F">
        <w:rPr>
          <w:rFonts w:ascii="Times New Roman" w:hAnsi="Times New Roman"/>
          <w:sz w:val="20"/>
          <w:szCs w:val="20"/>
        </w:rPr>
        <w:t>1</w:t>
      </w:r>
      <w:r w:rsidRPr="002242A9">
        <w:rPr>
          <w:rFonts w:ascii="Times New Roman" w:hAnsi="Times New Roman"/>
          <w:sz w:val="20"/>
          <w:szCs w:val="20"/>
        </w:rPr>
        <w:t>1-</w:t>
      </w:r>
      <w:r w:rsidRPr="007872CE">
        <w:rPr>
          <w:rFonts w:ascii="Times New Roman" w:hAnsi="Times New Roman"/>
          <w:sz w:val="20"/>
          <w:szCs w:val="20"/>
        </w:rPr>
        <w:t xml:space="preserve"> </w:t>
      </w:r>
      <w:r w:rsidRPr="002242A9">
        <w:rPr>
          <w:rFonts w:ascii="Times New Roman" w:hAnsi="Times New Roman"/>
          <w:sz w:val="20"/>
          <w:szCs w:val="20"/>
        </w:rPr>
        <w:t>fig shows the</w:t>
      </w:r>
      <w:r w:rsidR="0036515F">
        <w:rPr>
          <w:rFonts w:ascii="Times New Roman" w:hAnsi="Times New Roman"/>
          <w:sz w:val="20"/>
          <w:szCs w:val="20"/>
        </w:rPr>
        <w:t xml:space="preserve"> auto load combination as per IS 1893:2002</w:t>
      </w:r>
    </w:p>
    <w:p w:rsidR="00D535BF" w:rsidRPr="00D535BF" w:rsidRDefault="00D535BF" w:rsidP="00D475A3">
      <w:pPr>
        <w:jc w:val="both"/>
        <w:rPr>
          <w:rFonts w:ascii="Times New Roman" w:hAnsi="Times New Roman"/>
          <w:sz w:val="20"/>
          <w:szCs w:val="20"/>
        </w:rPr>
      </w:pPr>
      <w:r w:rsidRPr="00D535BF">
        <w:rPr>
          <w:rFonts w:ascii="Times New Roman" w:hAnsi="Times New Roman"/>
          <w:sz w:val="20"/>
          <w:szCs w:val="20"/>
        </w:rPr>
        <w:t xml:space="preserve">By check in "Create Repeat load cases" it will create auto load combinations with repeat command, which help </w:t>
      </w:r>
      <w:r>
        <w:rPr>
          <w:rFonts w:ascii="Times New Roman" w:hAnsi="Times New Roman"/>
          <w:sz w:val="20"/>
          <w:szCs w:val="20"/>
        </w:rPr>
        <w:t>STAAD-Pro</w:t>
      </w:r>
      <w:r w:rsidRPr="00D535BF">
        <w:rPr>
          <w:rFonts w:ascii="Times New Roman" w:hAnsi="Times New Roman"/>
          <w:sz w:val="20"/>
          <w:szCs w:val="20"/>
        </w:rPr>
        <w:t xml:space="preserve"> to </w:t>
      </w:r>
      <w:r w:rsidR="00DF36A7" w:rsidRPr="00D535BF">
        <w:rPr>
          <w:rFonts w:ascii="Times New Roman" w:hAnsi="Times New Roman"/>
          <w:sz w:val="20"/>
          <w:szCs w:val="20"/>
        </w:rPr>
        <w:t>analyze</w:t>
      </w:r>
      <w:r w:rsidRPr="00D535BF">
        <w:rPr>
          <w:rFonts w:ascii="Times New Roman" w:hAnsi="Times New Roman"/>
          <w:sz w:val="20"/>
          <w:szCs w:val="20"/>
        </w:rPr>
        <w:t xml:space="preserve"> building with simultaneous effects of all load cases.</w:t>
      </w:r>
    </w:p>
    <w:p w:rsidR="00D535BF" w:rsidRPr="00D535BF" w:rsidRDefault="00D535BF" w:rsidP="00D475A3">
      <w:pPr>
        <w:jc w:val="both"/>
        <w:rPr>
          <w:rFonts w:ascii="Times New Roman" w:hAnsi="Times New Roman"/>
          <w:sz w:val="20"/>
          <w:szCs w:val="20"/>
        </w:rPr>
      </w:pPr>
      <w:r w:rsidRPr="00D535BF">
        <w:rPr>
          <w:rFonts w:ascii="Times New Roman" w:hAnsi="Times New Roman"/>
          <w:sz w:val="20"/>
          <w:szCs w:val="20"/>
        </w:rPr>
        <w:t>Now again apply command "Perform Analysis" then</w:t>
      </w:r>
      <w:r w:rsidR="00052AB2">
        <w:rPr>
          <w:rFonts w:ascii="Times New Roman" w:hAnsi="Times New Roman"/>
          <w:sz w:val="20"/>
          <w:szCs w:val="20"/>
        </w:rPr>
        <w:t xml:space="preserve"> </w:t>
      </w:r>
      <w:r w:rsidRPr="00D535BF">
        <w:rPr>
          <w:rFonts w:ascii="Times New Roman" w:hAnsi="Times New Roman"/>
          <w:sz w:val="20"/>
          <w:szCs w:val="20"/>
        </w:rPr>
        <w:t>Click "Post print" from Analysis Toolbar</w:t>
      </w:r>
      <w:r w:rsidR="00052AB2">
        <w:rPr>
          <w:rFonts w:ascii="Times New Roman" w:hAnsi="Times New Roman"/>
          <w:sz w:val="20"/>
          <w:szCs w:val="20"/>
        </w:rPr>
        <w:t xml:space="preserve">. </w:t>
      </w:r>
      <w:r w:rsidRPr="00D535BF">
        <w:rPr>
          <w:rFonts w:ascii="Times New Roman" w:hAnsi="Times New Roman"/>
          <w:sz w:val="20"/>
          <w:szCs w:val="20"/>
        </w:rPr>
        <w:t>Now Click "Define command"</w:t>
      </w:r>
    </w:p>
    <w:p w:rsidR="00D475A3" w:rsidRDefault="00F74B57" w:rsidP="00D475A3">
      <w:pPr>
        <w:jc w:val="both"/>
        <w:rPr>
          <w:rFonts w:ascii="Times New Roman" w:hAnsi="Times New Roman"/>
          <w:sz w:val="20"/>
          <w:szCs w:val="20"/>
        </w:rPr>
      </w:pPr>
      <w:r>
        <w:rPr>
          <w:rFonts w:ascii="Times New Roman" w:hAnsi="Times New Roman"/>
          <w:sz w:val="20"/>
          <w:szCs w:val="20"/>
        </w:rPr>
        <w:t xml:space="preserve">Add </w:t>
      </w:r>
      <w:r w:rsidRPr="00D535BF">
        <w:rPr>
          <w:rFonts w:ascii="Times New Roman" w:hAnsi="Times New Roman"/>
          <w:sz w:val="20"/>
          <w:szCs w:val="20"/>
        </w:rPr>
        <w:t>load</w:t>
      </w:r>
      <w:r w:rsidR="00D535BF" w:rsidRPr="00D535BF">
        <w:rPr>
          <w:rFonts w:ascii="Times New Roman" w:hAnsi="Times New Roman"/>
          <w:sz w:val="20"/>
          <w:szCs w:val="20"/>
        </w:rPr>
        <w:t xml:space="preserve"> cases from 5 to 12</w:t>
      </w:r>
      <w:r>
        <w:rPr>
          <w:rFonts w:ascii="Times New Roman" w:hAnsi="Times New Roman"/>
          <w:sz w:val="20"/>
          <w:szCs w:val="20"/>
        </w:rPr>
        <w:t xml:space="preserve">.So STAAD-Pro consider only this load </w:t>
      </w:r>
      <w:r w:rsidR="009711E4">
        <w:rPr>
          <w:rFonts w:ascii="Times New Roman" w:hAnsi="Times New Roman"/>
          <w:sz w:val="20"/>
          <w:szCs w:val="20"/>
        </w:rPr>
        <w:t>cases to</w:t>
      </w:r>
      <w:r>
        <w:rPr>
          <w:rFonts w:ascii="Times New Roman" w:hAnsi="Times New Roman"/>
          <w:sz w:val="20"/>
          <w:szCs w:val="20"/>
        </w:rPr>
        <w:t xml:space="preserve"> print data.</w:t>
      </w:r>
    </w:p>
    <w:p w:rsidR="00227458" w:rsidRDefault="00884C74" w:rsidP="00D475A3">
      <w:pPr>
        <w:jc w:val="center"/>
        <w:rPr>
          <w:rFonts w:ascii="Times New Roman" w:hAnsi="Times New Roman"/>
          <w:sz w:val="20"/>
          <w:szCs w:val="20"/>
        </w:rPr>
      </w:pPr>
      <w:r w:rsidRPr="00884C74">
        <w:rPr>
          <w:rFonts w:ascii="Times New Roman" w:hAnsi="Times New Roman"/>
          <w:noProof/>
          <w:sz w:val="20"/>
          <w:szCs w:val="20"/>
        </w:rPr>
        <w:drawing>
          <wp:inline distT="0" distB="0" distL="0" distR="0">
            <wp:extent cx="2806529" cy="15536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808119" cy="1554480"/>
                    </a:xfrm>
                    <a:prstGeom prst="rect">
                      <a:avLst/>
                    </a:prstGeom>
                    <a:noFill/>
                    <a:ln w="9525">
                      <a:noFill/>
                      <a:miter lim="800000"/>
                      <a:headEnd/>
                      <a:tailEnd/>
                    </a:ln>
                  </pic:spPr>
                </pic:pic>
              </a:graphicData>
            </a:graphic>
          </wp:inline>
        </w:drawing>
      </w:r>
    </w:p>
    <w:p w:rsidR="003463DD" w:rsidRDefault="00723451" w:rsidP="00227458">
      <w:pPr>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12</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fig shows the</w:t>
      </w:r>
      <w:r>
        <w:rPr>
          <w:rFonts w:ascii="Times New Roman" w:hAnsi="Times New Roman"/>
          <w:sz w:val="20"/>
          <w:szCs w:val="20"/>
        </w:rPr>
        <w:t xml:space="preserve"> </w:t>
      </w:r>
      <w:r w:rsidR="00884C74">
        <w:rPr>
          <w:rFonts w:ascii="Times New Roman" w:hAnsi="Times New Roman"/>
          <w:sz w:val="20"/>
          <w:szCs w:val="20"/>
        </w:rPr>
        <w:t>add load</w:t>
      </w:r>
      <w:r>
        <w:rPr>
          <w:rFonts w:ascii="Times New Roman" w:hAnsi="Times New Roman"/>
          <w:sz w:val="20"/>
          <w:szCs w:val="20"/>
        </w:rPr>
        <w:t xml:space="preserve"> </w:t>
      </w:r>
      <w:r w:rsidR="008C50F7">
        <w:rPr>
          <w:rFonts w:ascii="Times New Roman" w:hAnsi="Times New Roman"/>
          <w:sz w:val="20"/>
          <w:szCs w:val="20"/>
        </w:rPr>
        <w:t xml:space="preserve">list </w:t>
      </w:r>
      <w:r>
        <w:rPr>
          <w:rFonts w:ascii="Times New Roman" w:hAnsi="Times New Roman"/>
          <w:sz w:val="20"/>
          <w:szCs w:val="20"/>
        </w:rPr>
        <w:t>5-12</w:t>
      </w:r>
    </w:p>
    <w:p w:rsidR="001B654D" w:rsidRPr="001B654D" w:rsidRDefault="001B654D" w:rsidP="00D475A3">
      <w:pPr>
        <w:jc w:val="both"/>
        <w:rPr>
          <w:rFonts w:ascii="Times New Roman" w:hAnsi="Times New Roman"/>
          <w:sz w:val="20"/>
          <w:szCs w:val="20"/>
        </w:rPr>
      </w:pPr>
      <w:r w:rsidRPr="001B654D">
        <w:rPr>
          <w:rFonts w:ascii="Times New Roman" w:hAnsi="Times New Roman"/>
          <w:sz w:val="20"/>
          <w:szCs w:val="20"/>
        </w:rPr>
        <w:t>Likewise add "Joint displacement”, Support reactions" and Member forces" also</w:t>
      </w:r>
    </w:p>
    <w:p w:rsidR="001B654D" w:rsidRPr="001B654D" w:rsidRDefault="001B654D" w:rsidP="00D475A3">
      <w:pPr>
        <w:jc w:val="both"/>
        <w:rPr>
          <w:rFonts w:ascii="Times New Roman" w:hAnsi="Times New Roman"/>
          <w:sz w:val="20"/>
          <w:szCs w:val="20"/>
        </w:rPr>
      </w:pPr>
      <w:r w:rsidRPr="001B654D">
        <w:rPr>
          <w:rFonts w:ascii="Times New Roman" w:hAnsi="Times New Roman"/>
          <w:sz w:val="20"/>
          <w:szCs w:val="20"/>
        </w:rPr>
        <w:t>Assign Joint displacement command to "Assign to view"</w:t>
      </w:r>
    </w:p>
    <w:p w:rsidR="000B553F" w:rsidRDefault="001B654D" w:rsidP="00861176">
      <w:pPr>
        <w:jc w:val="both"/>
        <w:rPr>
          <w:rFonts w:ascii="Times New Roman" w:hAnsi="Times New Roman"/>
          <w:sz w:val="20"/>
          <w:szCs w:val="20"/>
        </w:rPr>
      </w:pPr>
      <w:r w:rsidRPr="001B654D">
        <w:rPr>
          <w:rFonts w:ascii="Times New Roman" w:hAnsi="Times New Roman"/>
          <w:sz w:val="20"/>
          <w:szCs w:val="20"/>
        </w:rPr>
        <w:t>Assign Support reactions command to "Assign to view"</w:t>
      </w:r>
    </w:p>
    <w:p w:rsidR="007C03FF" w:rsidRDefault="00303346" w:rsidP="00227458">
      <w:pPr>
        <w:jc w:val="center"/>
        <w:rPr>
          <w:rFonts w:ascii="Times New Roman" w:hAnsi="Times New Roman"/>
          <w:sz w:val="20"/>
          <w:szCs w:val="20"/>
        </w:rPr>
      </w:pPr>
      <w:r w:rsidRPr="00303346">
        <w:rPr>
          <w:rFonts w:ascii="Times New Roman" w:hAnsi="Times New Roman"/>
          <w:noProof/>
          <w:sz w:val="20"/>
          <w:szCs w:val="20"/>
        </w:rPr>
        <w:lastRenderedPageBreak/>
        <w:drawing>
          <wp:inline distT="0" distB="0" distL="0" distR="0">
            <wp:extent cx="2837575" cy="1556191"/>
            <wp:effectExtent l="19050" t="0" r="8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834456" cy="1554480"/>
                    </a:xfrm>
                    <a:prstGeom prst="rect">
                      <a:avLst/>
                    </a:prstGeom>
                    <a:noFill/>
                    <a:ln w="9525">
                      <a:noFill/>
                      <a:miter lim="800000"/>
                      <a:headEnd/>
                      <a:tailEnd/>
                    </a:ln>
                  </pic:spPr>
                </pic:pic>
              </a:graphicData>
            </a:graphic>
          </wp:inline>
        </w:drawing>
      </w:r>
      <w:r w:rsidR="009208F6" w:rsidRPr="002242A9">
        <w:rPr>
          <w:rFonts w:ascii="Times New Roman" w:hAnsi="Times New Roman"/>
          <w:sz w:val="20"/>
          <w:szCs w:val="20"/>
        </w:rPr>
        <w:t xml:space="preserve">Fig. </w:t>
      </w:r>
      <w:r w:rsidR="009208F6">
        <w:rPr>
          <w:rFonts w:ascii="Times New Roman" w:hAnsi="Times New Roman"/>
          <w:sz w:val="20"/>
          <w:szCs w:val="20"/>
        </w:rPr>
        <w:t>13</w:t>
      </w:r>
      <w:r w:rsidR="009208F6" w:rsidRPr="002242A9">
        <w:rPr>
          <w:rFonts w:ascii="Times New Roman" w:hAnsi="Times New Roman"/>
          <w:sz w:val="20"/>
          <w:szCs w:val="20"/>
        </w:rPr>
        <w:t>-</w:t>
      </w:r>
      <w:r w:rsidR="009208F6" w:rsidRPr="007872CE">
        <w:rPr>
          <w:rFonts w:ascii="Times New Roman" w:hAnsi="Times New Roman"/>
          <w:sz w:val="20"/>
          <w:szCs w:val="20"/>
        </w:rPr>
        <w:t xml:space="preserve"> </w:t>
      </w:r>
      <w:r w:rsidR="009208F6" w:rsidRPr="002242A9">
        <w:rPr>
          <w:rFonts w:ascii="Times New Roman" w:hAnsi="Times New Roman"/>
          <w:sz w:val="20"/>
          <w:szCs w:val="20"/>
        </w:rPr>
        <w:t>fig shows</w:t>
      </w:r>
      <w:r w:rsidR="00632BCC">
        <w:rPr>
          <w:rFonts w:ascii="Times New Roman" w:hAnsi="Times New Roman"/>
          <w:sz w:val="20"/>
          <w:szCs w:val="20"/>
        </w:rPr>
        <w:t xml:space="preserve"> </w:t>
      </w:r>
      <w:r w:rsidR="007D5D42">
        <w:rPr>
          <w:rFonts w:ascii="Times New Roman" w:hAnsi="Times New Roman"/>
          <w:sz w:val="20"/>
          <w:szCs w:val="20"/>
        </w:rPr>
        <w:t xml:space="preserve">adding </w:t>
      </w:r>
      <w:r w:rsidR="007D5D42" w:rsidRPr="002242A9">
        <w:rPr>
          <w:rFonts w:ascii="Times New Roman" w:hAnsi="Times New Roman"/>
          <w:sz w:val="20"/>
          <w:szCs w:val="20"/>
        </w:rPr>
        <w:t>joint</w:t>
      </w:r>
      <w:r w:rsidR="009208F6">
        <w:rPr>
          <w:rFonts w:ascii="Times New Roman" w:hAnsi="Times New Roman"/>
          <w:sz w:val="20"/>
          <w:szCs w:val="20"/>
        </w:rPr>
        <w:t xml:space="preserve"> displacement, support reaction and member forces</w:t>
      </w:r>
      <w:r w:rsidR="00632BCC">
        <w:rPr>
          <w:rFonts w:ascii="Times New Roman" w:hAnsi="Times New Roman"/>
          <w:sz w:val="20"/>
          <w:szCs w:val="20"/>
        </w:rPr>
        <w:t xml:space="preserve"> for assigning</w:t>
      </w:r>
      <w:r w:rsidR="009208F6">
        <w:rPr>
          <w:rFonts w:ascii="Times New Roman" w:hAnsi="Times New Roman"/>
          <w:sz w:val="20"/>
          <w:szCs w:val="20"/>
        </w:rPr>
        <w:t>.</w:t>
      </w:r>
    </w:p>
    <w:p w:rsidR="00861176" w:rsidRDefault="00861176" w:rsidP="00861176">
      <w:pPr>
        <w:jc w:val="both"/>
        <w:rPr>
          <w:rFonts w:ascii="Times New Roman" w:hAnsi="Times New Roman"/>
          <w:sz w:val="20"/>
          <w:szCs w:val="20"/>
        </w:rPr>
      </w:pPr>
      <w:r w:rsidRPr="00861176">
        <w:rPr>
          <w:rFonts w:ascii="Times New Roman" w:hAnsi="Times New Roman"/>
          <w:sz w:val="20"/>
          <w:szCs w:val="20"/>
        </w:rPr>
        <w:t>Assign Member forces command to Columns at bottom only</w:t>
      </w:r>
      <w:r w:rsidR="00406989">
        <w:rPr>
          <w:rFonts w:ascii="Times New Roman" w:hAnsi="Times New Roman"/>
          <w:sz w:val="20"/>
          <w:szCs w:val="20"/>
        </w:rPr>
        <w:t xml:space="preserve"> shown in fig:-</w:t>
      </w:r>
    </w:p>
    <w:p w:rsidR="00772E45" w:rsidRDefault="00443120" w:rsidP="00227458">
      <w:pPr>
        <w:jc w:val="center"/>
        <w:rPr>
          <w:rFonts w:ascii="Times New Roman" w:hAnsi="Times New Roman"/>
          <w:sz w:val="20"/>
          <w:szCs w:val="20"/>
        </w:rPr>
      </w:pPr>
      <w:r w:rsidRPr="00443120">
        <w:rPr>
          <w:rFonts w:ascii="Times New Roman" w:hAnsi="Times New Roman"/>
          <w:noProof/>
          <w:sz w:val="20"/>
          <w:szCs w:val="20"/>
        </w:rPr>
        <w:drawing>
          <wp:inline distT="0" distB="0" distL="0" distR="0">
            <wp:extent cx="2798291" cy="1551818"/>
            <wp:effectExtent l="19050" t="0" r="2059"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2803092" cy="1554480"/>
                    </a:xfrm>
                    <a:prstGeom prst="rect">
                      <a:avLst/>
                    </a:prstGeom>
                    <a:noFill/>
                    <a:ln w="9525">
                      <a:noFill/>
                      <a:miter lim="800000"/>
                      <a:headEnd/>
                      <a:tailEnd/>
                    </a:ln>
                  </pic:spPr>
                </pic:pic>
              </a:graphicData>
            </a:graphic>
          </wp:inline>
        </w:drawing>
      </w:r>
      <w:r w:rsidR="00772E45" w:rsidRPr="002242A9">
        <w:rPr>
          <w:rFonts w:ascii="Times New Roman" w:hAnsi="Times New Roman"/>
          <w:sz w:val="20"/>
          <w:szCs w:val="20"/>
        </w:rPr>
        <w:t>Fig. 1</w:t>
      </w:r>
      <w:r w:rsidR="008F672C">
        <w:rPr>
          <w:rFonts w:ascii="Times New Roman" w:hAnsi="Times New Roman"/>
          <w:sz w:val="20"/>
          <w:szCs w:val="20"/>
        </w:rPr>
        <w:t>4</w:t>
      </w:r>
      <w:r w:rsidR="00772E45" w:rsidRPr="002242A9">
        <w:rPr>
          <w:rFonts w:ascii="Times New Roman" w:hAnsi="Times New Roman"/>
          <w:sz w:val="20"/>
          <w:szCs w:val="20"/>
        </w:rPr>
        <w:t>-</w:t>
      </w:r>
      <w:r w:rsidR="00772E45" w:rsidRPr="007872CE">
        <w:rPr>
          <w:rFonts w:ascii="Times New Roman" w:hAnsi="Times New Roman"/>
          <w:sz w:val="20"/>
          <w:szCs w:val="20"/>
        </w:rPr>
        <w:t xml:space="preserve"> </w:t>
      </w:r>
      <w:r w:rsidR="00772E45" w:rsidRPr="002242A9">
        <w:rPr>
          <w:rFonts w:ascii="Times New Roman" w:hAnsi="Times New Roman"/>
          <w:sz w:val="20"/>
          <w:szCs w:val="20"/>
        </w:rPr>
        <w:t>fig shows the</w:t>
      </w:r>
      <w:r w:rsidR="00772E45">
        <w:rPr>
          <w:rFonts w:ascii="Times New Roman" w:hAnsi="Times New Roman"/>
          <w:sz w:val="20"/>
          <w:szCs w:val="20"/>
        </w:rPr>
        <w:t xml:space="preserve"> Assign member forces</w:t>
      </w:r>
    </w:p>
    <w:p w:rsidR="000D47F7" w:rsidRDefault="000D47F7" w:rsidP="000D47F7">
      <w:pPr>
        <w:jc w:val="both"/>
        <w:rPr>
          <w:rFonts w:ascii="Times New Roman" w:hAnsi="Times New Roman"/>
          <w:sz w:val="20"/>
          <w:szCs w:val="20"/>
        </w:rPr>
      </w:pPr>
      <w:r w:rsidRPr="00861176">
        <w:rPr>
          <w:rFonts w:ascii="Times New Roman" w:hAnsi="Times New Roman"/>
          <w:sz w:val="20"/>
          <w:szCs w:val="20"/>
        </w:rPr>
        <w:t>Now "Run Analysis"</w:t>
      </w:r>
      <w:r w:rsidR="005E451F">
        <w:rPr>
          <w:rFonts w:ascii="Times New Roman" w:hAnsi="Times New Roman"/>
          <w:sz w:val="20"/>
          <w:szCs w:val="20"/>
        </w:rPr>
        <w:t>.</w:t>
      </w:r>
    </w:p>
    <w:p w:rsidR="005E451F" w:rsidRDefault="005E451F" w:rsidP="000D47F7">
      <w:pPr>
        <w:jc w:val="both"/>
        <w:rPr>
          <w:rFonts w:ascii="Times New Roman" w:hAnsi="Times New Roman"/>
          <w:sz w:val="20"/>
          <w:szCs w:val="20"/>
        </w:rPr>
      </w:pPr>
      <w:r>
        <w:rPr>
          <w:rFonts w:ascii="Times New Roman" w:hAnsi="Times New Roman"/>
          <w:sz w:val="20"/>
          <w:szCs w:val="20"/>
        </w:rPr>
        <w:t xml:space="preserve">STAAD-Pro gives the results </w:t>
      </w:r>
      <w:r w:rsidR="005C4CED">
        <w:rPr>
          <w:rFonts w:ascii="Times New Roman" w:hAnsi="Times New Roman"/>
          <w:sz w:val="20"/>
          <w:szCs w:val="20"/>
        </w:rPr>
        <w:t>after</w:t>
      </w:r>
      <w:r>
        <w:rPr>
          <w:rFonts w:ascii="Times New Roman" w:hAnsi="Times New Roman"/>
          <w:sz w:val="20"/>
          <w:szCs w:val="20"/>
        </w:rPr>
        <w:t xml:space="preserve"> run analysis in </w:t>
      </w:r>
      <w:r w:rsidR="008E4F6B">
        <w:rPr>
          <w:rFonts w:ascii="Times New Roman" w:hAnsi="Times New Roman"/>
          <w:sz w:val="20"/>
          <w:szCs w:val="20"/>
        </w:rPr>
        <w:t>STAAD output</w:t>
      </w:r>
      <w:r w:rsidR="00F656C7">
        <w:rPr>
          <w:rFonts w:ascii="Times New Roman" w:hAnsi="Times New Roman"/>
          <w:sz w:val="20"/>
          <w:szCs w:val="20"/>
        </w:rPr>
        <w:t xml:space="preserve"> </w:t>
      </w:r>
      <w:r w:rsidR="008E4F6B">
        <w:rPr>
          <w:rFonts w:ascii="Times New Roman" w:hAnsi="Times New Roman"/>
          <w:sz w:val="20"/>
          <w:szCs w:val="20"/>
        </w:rPr>
        <w:t>viewer which shows the joint displacement, support reactions and member forces as shown in fig.</w:t>
      </w:r>
    </w:p>
    <w:p w:rsidR="00094823" w:rsidRDefault="00094823" w:rsidP="00CE7C23">
      <w:pPr>
        <w:jc w:val="center"/>
        <w:rPr>
          <w:rFonts w:ascii="Times New Roman" w:hAnsi="Times New Roman"/>
          <w:sz w:val="20"/>
          <w:szCs w:val="20"/>
        </w:rPr>
      </w:pPr>
      <w:r w:rsidRPr="00094823">
        <w:rPr>
          <w:rFonts w:ascii="Times New Roman" w:hAnsi="Times New Roman"/>
          <w:sz w:val="20"/>
          <w:szCs w:val="20"/>
        </w:rPr>
        <w:drawing>
          <wp:inline distT="0" distB="0" distL="0" distR="0">
            <wp:extent cx="2460539" cy="136896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465275" cy="1371600"/>
                    </a:xfrm>
                    <a:prstGeom prst="rect">
                      <a:avLst/>
                    </a:prstGeom>
                    <a:noFill/>
                    <a:ln w="9525">
                      <a:noFill/>
                      <a:miter lim="800000"/>
                      <a:headEnd/>
                      <a:tailEnd/>
                    </a:ln>
                  </pic:spPr>
                </pic:pic>
              </a:graphicData>
            </a:graphic>
          </wp:inline>
        </w:drawing>
      </w:r>
    </w:p>
    <w:p w:rsidR="00284E67" w:rsidRDefault="00284E67" w:rsidP="00CE7C23">
      <w:pPr>
        <w:jc w:val="center"/>
        <w:rPr>
          <w:rFonts w:ascii="Times New Roman" w:hAnsi="Times New Roman"/>
          <w:sz w:val="20"/>
          <w:szCs w:val="20"/>
        </w:rPr>
      </w:pPr>
      <w:r w:rsidRPr="002242A9">
        <w:rPr>
          <w:rFonts w:ascii="Times New Roman" w:hAnsi="Times New Roman"/>
          <w:sz w:val="20"/>
          <w:szCs w:val="20"/>
        </w:rPr>
        <w:t>Fig. 1</w:t>
      </w:r>
      <w:r w:rsidR="000E3CD3">
        <w:rPr>
          <w:rFonts w:ascii="Times New Roman" w:hAnsi="Times New Roman"/>
          <w:sz w:val="20"/>
          <w:szCs w:val="20"/>
        </w:rPr>
        <w:t>5</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Pr>
          <w:rFonts w:ascii="Times New Roman" w:hAnsi="Times New Roman"/>
          <w:sz w:val="20"/>
          <w:szCs w:val="20"/>
        </w:rPr>
        <w:t>Joint displacement</w:t>
      </w:r>
      <w:r w:rsidR="00535C94">
        <w:rPr>
          <w:rFonts w:ascii="Times New Roman" w:hAnsi="Times New Roman"/>
          <w:sz w:val="20"/>
          <w:szCs w:val="20"/>
        </w:rPr>
        <w:t xml:space="preserve"> of first 5 joint</w:t>
      </w:r>
      <w:r w:rsidR="00094823" w:rsidRPr="00094823">
        <w:rPr>
          <w:rFonts w:ascii="Times New Roman" w:hAnsi="Times New Roman"/>
          <w:sz w:val="20"/>
          <w:szCs w:val="20"/>
        </w:rPr>
        <w:drawing>
          <wp:inline distT="0" distB="0" distL="0" distR="0">
            <wp:extent cx="2411112" cy="1128584"/>
            <wp:effectExtent l="19050" t="0" r="8238"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409451" cy="1127807"/>
                    </a:xfrm>
                    <a:prstGeom prst="rect">
                      <a:avLst/>
                    </a:prstGeom>
                    <a:noFill/>
                    <a:ln w="9525">
                      <a:noFill/>
                      <a:miter lim="800000"/>
                      <a:headEnd/>
                      <a:tailEnd/>
                    </a:ln>
                  </pic:spPr>
                </pic:pic>
              </a:graphicData>
            </a:graphic>
          </wp:inline>
        </w:drawing>
      </w:r>
      <w:r w:rsidR="00CE7C23" w:rsidRPr="00CE7C23">
        <w:rPr>
          <w:rFonts w:ascii="Times New Roman" w:hAnsi="Times New Roman"/>
          <w:sz w:val="20"/>
          <w:szCs w:val="20"/>
        </w:rPr>
        <w:t xml:space="preserve"> </w:t>
      </w:r>
      <w:r w:rsidR="00CE7C23">
        <w:rPr>
          <w:rFonts w:ascii="Times New Roman" w:hAnsi="Times New Roman"/>
          <w:sz w:val="20"/>
          <w:szCs w:val="20"/>
        </w:rPr>
        <w:t xml:space="preserve">         </w:t>
      </w:r>
      <w:r w:rsidR="00CE7C23" w:rsidRPr="002242A9">
        <w:rPr>
          <w:rFonts w:ascii="Times New Roman" w:hAnsi="Times New Roman"/>
          <w:sz w:val="20"/>
          <w:szCs w:val="20"/>
        </w:rPr>
        <w:t>Fig. 1</w:t>
      </w:r>
      <w:r w:rsidR="00CE7C23">
        <w:rPr>
          <w:rFonts w:ascii="Times New Roman" w:hAnsi="Times New Roman"/>
          <w:sz w:val="20"/>
          <w:szCs w:val="20"/>
        </w:rPr>
        <w:t>6</w:t>
      </w:r>
      <w:r w:rsidR="00CE7C23" w:rsidRPr="002242A9">
        <w:rPr>
          <w:rFonts w:ascii="Times New Roman" w:hAnsi="Times New Roman"/>
          <w:sz w:val="20"/>
          <w:szCs w:val="20"/>
        </w:rPr>
        <w:t>-</w:t>
      </w:r>
      <w:r w:rsidR="00CE7C23" w:rsidRPr="007872CE">
        <w:rPr>
          <w:rFonts w:ascii="Times New Roman" w:hAnsi="Times New Roman"/>
          <w:sz w:val="20"/>
          <w:szCs w:val="20"/>
        </w:rPr>
        <w:t xml:space="preserve"> </w:t>
      </w:r>
      <w:r w:rsidR="00CE7C23" w:rsidRPr="002242A9">
        <w:rPr>
          <w:rFonts w:ascii="Times New Roman" w:hAnsi="Times New Roman"/>
          <w:sz w:val="20"/>
          <w:szCs w:val="20"/>
        </w:rPr>
        <w:t xml:space="preserve">fig shows the </w:t>
      </w:r>
      <w:r w:rsidR="00CE7C23">
        <w:rPr>
          <w:rFonts w:ascii="Times New Roman" w:hAnsi="Times New Roman"/>
          <w:sz w:val="20"/>
          <w:szCs w:val="20"/>
        </w:rPr>
        <w:t>Joint displacement of first 5 joint</w:t>
      </w:r>
    </w:p>
    <w:p w:rsidR="00C26BCD" w:rsidRDefault="00813EF7" w:rsidP="001C27C9">
      <w:pPr>
        <w:jc w:val="center"/>
        <w:rPr>
          <w:rFonts w:ascii="Times New Roman" w:hAnsi="Times New Roman"/>
          <w:sz w:val="20"/>
          <w:szCs w:val="20"/>
        </w:rPr>
      </w:pPr>
      <w:r w:rsidRPr="00813EF7">
        <w:rPr>
          <w:rFonts w:ascii="Times New Roman" w:hAnsi="Times New Roman"/>
          <w:noProof/>
          <w:sz w:val="20"/>
          <w:szCs w:val="20"/>
        </w:rPr>
        <w:lastRenderedPageBreak/>
        <w:drawing>
          <wp:inline distT="0" distB="0" distL="0" distR="0">
            <wp:extent cx="2625296" cy="1556830"/>
            <wp:effectExtent l="19050" t="0" r="3604"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621333" cy="1554480"/>
                    </a:xfrm>
                    <a:prstGeom prst="rect">
                      <a:avLst/>
                    </a:prstGeom>
                    <a:noFill/>
                    <a:ln w="9525">
                      <a:noFill/>
                      <a:miter lim="800000"/>
                      <a:headEnd/>
                      <a:tailEnd/>
                    </a:ln>
                  </pic:spPr>
                </pic:pic>
              </a:graphicData>
            </a:graphic>
          </wp:inline>
        </w:drawing>
      </w:r>
    </w:p>
    <w:p w:rsidR="00C26BCD" w:rsidRDefault="00C26BCD" w:rsidP="001C27C9">
      <w:pPr>
        <w:jc w:val="center"/>
        <w:rPr>
          <w:rFonts w:ascii="Times New Roman" w:hAnsi="Times New Roman"/>
          <w:sz w:val="20"/>
          <w:szCs w:val="20"/>
        </w:rPr>
      </w:pPr>
      <w:r w:rsidRPr="002242A9">
        <w:rPr>
          <w:rFonts w:ascii="Times New Roman" w:hAnsi="Times New Roman"/>
          <w:sz w:val="20"/>
          <w:szCs w:val="20"/>
        </w:rPr>
        <w:t>Fig. 1</w:t>
      </w:r>
      <w:r w:rsidR="00DF3921">
        <w:rPr>
          <w:rFonts w:ascii="Times New Roman" w:hAnsi="Times New Roman"/>
          <w:sz w:val="20"/>
          <w:szCs w:val="20"/>
        </w:rPr>
        <w:t>7</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Pr>
          <w:rFonts w:ascii="Times New Roman" w:hAnsi="Times New Roman"/>
          <w:sz w:val="20"/>
          <w:szCs w:val="20"/>
        </w:rPr>
        <w:t>Joint displacement</w:t>
      </w:r>
    </w:p>
    <w:p w:rsidR="00C26BCD" w:rsidRDefault="00813EF7" w:rsidP="00973ACC">
      <w:pPr>
        <w:jc w:val="center"/>
        <w:rPr>
          <w:rFonts w:ascii="Times New Roman" w:hAnsi="Times New Roman"/>
          <w:sz w:val="20"/>
          <w:szCs w:val="20"/>
        </w:rPr>
      </w:pPr>
      <w:r w:rsidRPr="00813EF7">
        <w:rPr>
          <w:rFonts w:ascii="Times New Roman" w:hAnsi="Times New Roman"/>
          <w:noProof/>
          <w:sz w:val="20"/>
          <w:szCs w:val="20"/>
        </w:rPr>
        <w:drawing>
          <wp:inline distT="0" distB="0" distL="0" distR="0">
            <wp:extent cx="2622121" cy="1555592"/>
            <wp:effectExtent l="19050" t="0" r="6779"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620246" cy="1554480"/>
                    </a:xfrm>
                    <a:prstGeom prst="rect">
                      <a:avLst/>
                    </a:prstGeom>
                    <a:noFill/>
                    <a:ln w="9525">
                      <a:noFill/>
                      <a:miter lim="800000"/>
                      <a:headEnd/>
                      <a:tailEnd/>
                    </a:ln>
                  </pic:spPr>
                </pic:pic>
              </a:graphicData>
            </a:graphic>
          </wp:inline>
        </w:drawing>
      </w:r>
    </w:p>
    <w:p w:rsidR="007872CE" w:rsidRDefault="00C26BCD" w:rsidP="00973ACC">
      <w:pPr>
        <w:jc w:val="center"/>
        <w:rPr>
          <w:rFonts w:ascii="Times New Roman" w:hAnsi="Times New Roman"/>
          <w:sz w:val="20"/>
          <w:szCs w:val="20"/>
        </w:rPr>
      </w:pPr>
      <w:r w:rsidRPr="002242A9">
        <w:rPr>
          <w:rFonts w:ascii="Times New Roman" w:hAnsi="Times New Roman"/>
          <w:sz w:val="20"/>
          <w:szCs w:val="20"/>
        </w:rPr>
        <w:t>Fig. 1</w:t>
      </w:r>
      <w:r w:rsidR="00DF3921">
        <w:rPr>
          <w:rFonts w:ascii="Times New Roman" w:hAnsi="Times New Roman"/>
          <w:sz w:val="20"/>
          <w:szCs w:val="20"/>
        </w:rPr>
        <w:t>8</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Pr>
          <w:rFonts w:ascii="Times New Roman" w:hAnsi="Times New Roman"/>
          <w:sz w:val="20"/>
          <w:szCs w:val="20"/>
        </w:rPr>
        <w:t>Joint displacement</w:t>
      </w:r>
    </w:p>
    <w:p w:rsidR="00133BE3" w:rsidRDefault="00032F0F" w:rsidP="00973ACC">
      <w:pPr>
        <w:jc w:val="center"/>
        <w:rPr>
          <w:rFonts w:ascii="Times New Roman" w:hAnsi="Times New Roman"/>
          <w:sz w:val="20"/>
          <w:szCs w:val="20"/>
        </w:rPr>
      </w:pPr>
      <w:r w:rsidRPr="00032F0F">
        <w:rPr>
          <w:rFonts w:ascii="Times New Roman" w:hAnsi="Times New Roman"/>
          <w:noProof/>
          <w:sz w:val="20"/>
          <w:szCs w:val="20"/>
        </w:rPr>
        <w:drawing>
          <wp:inline distT="0" distB="0" distL="0" distR="0">
            <wp:extent cx="2625296" cy="1556951"/>
            <wp:effectExtent l="19050" t="0" r="3604"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621129" cy="1554480"/>
                    </a:xfrm>
                    <a:prstGeom prst="rect">
                      <a:avLst/>
                    </a:prstGeom>
                    <a:noFill/>
                    <a:ln w="9525">
                      <a:noFill/>
                      <a:miter lim="800000"/>
                      <a:headEnd/>
                      <a:tailEnd/>
                    </a:ln>
                  </pic:spPr>
                </pic:pic>
              </a:graphicData>
            </a:graphic>
          </wp:inline>
        </w:drawing>
      </w:r>
    </w:p>
    <w:p w:rsidR="007872CE" w:rsidRDefault="007872CE" w:rsidP="00973ACC">
      <w:pPr>
        <w:jc w:val="center"/>
        <w:rPr>
          <w:rFonts w:ascii="Times New Roman" w:hAnsi="Times New Roman"/>
          <w:sz w:val="20"/>
          <w:szCs w:val="20"/>
        </w:rPr>
      </w:pPr>
      <w:r w:rsidRPr="002242A9">
        <w:rPr>
          <w:rFonts w:ascii="Times New Roman" w:hAnsi="Times New Roman"/>
          <w:sz w:val="20"/>
          <w:szCs w:val="20"/>
        </w:rPr>
        <w:t>Fig. 1</w:t>
      </w:r>
      <w:r w:rsidR="00DF3921">
        <w:rPr>
          <w:rFonts w:ascii="Times New Roman" w:hAnsi="Times New Roman"/>
          <w:sz w:val="20"/>
          <w:szCs w:val="20"/>
        </w:rPr>
        <w:t>9</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Pr>
          <w:rFonts w:ascii="Times New Roman" w:hAnsi="Times New Roman"/>
          <w:sz w:val="20"/>
          <w:szCs w:val="20"/>
        </w:rPr>
        <w:t>Support reaction</w:t>
      </w:r>
    </w:p>
    <w:p w:rsidR="00940A82" w:rsidRDefault="00032F0F" w:rsidP="00973ACC">
      <w:pPr>
        <w:jc w:val="center"/>
        <w:rPr>
          <w:rFonts w:ascii="Times New Roman" w:hAnsi="Times New Roman"/>
          <w:sz w:val="20"/>
          <w:szCs w:val="20"/>
        </w:rPr>
      </w:pPr>
      <w:r w:rsidRPr="00032F0F">
        <w:rPr>
          <w:rFonts w:ascii="Times New Roman" w:hAnsi="Times New Roman"/>
          <w:noProof/>
          <w:sz w:val="20"/>
          <w:szCs w:val="20"/>
        </w:rPr>
        <w:drawing>
          <wp:inline distT="0" distB="0" distL="0" distR="0">
            <wp:extent cx="2539743" cy="1556694"/>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2536131" cy="1554480"/>
                    </a:xfrm>
                    <a:prstGeom prst="rect">
                      <a:avLst/>
                    </a:prstGeom>
                    <a:noFill/>
                    <a:ln w="9525">
                      <a:noFill/>
                      <a:miter lim="800000"/>
                      <a:headEnd/>
                      <a:tailEnd/>
                    </a:ln>
                  </pic:spPr>
                </pic:pic>
              </a:graphicData>
            </a:graphic>
          </wp:inline>
        </w:drawing>
      </w:r>
    </w:p>
    <w:p w:rsidR="00133BE3" w:rsidRDefault="00DF3921" w:rsidP="00973ACC">
      <w:pPr>
        <w:jc w:val="center"/>
        <w:rPr>
          <w:rFonts w:ascii="Times New Roman" w:hAnsi="Times New Roman"/>
          <w:sz w:val="20"/>
          <w:szCs w:val="20"/>
        </w:rPr>
      </w:pPr>
      <w:r>
        <w:rPr>
          <w:rFonts w:ascii="Times New Roman" w:hAnsi="Times New Roman"/>
          <w:sz w:val="20"/>
          <w:szCs w:val="20"/>
        </w:rPr>
        <w:t>Fig. 20</w:t>
      </w:r>
      <w:r w:rsidR="00133BE3" w:rsidRPr="002242A9">
        <w:rPr>
          <w:rFonts w:ascii="Times New Roman" w:hAnsi="Times New Roman"/>
          <w:sz w:val="20"/>
          <w:szCs w:val="20"/>
        </w:rPr>
        <w:t>-</w:t>
      </w:r>
      <w:r w:rsidR="00133BE3" w:rsidRPr="007872CE">
        <w:rPr>
          <w:rFonts w:ascii="Times New Roman" w:hAnsi="Times New Roman"/>
          <w:sz w:val="20"/>
          <w:szCs w:val="20"/>
        </w:rPr>
        <w:t xml:space="preserve"> </w:t>
      </w:r>
      <w:r w:rsidR="00133BE3" w:rsidRPr="002242A9">
        <w:rPr>
          <w:rFonts w:ascii="Times New Roman" w:hAnsi="Times New Roman"/>
          <w:sz w:val="20"/>
          <w:szCs w:val="20"/>
        </w:rPr>
        <w:t xml:space="preserve">fig shows the </w:t>
      </w:r>
      <w:r w:rsidR="00133BE3">
        <w:rPr>
          <w:rFonts w:ascii="Times New Roman" w:hAnsi="Times New Roman"/>
          <w:sz w:val="20"/>
          <w:szCs w:val="20"/>
        </w:rPr>
        <w:t>Support reaction</w:t>
      </w:r>
    </w:p>
    <w:p w:rsidR="00D62965" w:rsidRDefault="00D62965" w:rsidP="00133BE3">
      <w:pPr>
        <w:rPr>
          <w:rFonts w:ascii="Times New Roman" w:hAnsi="Times New Roman"/>
          <w:sz w:val="20"/>
          <w:szCs w:val="20"/>
        </w:rPr>
      </w:pPr>
    </w:p>
    <w:p w:rsidR="00D62965" w:rsidRDefault="00D62965" w:rsidP="00133BE3">
      <w:pPr>
        <w:rPr>
          <w:rFonts w:ascii="Times New Roman" w:hAnsi="Times New Roman"/>
          <w:sz w:val="20"/>
          <w:szCs w:val="20"/>
        </w:rPr>
      </w:pPr>
    </w:p>
    <w:p w:rsidR="00D62965" w:rsidRDefault="00D62965" w:rsidP="00133BE3">
      <w:pPr>
        <w:rPr>
          <w:rFonts w:ascii="Times New Roman" w:hAnsi="Times New Roman"/>
          <w:sz w:val="20"/>
          <w:szCs w:val="20"/>
        </w:rPr>
      </w:pPr>
    </w:p>
    <w:p w:rsidR="00940A82" w:rsidRDefault="00B37DD2" w:rsidP="00973ACC">
      <w:pPr>
        <w:jc w:val="center"/>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1672064" behindDoc="0" locked="0" layoutInCell="1" allowOverlap="1">
            <wp:simplePos x="0" y="0"/>
            <wp:positionH relativeFrom="column">
              <wp:posOffset>195433</wp:posOffset>
            </wp:positionH>
            <wp:positionV relativeFrom="paragraph">
              <wp:posOffset>-14259657</wp:posOffset>
            </wp:positionV>
            <wp:extent cx="2592266" cy="1468315"/>
            <wp:effectExtent l="1905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592266" cy="1468315"/>
                    </a:xfrm>
                    <a:prstGeom prst="rect">
                      <a:avLst/>
                    </a:prstGeom>
                    <a:noFill/>
                    <a:ln w="9525">
                      <a:noFill/>
                      <a:miter lim="800000"/>
                      <a:headEnd/>
                      <a:tailEnd/>
                    </a:ln>
                  </pic:spPr>
                </pic:pic>
              </a:graphicData>
            </a:graphic>
          </wp:anchor>
        </w:drawing>
      </w:r>
      <w:r w:rsidR="00032F0F" w:rsidRPr="00032F0F">
        <w:rPr>
          <w:rFonts w:ascii="Times New Roman" w:hAnsi="Times New Roman"/>
          <w:noProof/>
          <w:sz w:val="20"/>
          <w:szCs w:val="20"/>
        </w:rPr>
        <w:drawing>
          <wp:inline distT="0" distB="0" distL="0" distR="0">
            <wp:extent cx="2477015" cy="1554010"/>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2477764" cy="1554480"/>
                    </a:xfrm>
                    <a:prstGeom prst="rect">
                      <a:avLst/>
                    </a:prstGeom>
                    <a:noFill/>
                    <a:ln w="9525">
                      <a:noFill/>
                      <a:miter lim="800000"/>
                      <a:headEnd/>
                      <a:tailEnd/>
                    </a:ln>
                  </pic:spPr>
                </pic:pic>
              </a:graphicData>
            </a:graphic>
          </wp:inline>
        </w:drawing>
      </w:r>
    </w:p>
    <w:p w:rsidR="00133BE3" w:rsidRDefault="00DF3921" w:rsidP="00973ACC">
      <w:pPr>
        <w:jc w:val="center"/>
        <w:rPr>
          <w:rFonts w:ascii="Times New Roman" w:hAnsi="Times New Roman"/>
          <w:sz w:val="20"/>
          <w:szCs w:val="20"/>
        </w:rPr>
      </w:pPr>
      <w:r>
        <w:rPr>
          <w:rFonts w:ascii="Times New Roman" w:hAnsi="Times New Roman"/>
          <w:sz w:val="20"/>
          <w:szCs w:val="20"/>
        </w:rPr>
        <w:t>Fig. 21</w:t>
      </w:r>
      <w:r w:rsidR="00133BE3" w:rsidRPr="002242A9">
        <w:rPr>
          <w:rFonts w:ascii="Times New Roman" w:hAnsi="Times New Roman"/>
          <w:sz w:val="20"/>
          <w:szCs w:val="20"/>
        </w:rPr>
        <w:t>-</w:t>
      </w:r>
      <w:r w:rsidR="00133BE3" w:rsidRPr="007872CE">
        <w:rPr>
          <w:rFonts w:ascii="Times New Roman" w:hAnsi="Times New Roman"/>
          <w:sz w:val="20"/>
          <w:szCs w:val="20"/>
        </w:rPr>
        <w:t xml:space="preserve"> </w:t>
      </w:r>
      <w:r w:rsidR="00133BE3" w:rsidRPr="002242A9">
        <w:rPr>
          <w:rFonts w:ascii="Times New Roman" w:hAnsi="Times New Roman"/>
          <w:sz w:val="20"/>
          <w:szCs w:val="20"/>
        </w:rPr>
        <w:t xml:space="preserve">fig shows the </w:t>
      </w:r>
      <w:r w:rsidR="00133BE3">
        <w:rPr>
          <w:rFonts w:ascii="Times New Roman" w:hAnsi="Times New Roman"/>
          <w:sz w:val="20"/>
          <w:szCs w:val="20"/>
        </w:rPr>
        <w:t>Support reaction</w:t>
      </w:r>
    </w:p>
    <w:p w:rsidR="00940A82" w:rsidRDefault="00AD02B4" w:rsidP="00973ACC">
      <w:pPr>
        <w:jc w:val="center"/>
        <w:rPr>
          <w:rFonts w:ascii="Times New Roman" w:hAnsi="Times New Roman"/>
          <w:sz w:val="20"/>
          <w:szCs w:val="20"/>
        </w:rPr>
      </w:pPr>
      <w:r w:rsidRPr="00AD02B4">
        <w:rPr>
          <w:rFonts w:ascii="Times New Roman" w:hAnsi="Times New Roman"/>
          <w:noProof/>
          <w:sz w:val="20"/>
          <w:szCs w:val="20"/>
        </w:rPr>
        <w:drawing>
          <wp:inline distT="0" distB="0" distL="0" distR="0">
            <wp:extent cx="2559393" cy="1552825"/>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2562121" cy="1554480"/>
                    </a:xfrm>
                    <a:prstGeom prst="rect">
                      <a:avLst/>
                    </a:prstGeom>
                    <a:noFill/>
                    <a:ln w="9525">
                      <a:noFill/>
                      <a:miter lim="800000"/>
                      <a:headEnd/>
                      <a:tailEnd/>
                    </a:ln>
                  </pic:spPr>
                </pic:pic>
              </a:graphicData>
            </a:graphic>
          </wp:inline>
        </w:drawing>
      </w:r>
    </w:p>
    <w:p w:rsidR="00940A82" w:rsidRDefault="005024ED" w:rsidP="00973ACC">
      <w:pPr>
        <w:jc w:val="center"/>
        <w:rPr>
          <w:rFonts w:ascii="Times New Roman" w:hAnsi="Times New Roman"/>
          <w:sz w:val="20"/>
          <w:szCs w:val="20"/>
        </w:rPr>
      </w:pPr>
      <w:r w:rsidRPr="002242A9">
        <w:rPr>
          <w:rFonts w:ascii="Times New Roman" w:hAnsi="Times New Roman"/>
          <w:sz w:val="20"/>
          <w:szCs w:val="20"/>
        </w:rPr>
        <w:t>Fig.</w:t>
      </w:r>
      <w:r w:rsidR="000E3CD3">
        <w:rPr>
          <w:rFonts w:ascii="Times New Roman" w:hAnsi="Times New Roman"/>
          <w:sz w:val="20"/>
          <w:szCs w:val="20"/>
        </w:rPr>
        <w:t>2</w:t>
      </w:r>
      <w:r w:rsidR="00DF3921">
        <w:rPr>
          <w:rFonts w:ascii="Times New Roman" w:hAnsi="Times New Roman"/>
          <w:sz w:val="20"/>
          <w:szCs w:val="20"/>
        </w:rPr>
        <w:t>2</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fig shows the</w:t>
      </w:r>
      <w:r>
        <w:rPr>
          <w:rFonts w:ascii="Times New Roman" w:hAnsi="Times New Roman"/>
          <w:sz w:val="20"/>
          <w:szCs w:val="20"/>
        </w:rPr>
        <w:t xml:space="preserve"> Member forces</w:t>
      </w:r>
    </w:p>
    <w:p w:rsidR="00940A82" w:rsidRDefault="00177F93" w:rsidP="00973ACC">
      <w:pPr>
        <w:jc w:val="center"/>
        <w:rPr>
          <w:rFonts w:ascii="Times New Roman" w:hAnsi="Times New Roman"/>
          <w:sz w:val="20"/>
          <w:szCs w:val="20"/>
        </w:rPr>
      </w:pPr>
      <w:r w:rsidRPr="00177F93">
        <w:rPr>
          <w:rFonts w:ascii="Times New Roman" w:hAnsi="Times New Roman"/>
          <w:noProof/>
          <w:sz w:val="20"/>
          <w:szCs w:val="20"/>
        </w:rPr>
        <w:drawing>
          <wp:inline distT="0" distB="0" distL="0" distR="0">
            <wp:extent cx="2625296" cy="1552947"/>
            <wp:effectExtent l="19050" t="0" r="3604"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2627888" cy="1554480"/>
                    </a:xfrm>
                    <a:prstGeom prst="rect">
                      <a:avLst/>
                    </a:prstGeom>
                    <a:noFill/>
                    <a:ln w="9525">
                      <a:noFill/>
                      <a:miter lim="800000"/>
                      <a:headEnd/>
                      <a:tailEnd/>
                    </a:ln>
                  </pic:spPr>
                </pic:pic>
              </a:graphicData>
            </a:graphic>
          </wp:inline>
        </w:drawing>
      </w:r>
    </w:p>
    <w:p w:rsidR="00133BE3" w:rsidRDefault="00DF3921" w:rsidP="00973ACC">
      <w:pPr>
        <w:jc w:val="center"/>
        <w:rPr>
          <w:rFonts w:ascii="Times New Roman" w:hAnsi="Times New Roman"/>
          <w:sz w:val="20"/>
          <w:szCs w:val="20"/>
        </w:rPr>
      </w:pPr>
      <w:r>
        <w:rPr>
          <w:rFonts w:ascii="Times New Roman" w:hAnsi="Times New Roman"/>
          <w:sz w:val="20"/>
          <w:szCs w:val="20"/>
        </w:rPr>
        <w:t>Fig. 23</w:t>
      </w:r>
      <w:r w:rsidR="00133BE3" w:rsidRPr="002242A9">
        <w:rPr>
          <w:rFonts w:ascii="Times New Roman" w:hAnsi="Times New Roman"/>
          <w:sz w:val="20"/>
          <w:szCs w:val="20"/>
        </w:rPr>
        <w:t>-</w:t>
      </w:r>
      <w:r w:rsidR="00133BE3" w:rsidRPr="007872CE">
        <w:rPr>
          <w:rFonts w:ascii="Times New Roman" w:hAnsi="Times New Roman"/>
          <w:sz w:val="20"/>
          <w:szCs w:val="20"/>
        </w:rPr>
        <w:t xml:space="preserve"> </w:t>
      </w:r>
      <w:r w:rsidR="00133BE3" w:rsidRPr="002242A9">
        <w:rPr>
          <w:rFonts w:ascii="Times New Roman" w:hAnsi="Times New Roman"/>
          <w:sz w:val="20"/>
          <w:szCs w:val="20"/>
        </w:rPr>
        <w:t>fig shows the</w:t>
      </w:r>
      <w:r w:rsidR="00133BE3">
        <w:rPr>
          <w:rFonts w:ascii="Times New Roman" w:hAnsi="Times New Roman"/>
          <w:sz w:val="20"/>
          <w:szCs w:val="20"/>
        </w:rPr>
        <w:t xml:space="preserve"> Member forces</w:t>
      </w:r>
    </w:p>
    <w:p w:rsidR="002F0F2C" w:rsidRDefault="00177F93" w:rsidP="00973ACC">
      <w:pPr>
        <w:jc w:val="center"/>
        <w:rPr>
          <w:rFonts w:ascii="Times New Roman" w:hAnsi="Times New Roman"/>
          <w:sz w:val="20"/>
          <w:szCs w:val="20"/>
        </w:rPr>
      </w:pPr>
      <w:r w:rsidRPr="00177F93">
        <w:rPr>
          <w:rFonts w:ascii="Times New Roman" w:hAnsi="Times New Roman"/>
          <w:noProof/>
          <w:sz w:val="20"/>
          <w:szCs w:val="20"/>
        </w:rPr>
        <w:drawing>
          <wp:inline distT="0" distB="0" distL="0" distR="0">
            <wp:extent cx="2724150" cy="1555436"/>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2722476" cy="1554480"/>
                    </a:xfrm>
                    <a:prstGeom prst="rect">
                      <a:avLst/>
                    </a:prstGeom>
                    <a:noFill/>
                    <a:ln w="9525">
                      <a:noFill/>
                      <a:miter lim="800000"/>
                      <a:headEnd/>
                      <a:tailEnd/>
                    </a:ln>
                  </pic:spPr>
                </pic:pic>
              </a:graphicData>
            </a:graphic>
          </wp:inline>
        </w:drawing>
      </w:r>
    </w:p>
    <w:p w:rsidR="00E14DFF" w:rsidRDefault="00DF3921" w:rsidP="00973ACC">
      <w:pPr>
        <w:jc w:val="center"/>
        <w:rPr>
          <w:rFonts w:ascii="Times New Roman" w:hAnsi="Times New Roman"/>
          <w:sz w:val="20"/>
          <w:szCs w:val="20"/>
        </w:rPr>
      </w:pPr>
      <w:r>
        <w:rPr>
          <w:rFonts w:ascii="Times New Roman" w:hAnsi="Times New Roman"/>
          <w:sz w:val="20"/>
          <w:szCs w:val="20"/>
        </w:rPr>
        <w:t>Fig. 24</w:t>
      </w:r>
      <w:r w:rsidR="00133BE3" w:rsidRPr="002242A9">
        <w:rPr>
          <w:rFonts w:ascii="Times New Roman" w:hAnsi="Times New Roman"/>
          <w:sz w:val="20"/>
          <w:szCs w:val="20"/>
        </w:rPr>
        <w:t>-</w:t>
      </w:r>
      <w:r w:rsidR="00133BE3" w:rsidRPr="007872CE">
        <w:rPr>
          <w:rFonts w:ascii="Times New Roman" w:hAnsi="Times New Roman"/>
          <w:sz w:val="20"/>
          <w:szCs w:val="20"/>
        </w:rPr>
        <w:t xml:space="preserve"> </w:t>
      </w:r>
      <w:r w:rsidR="00133BE3" w:rsidRPr="002242A9">
        <w:rPr>
          <w:rFonts w:ascii="Times New Roman" w:hAnsi="Times New Roman"/>
          <w:sz w:val="20"/>
          <w:szCs w:val="20"/>
        </w:rPr>
        <w:t>fig shows the</w:t>
      </w:r>
      <w:r w:rsidR="00133BE3">
        <w:rPr>
          <w:rFonts w:ascii="Times New Roman" w:hAnsi="Times New Roman"/>
          <w:sz w:val="20"/>
          <w:szCs w:val="20"/>
        </w:rPr>
        <w:t xml:space="preserve"> Member forces</w:t>
      </w:r>
    </w:p>
    <w:p w:rsidR="00177F93" w:rsidRPr="002F0F2C" w:rsidRDefault="00177F93" w:rsidP="00E14DFF">
      <w:pPr>
        <w:jc w:val="both"/>
        <w:rPr>
          <w:rFonts w:ascii="Times New Roman" w:hAnsi="Times New Roman"/>
          <w:sz w:val="20"/>
          <w:szCs w:val="20"/>
        </w:rPr>
      </w:pPr>
    </w:p>
    <w:p w:rsidR="009C6816" w:rsidRDefault="00455EE4" w:rsidP="002F0F2C">
      <w:pPr>
        <w:jc w:val="center"/>
        <w:rPr>
          <w:rFonts w:ascii="Times New Roman" w:hAnsi="Times New Roman"/>
          <w:sz w:val="20"/>
          <w:szCs w:val="20"/>
        </w:rPr>
      </w:pPr>
      <w:r>
        <w:rPr>
          <w:rFonts w:ascii="Times New Roman" w:hAnsi="Times New Roman"/>
          <w:sz w:val="20"/>
          <w:szCs w:val="20"/>
        </w:rPr>
        <w:t xml:space="preserve">                                                                                                                                              </w:t>
      </w:r>
    </w:p>
    <w:p w:rsidR="009C6816" w:rsidRDefault="009C6816" w:rsidP="002F0F2C">
      <w:pPr>
        <w:jc w:val="center"/>
        <w:rPr>
          <w:rFonts w:ascii="Times New Roman" w:hAnsi="Times New Roman"/>
          <w:sz w:val="20"/>
          <w:szCs w:val="20"/>
        </w:rPr>
      </w:pPr>
    </w:p>
    <w:p w:rsidR="00D01C7C" w:rsidRPr="002F0F2C" w:rsidRDefault="00F7325E" w:rsidP="002F0F2C">
      <w:pPr>
        <w:jc w:val="center"/>
        <w:rPr>
          <w:rFonts w:ascii="Times New Roman" w:hAnsi="Times New Roman"/>
          <w:sz w:val="20"/>
          <w:szCs w:val="20"/>
        </w:rPr>
      </w:pPr>
      <w:r w:rsidRPr="00F7325E">
        <w:rPr>
          <w:rFonts w:ascii="Times New Roman" w:hAnsi="Times New Roman"/>
          <w:b/>
          <w:sz w:val="20"/>
          <w:szCs w:val="20"/>
        </w:rPr>
        <w:lastRenderedPageBreak/>
        <w:t>CONCLUSION</w:t>
      </w:r>
    </w:p>
    <w:p w:rsidR="00F7325E" w:rsidRDefault="00F7325E" w:rsidP="00F7325E">
      <w:pPr>
        <w:jc w:val="both"/>
        <w:rPr>
          <w:rFonts w:ascii="Times New Roman" w:hAnsi="Times New Roman"/>
          <w:sz w:val="20"/>
          <w:szCs w:val="20"/>
        </w:rPr>
      </w:pPr>
      <w:r>
        <w:rPr>
          <w:rFonts w:ascii="Times New Roman" w:hAnsi="Times New Roman"/>
          <w:sz w:val="20"/>
          <w:szCs w:val="20"/>
        </w:rPr>
        <w:t xml:space="preserve">The </w:t>
      </w:r>
      <w:r w:rsidR="00947620">
        <w:rPr>
          <w:rFonts w:ascii="Times New Roman" w:hAnsi="Times New Roman"/>
          <w:sz w:val="20"/>
          <w:szCs w:val="20"/>
        </w:rPr>
        <w:t xml:space="preserve">response of </w:t>
      </w:r>
      <w:r w:rsidR="005A1C16">
        <w:rPr>
          <w:rFonts w:ascii="Times New Roman" w:hAnsi="Times New Roman"/>
          <w:sz w:val="20"/>
          <w:szCs w:val="20"/>
        </w:rPr>
        <w:t>(</w:t>
      </w:r>
      <w:r w:rsidR="00947620">
        <w:rPr>
          <w:rFonts w:ascii="Times New Roman" w:hAnsi="Times New Roman"/>
          <w:sz w:val="20"/>
          <w:szCs w:val="20"/>
        </w:rPr>
        <w:t>G+7</w:t>
      </w:r>
      <w:r w:rsidR="005A1C16">
        <w:rPr>
          <w:rFonts w:ascii="Times New Roman" w:hAnsi="Times New Roman"/>
          <w:sz w:val="20"/>
          <w:szCs w:val="20"/>
        </w:rPr>
        <w:t>)</w:t>
      </w:r>
      <w:r w:rsidR="000D5AD3">
        <w:rPr>
          <w:rFonts w:ascii="Times New Roman" w:hAnsi="Times New Roman"/>
          <w:sz w:val="20"/>
          <w:szCs w:val="20"/>
        </w:rPr>
        <w:t xml:space="preserve"> stor</w:t>
      </w:r>
      <w:r w:rsidR="008A744B">
        <w:rPr>
          <w:rFonts w:ascii="Times New Roman" w:hAnsi="Times New Roman"/>
          <w:sz w:val="20"/>
          <w:szCs w:val="20"/>
        </w:rPr>
        <w:t>e</w:t>
      </w:r>
      <w:r w:rsidR="000D5AD3">
        <w:rPr>
          <w:rFonts w:ascii="Times New Roman" w:hAnsi="Times New Roman"/>
          <w:sz w:val="20"/>
          <w:szCs w:val="20"/>
        </w:rPr>
        <w:t>y</w:t>
      </w:r>
      <w:r w:rsidR="00947620">
        <w:rPr>
          <w:rFonts w:ascii="Times New Roman" w:hAnsi="Times New Roman"/>
          <w:sz w:val="20"/>
          <w:szCs w:val="20"/>
        </w:rPr>
        <w:t xml:space="preserve"> RC building under seismic load as per IS1893:2002</w:t>
      </w:r>
      <w:r w:rsidR="0092041F">
        <w:rPr>
          <w:rFonts w:ascii="Times New Roman" w:hAnsi="Times New Roman"/>
          <w:sz w:val="20"/>
          <w:szCs w:val="20"/>
        </w:rPr>
        <w:t xml:space="preserve"> </w:t>
      </w:r>
      <w:r w:rsidR="005A4C5B">
        <w:rPr>
          <w:rFonts w:ascii="Times New Roman" w:hAnsi="Times New Roman"/>
          <w:sz w:val="20"/>
          <w:szCs w:val="20"/>
        </w:rPr>
        <w:t>(Part-1) by using software STAA</w:t>
      </w:r>
      <w:r w:rsidR="009E5CEC">
        <w:rPr>
          <w:rFonts w:ascii="Times New Roman" w:hAnsi="Times New Roman"/>
          <w:sz w:val="20"/>
          <w:szCs w:val="20"/>
        </w:rPr>
        <w:t>D -Pro has been studied</w:t>
      </w:r>
      <w:r w:rsidR="00947620">
        <w:rPr>
          <w:rFonts w:ascii="Times New Roman" w:hAnsi="Times New Roman"/>
          <w:sz w:val="20"/>
          <w:szCs w:val="20"/>
        </w:rPr>
        <w:t xml:space="preserve">. The building is modeled as 3D space </w:t>
      </w:r>
      <w:r w:rsidR="00584726">
        <w:rPr>
          <w:rFonts w:ascii="Times New Roman" w:hAnsi="Times New Roman"/>
          <w:sz w:val="20"/>
          <w:szCs w:val="20"/>
        </w:rPr>
        <w:t>frame using STAAD-Pro software. T</w:t>
      </w:r>
      <w:r w:rsidR="003B7867">
        <w:rPr>
          <w:rFonts w:ascii="Times New Roman" w:hAnsi="Times New Roman"/>
          <w:sz w:val="20"/>
          <w:szCs w:val="20"/>
        </w:rPr>
        <w:t>he building for different load cases such as DL, LL and Seismic load</w:t>
      </w:r>
      <w:r w:rsidR="003211E8">
        <w:rPr>
          <w:rFonts w:ascii="Times New Roman" w:hAnsi="Times New Roman"/>
          <w:sz w:val="20"/>
          <w:szCs w:val="20"/>
        </w:rPr>
        <w:t xml:space="preserve"> has been </w:t>
      </w:r>
      <w:r w:rsidR="00877E00">
        <w:rPr>
          <w:rFonts w:ascii="Times New Roman" w:hAnsi="Times New Roman"/>
          <w:sz w:val="20"/>
          <w:szCs w:val="20"/>
        </w:rPr>
        <w:t>analyzed</w:t>
      </w:r>
      <w:r w:rsidR="003B7867">
        <w:rPr>
          <w:rFonts w:ascii="Times New Roman" w:hAnsi="Times New Roman"/>
          <w:sz w:val="20"/>
          <w:szCs w:val="20"/>
        </w:rPr>
        <w:t xml:space="preserve">. This </w:t>
      </w:r>
      <w:r w:rsidR="00877E00">
        <w:rPr>
          <w:rFonts w:ascii="Times New Roman" w:hAnsi="Times New Roman"/>
          <w:sz w:val="20"/>
          <w:szCs w:val="20"/>
        </w:rPr>
        <w:t>analysis</w:t>
      </w:r>
      <w:r w:rsidR="003B7867">
        <w:rPr>
          <w:rFonts w:ascii="Times New Roman" w:hAnsi="Times New Roman"/>
          <w:sz w:val="20"/>
          <w:szCs w:val="20"/>
        </w:rPr>
        <w:t xml:space="preserve"> provides complete </w:t>
      </w:r>
      <w:r w:rsidR="00623459">
        <w:rPr>
          <w:rFonts w:ascii="Times New Roman" w:hAnsi="Times New Roman"/>
          <w:sz w:val="20"/>
          <w:szCs w:val="20"/>
        </w:rPr>
        <w:t>guidelines for STAAD-Pro software analysis of static method.</w:t>
      </w:r>
      <w:r w:rsidR="003B7867">
        <w:rPr>
          <w:rFonts w:ascii="Times New Roman" w:hAnsi="Times New Roman"/>
          <w:sz w:val="20"/>
          <w:szCs w:val="20"/>
        </w:rPr>
        <w:t xml:space="preserve"> </w:t>
      </w:r>
      <w:r w:rsidR="009C656D">
        <w:rPr>
          <w:rFonts w:ascii="Times New Roman" w:hAnsi="Times New Roman"/>
          <w:sz w:val="20"/>
          <w:szCs w:val="20"/>
        </w:rPr>
        <w:t xml:space="preserve">STAAD-Pro gives result very quickly as compared to </w:t>
      </w:r>
      <w:r w:rsidR="00E36120">
        <w:rPr>
          <w:rFonts w:ascii="Times New Roman" w:hAnsi="Times New Roman"/>
          <w:sz w:val="20"/>
          <w:szCs w:val="20"/>
        </w:rPr>
        <w:t>manual calculation</w:t>
      </w:r>
      <w:r w:rsidR="00D22FF3">
        <w:rPr>
          <w:rFonts w:ascii="Times New Roman" w:hAnsi="Times New Roman"/>
          <w:sz w:val="20"/>
          <w:szCs w:val="20"/>
        </w:rPr>
        <w:t xml:space="preserve">. Also </w:t>
      </w:r>
      <w:r w:rsidR="009E0823">
        <w:rPr>
          <w:rFonts w:ascii="Times New Roman" w:hAnsi="Times New Roman"/>
          <w:sz w:val="20"/>
          <w:szCs w:val="20"/>
        </w:rPr>
        <w:t>Base shear,</w:t>
      </w:r>
      <w:r w:rsidR="00613A64">
        <w:rPr>
          <w:rFonts w:ascii="Times New Roman" w:hAnsi="Times New Roman"/>
          <w:sz w:val="20"/>
          <w:szCs w:val="20"/>
        </w:rPr>
        <w:t xml:space="preserve"> </w:t>
      </w:r>
      <w:r w:rsidR="00B42593">
        <w:rPr>
          <w:rFonts w:ascii="Times New Roman" w:hAnsi="Times New Roman"/>
          <w:sz w:val="20"/>
          <w:szCs w:val="20"/>
        </w:rPr>
        <w:t xml:space="preserve">Lateral load, </w:t>
      </w:r>
      <w:r w:rsidR="00613A64">
        <w:rPr>
          <w:rFonts w:ascii="Times New Roman" w:hAnsi="Times New Roman"/>
          <w:sz w:val="20"/>
          <w:szCs w:val="20"/>
        </w:rPr>
        <w:t>Joint</w:t>
      </w:r>
      <w:r w:rsidR="0016669A">
        <w:rPr>
          <w:rFonts w:ascii="Times New Roman" w:hAnsi="Times New Roman"/>
          <w:sz w:val="20"/>
          <w:szCs w:val="20"/>
        </w:rPr>
        <w:t xml:space="preserve"> displacement</w:t>
      </w:r>
      <w:r w:rsidR="00613A64">
        <w:rPr>
          <w:rFonts w:ascii="Times New Roman" w:hAnsi="Times New Roman"/>
          <w:sz w:val="20"/>
          <w:szCs w:val="20"/>
        </w:rPr>
        <w:t xml:space="preserve">, support reaction and member </w:t>
      </w:r>
      <w:r w:rsidR="00027A3A">
        <w:rPr>
          <w:rFonts w:ascii="Times New Roman" w:hAnsi="Times New Roman"/>
          <w:sz w:val="20"/>
          <w:szCs w:val="20"/>
        </w:rPr>
        <w:t>forces for a</w:t>
      </w:r>
      <w:r w:rsidR="00A62045">
        <w:rPr>
          <w:rFonts w:ascii="Times New Roman" w:hAnsi="Times New Roman"/>
          <w:sz w:val="20"/>
          <w:szCs w:val="20"/>
        </w:rPr>
        <w:t xml:space="preserve">ll the joints of a building has </w:t>
      </w:r>
      <w:r w:rsidR="0016669A">
        <w:rPr>
          <w:rFonts w:ascii="Times New Roman" w:hAnsi="Times New Roman"/>
          <w:sz w:val="20"/>
          <w:szCs w:val="20"/>
        </w:rPr>
        <w:t xml:space="preserve">been </w:t>
      </w:r>
      <w:r w:rsidR="003A6C80">
        <w:rPr>
          <w:rFonts w:ascii="Times New Roman" w:hAnsi="Times New Roman"/>
          <w:sz w:val="20"/>
          <w:szCs w:val="20"/>
        </w:rPr>
        <w:t xml:space="preserve">calculated and </w:t>
      </w:r>
      <w:r w:rsidR="0016669A">
        <w:rPr>
          <w:rFonts w:ascii="Times New Roman" w:hAnsi="Times New Roman"/>
          <w:sz w:val="20"/>
          <w:szCs w:val="20"/>
        </w:rPr>
        <w:t>printed</w:t>
      </w:r>
      <w:r w:rsidR="00EE7491">
        <w:rPr>
          <w:rFonts w:ascii="Times New Roman" w:hAnsi="Times New Roman"/>
          <w:sz w:val="20"/>
          <w:szCs w:val="20"/>
        </w:rPr>
        <w:t xml:space="preserve"> further</w:t>
      </w:r>
      <w:r w:rsidR="0016669A">
        <w:rPr>
          <w:rFonts w:ascii="Times New Roman" w:hAnsi="Times New Roman"/>
          <w:sz w:val="20"/>
          <w:szCs w:val="20"/>
        </w:rPr>
        <w:t>.</w:t>
      </w:r>
      <w:r w:rsidR="003B7867">
        <w:rPr>
          <w:rFonts w:ascii="Times New Roman" w:hAnsi="Times New Roman"/>
          <w:sz w:val="20"/>
          <w:szCs w:val="20"/>
        </w:rPr>
        <w:t xml:space="preserve"> </w:t>
      </w:r>
      <w:r w:rsidR="00947620">
        <w:rPr>
          <w:rFonts w:ascii="Times New Roman" w:hAnsi="Times New Roman"/>
          <w:sz w:val="20"/>
          <w:szCs w:val="20"/>
        </w:rPr>
        <w:t xml:space="preserve">                         </w:t>
      </w:r>
      <w:r w:rsidRPr="00781F4D">
        <w:rPr>
          <w:rFonts w:ascii="Times New Roman" w:hAnsi="Times New Roman"/>
          <w:sz w:val="20"/>
          <w:szCs w:val="20"/>
        </w:rPr>
        <w:t xml:space="preserve"> </w:t>
      </w:r>
      <w:r>
        <w:rPr>
          <w:rFonts w:ascii="Times New Roman" w:hAnsi="Times New Roman"/>
          <w:sz w:val="20"/>
          <w:szCs w:val="20"/>
        </w:rPr>
        <w:t xml:space="preserve">. </w:t>
      </w:r>
    </w:p>
    <w:p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rsidR="00D62EEA" w:rsidRPr="00775143" w:rsidRDefault="003E241C" w:rsidP="006070E3">
      <w:pPr>
        <w:pStyle w:val="ListParagraph"/>
        <w:numPr>
          <w:ilvl w:val="0"/>
          <w:numId w:val="1"/>
        </w:numPr>
        <w:spacing w:after="0" w:line="240" w:lineRule="auto"/>
        <w:jc w:val="both"/>
        <w:rPr>
          <w:rFonts w:ascii="Times New Roman" w:eastAsia="BookAntiqua" w:hAnsi="Times New Roman"/>
          <w:i/>
          <w:iCs/>
          <w:sz w:val="16"/>
          <w:szCs w:val="24"/>
        </w:rPr>
      </w:pPr>
      <w:r w:rsidRPr="006070E3">
        <w:rPr>
          <w:rFonts w:ascii="Times New Roman" w:hAnsi="Times New Roman"/>
          <w:i/>
          <w:iCs/>
          <w:sz w:val="16"/>
          <w:szCs w:val="24"/>
        </w:rPr>
        <w:t>Bureau</w:t>
      </w:r>
      <w:r w:rsidR="00CA3A85" w:rsidRPr="006070E3">
        <w:rPr>
          <w:rFonts w:ascii="Times New Roman" w:hAnsi="Times New Roman"/>
          <w:i/>
          <w:iCs/>
          <w:sz w:val="16"/>
          <w:szCs w:val="24"/>
        </w:rPr>
        <w:t xml:space="preserve"> of </w:t>
      </w:r>
      <w:r w:rsidRPr="006070E3">
        <w:rPr>
          <w:rFonts w:ascii="Times New Roman" w:hAnsi="Times New Roman"/>
          <w:i/>
          <w:iCs/>
          <w:sz w:val="16"/>
          <w:szCs w:val="24"/>
        </w:rPr>
        <w:t>Indian</w:t>
      </w:r>
      <w:r w:rsidR="00CA3A85" w:rsidRPr="006070E3">
        <w:rPr>
          <w:rFonts w:ascii="Times New Roman" w:hAnsi="Times New Roman"/>
          <w:i/>
          <w:iCs/>
          <w:sz w:val="16"/>
          <w:szCs w:val="24"/>
        </w:rPr>
        <w:t xml:space="preserve"> </w:t>
      </w:r>
      <w:r w:rsidRPr="006070E3">
        <w:rPr>
          <w:rFonts w:ascii="Times New Roman" w:hAnsi="Times New Roman"/>
          <w:i/>
          <w:iCs/>
          <w:sz w:val="16"/>
          <w:szCs w:val="24"/>
        </w:rPr>
        <w:t>standards: IS</w:t>
      </w:r>
      <w:r w:rsidR="006070E3" w:rsidRPr="006070E3">
        <w:rPr>
          <w:rFonts w:ascii="Times New Roman" w:hAnsi="Times New Roman"/>
          <w:i/>
          <w:iCs/>
          <w:sz w:val="16"/>
          <w:szCs w:val="24"/>
        </w:rPr>
        <w:t xml:space="preserve"> 875</w:t>
      </w:r>
      <w:r w:rsidR="00CA3A85" w:rsidRPr="006070E3">
        <w:rPr>
          <w:rFonts w:ascii="Times New Roman" w:hAnsi="Times New Roman"/>
          <w:i/>
          <w:iCs/>
          <w:sz w:val="16"/>
          <w:szCs w:val="24"/>
        </w:rPr>
        <w:t>(Part 1)</w:t>
      </w:r>
      <w:r w:rsidR="006070E3" w:rsidRPr="006070E3">
        <w:rPr>
          <w:rFonts w:ascii="Times New Roman" w:hAnsi="Times New Roman"/>
          <w:i/>
          <w:iCs/>
          <w:sz w:val="16"/>
          <w:szCs w:val="24"/>
        </w:rPr>
        <w:t xml:space="preserve">:1987,dead load on 7 structures, new </w:t>
      </w:r>
      <w:r w:rsidRPr="006070E3">
        <w:rPr>
          <w:rFonts w:ascii="Times New Roman" w:hAnsi="Times New Roman"/>
          <w:i/>
          <w:iCs/>
          <w:sz w:val="16"/>
          <w:szCs w:val="24"/>
        </w:rPr>
        <w:t>Delhi</w:t>
      </w:r>
      <w:r w:rsidR="006070E3" w:rsidRPr="006070E3">
        <w:rPr>
          <w:rFonts w:ascii="Times New Roman" w:hAnsi="Times New Roman"/>
          <w:i/>
          <w:iCs/>
          <w:sz w:val="16"/>
          <w:szCs w:val="24"/>
        </w:rPr>
        <w:t>, india</w:t>
      </w:r>
    </w:p>
    <w:p w:rsidR="00775143" w:rsidRDefault="00775143" w:rsidP="006070E3">
      <w:pPr>
        <w:pStyle w:val="ListParagraph"/>
        <w:numPr>
          <w:ilvl w:val="0"/>
          <w:numId w:val="1"/>
        </w:numPr>
        <w:spacing w:after="0" w:line="240" w:lineRule="auto"/>
        <w:jc w:val="both"/>
        <w:rPr>
          <w:rFonts w:ascii="Times New Roman" w:eastAsia="BookAntiqua" w:hAnsi="Times New Roman"/>
          <w:i/>
          <w:iCs/>
          <w:sz w:val="16"/>
          <w:szCs w:val="24"/>
        </w:rPr>
      </w:pPr>
      <w:r w:rsidRPr="00775143">
        <w:rPr>
          <w:rFonts w:ascii="Times New Roman" w:eastAsia="BookAntiqua" w:hAnsi="Times New Roman"/>
          <w:i/>
          <w:iCs/>
          <w:sz w:val="16"/>
          <w:szCs w:val="24"/>
        </w:rPr>
        <w:t>Paulay T and Priestley M. J. N, Seismic Design of Reinforced Concrete and Masonry Buildings, Willy Interscience, Canada, 1992</w:t>
      </w:r>
    </w:p>
    <w:p w:rsidR="003348BA" w:rsidRPr="006070E3" w:rsidRDefault="003348BA" w:rsidP="006070E3">
      <w:pPr>
        <w:pStyle w:val="ListParagraph"/>
        <w:numPr>
          <w:ilvl w:val="0"/>
          <w:numId w:val="1"/>
        </w:numPr>
        <w:spacing w:after="0" w:line="240" w:lineRule="auto"/>
        <w:jc w:val="both"/>
        <w:rPr>
          <w:rFonts w:ascii="Times New Roman" w:eastAsia="BookAntiqua" w:hAnsi="Times New Roman"/>
          <w:i/>
          <w:iCs/>
          <w:sz w:val="16"/>
          <w:szCs w:val="24"/>
        </w:rPr>
      </w:pPr>
      <w:r w:rsidRPr="003348BA">
        <w:rPr>
          <w:rFonts w:ascii="Times New Roman" w:eastAsia="BookAntiqua" w:hAnsi="Times New Roman"/>
          <w:i/>
          <w:iCs/>
          <w:sz w:val="16"/>
          <w:szCs w:val="24"/>
        </w:rPr>
        <w:t>Li Qiusheng, Cao Hong and Li Guiqing, “Static and Dynamic Analysis of Straight Bars with Variable Cross – Section”, Computers &amp; Structures, Volume: 59, No: 6. Page: 1185 - l 191, 1996.</w:t>
      </w:r>
    </w:p>
    <w:p w:rsidR="006070E3" w:rsidRPr="001F60B2" w:rsidRDefault="003E241C" w:rsidP="006070E3">
      <w:pPr>
        <w:pStyle w:val="ListParagraph"/>
        <w:numPr>
          <w:ilvl w:val="0"/>
          <w:numId w:val="1"/>
        </w:numPr>
        <w:spacing w:after="0" w:line="240" w:lineRule="auto"/>
        <w:jc w:val="both"/>
        <w:rPr>
          <w:rFonts w:ascii="Times New Roman" w:eastAsia="BookAntiqua" w:hAnsi="Times New Roman"/>
          <w:sz w:val="16"/>
          <w:szCs w:val="24"/>
        </w:rPr>
      </w:pPr>
      <w:r w:rsidRPr="006070E3">
        <w:rPr>
          <w:rFonts w:ascii="Times New Roman" w:hAnsi="Times New Roman"/>
          <w:i/>
          <w:iCs/>
          <w:sz w:val="16"/>
          <w:szCs w:val="24"/>
        </w:rPr>
        <w:t>Bureau</w:t>
      </w:r>
      <w:r w:rsidR="006070E3" w:rsidRPr="006070E3">
        <w:rPr>
          <w:rFonts w:ascii="Times New Roman" w:hAnsi="Times New Roman"/>
          <w:i/>
          <w:iCs/>
          <w:sz w:val="16"/>
          <w:szCs w:val="24"/>
        </w:rPr>
        <w:t xml:space="preserve"> of </w:t>
      </w:r>
      <w:r w:rsidRPr="006070E3">
        <w:rPr>
          <w:rFonts w:ascii="Times New Roman" w:hAnsi="Times New Roman"/>
          <w:i/>
          <w:iCs/>
          <w:sz w:val="16"/>
          <w:szCs w:val="24"/>
        </w:rPr>
        <w:t>Indian</w:t>
      </w:r>
      <w:r w:rsidR="006070E3" w:rsidRPr="006070E3">
        <w:rPr>
          <w:rFonts w:ascii="Times New Roman" w:hAnsi="Times New Roman"/>
          <w:i/>
          <w:iCs/>
          <w:sz w:val="16"/>
          <w:szCs w:val="24"/>
        </w:rPr>
        <w:t xml:space="preserve"> </w:t>
      </w:r>
      <w:r w:rsidRPr="006070E3">
        <w:rPr>
          <w:rFonts w:ascii="Times New Roman" w:hAnsi="Times New Roman"/>
          <w:i/>
          <w:iCs/>
          <w:sz w:val="16"/>
          <w:szCs w:val="24"/>
        </w:rPr>
        <w:t>standards: IS</w:t>
      </w:r>
      <w:r w:rsidR="006070E3" w:rsidRPr="006070E3">
        <w:rPr>
          <w:rFonts w:ascii="Times New Roman" w:hAnsi="Times New Roman"/>
          <w:i/>
          <w:iCs/>
          <w:sz w:val="16"/>
          <w:szCs w:val="24"/>
        </w:rPr>
        <w:t xml:space="preserve"> 1893(Part 1):2002indian standard criteria for earthquake resistant design of structure part 1 general provisions of building (fifth revisions), new </w:t>
      </w:r>
      <w:r w:rsidRPr="006070E3">
        <w:rPr>
          <w:rFonts w:ascii="Times New Roman" w:hAnsi="Times New Roman"/>
          <w:i/>
          <w:iCs/>
          <w:sz w:val="16"/>
          <w:szCs w:val="24"/>
        </w:rPr>
        <w:t>Delhi</w:t>
      </w:r>
      <w:r w:rsidR="006070E3" w:rsidRPr="006070E3">
        <w:rPr>
          <w:rFonts w:ascii="Times New Roman" w:hAnsi="Times New Roman"/>
          <w:i/>
          <w:iCs/>
          <w:sz w:val="16"/>
          <w:szCs w:val="24"/>
        </w:rPr>
        <w:t xml:space="preserve"> indi</w:t>
      </w:r>
      <w:r w:rsidR="006070E3" w:rsidRPr="006070E3">
        <w:rPr>
          <w:rFonts w:ascii="Times New Roman" w:eastAsia="BookAntiqua" w:hAnsi="Times New Roman"/>
          <w:i/>
          <w:iCs/>
          <w:sz w:val="16"/>
          <w:szCs w:val="24"/>
        </w:rPr>
        <w:t>a</w:t>
      </w:r>
    </w:p>
    <w:p w:rsidR="001F60B2" w:rsidRDefault="001F60B2" w:rsidP="006070E3">
      <w:pPr>
        <w:pStyle w:val="ListParagraph"/>
        <w:numPr>
          <w:ilvl w:val="0"/>
          <w:numId w:val="1"/>
        </w:numPr>
        <w:spacing w:after="0" w:line="240" w:lineRule="auto"/>
        <w:jc w:val="both"/>
        <w:rPr>
          <w:rFonts w:ascii="Times New Roman" w:eastAsia="BookAntiqua" w:hAnsi="Times New Roman"/>
          <w:sz w:val="16"/>
          <w:szCs w:val="24"/>
        </w:rPr>
      </w:pPr>
      <w:r w:rsidRPr="001F60B2">
        <w:rPr>
          <w:rFonts w:ascii="Times New Roman" w:eastAsia="BookAntiqua" w:hAnsi="Times New Roman"/>
          <w:sz w:val="16"/>
          <w:szCs w:val="24"/>
        </w:rPr>
        <w:t>Bungale S. T, Wind &amp; Earthquake Resistant Buildings Structural Analysis and Design, Monticello, New York 12701, U.S.A, 2005.</w:t>
      </w:r>
    </w:p>
    <w:p w:rsidR="00C52C66" w:rsidRDefault="00C52C66" w:rsidP="006070E3">
      <w:pPr>
        <w:pStyle w:val="ListParagraph"/>
        <w:numPr>
          <w:ilvl w:val="0"/>
          <w:numId w:val="1"/>
        </w:numPr>
        <w:spacing w:after="0" w:line="240" w:lineRule="auto"/>
        <w:jc w:val="both"/>
        <w:rPr>
          <w:rFonts w:ascii="Times New Roman" w:eastAsia="BookAntiqua" w:hAnsi="Times New Roman"/>
          <w:sz w:val="16"/>
          <w:szCs w:val="24"/>
        </w:rPr>
      </w:pPr>
      <w:r w:rsidRPr="00C52C66">
        <w:rPr>
          <w:rFonts w:ascii="Times New Roman" w:eastAsia="BookAntiqua" w:hAnsi="Times New Roman"/>
          <w:sz w:val="16"/>
          <w:szCs w:val="24"/>
        </w:rPr>
        <w:t>Agarwal Pankaj, Shrikhande Manish, “Earthquake resistant design of structures”, PHI learning private limited, New Delhi, 2009.</w:t>
      </w:r>
    </w:p>
    <w:p w:rsidR="00A114D6" w:rsidRDefault="00A114D6" w:rsidP="006070E3">
      <w:pPr>
        <w:pStyle w:val="ListParagraph"/>
        <w:numPr>
          <w:ilvl w:val="0"/>
          <w:numId w:val="1"/>
        </w:numPr>
        <w:spacing w:after="0" w:line="240" w:lineRule="auto"/>
        <w:jc w:val="both"/>
        <w:rPr>
          <w:rFonts w:ascii="Times New Roman" w:eastAsia="BookAntiqua" w:hAnsi="Times New Roman"/>
          <w:sz w:val="16"/>
          <w:szCs w:val="24"/>
        </w:rPr>
      </w:pPr>
      <w:r w:rsidRPr="00A114D6">
        <w:rPr>
          <w:rFonts w:ascii="Times New Roman" w:eastAsia="BookAntiqua" w:hAnsi="Times New Roman"/>
          <w:sz w:val="16"/>
          <w:szCs w:val="24"/>
        </w:rPr>
        <w:t>BahadornBagheri, Ehsan SaliminFiroozabad, and MohammadrezaYahyaei, “Comparative Study of the Static and Dynamic Analysis of Multi-Storey Irregular Building”, International Journal of Civil, Environmental, and Structural, Construction and Architectural Engineering, Volume: 6, No: 11, 2012.</w:t>
      </w:r>
    </w:p>
    <w:p w:rsidR="00F00373" w:rsidRPr="001B1A2D" w:rsidRDefault="00F00373" w:rsidP="006070E3">
      <w:pPr>
        <w:pStyle w:val="ListParagraph"/>
        <w:numPr>
          <w:ilvl w:val="0"/>
          <w:numId w:val="1"/>
        </w:numPr>
        <w:spacing w:after="0" w:line="240" w:lineRule="auto"/>
        <w:jc w:val="both"/>
        <w:rPr>
          <w:rFonts w:ascii="Times New Roman" w:eastAsia="BookAntiqua" w:hAnsi="Times New Roman"/>
          <w:sz w:val="16"/>
          <w:szCs w:val="24"/>
        </w:rPr>
      </w:pPr>
      <w:r w:rsidRPr="00F00373">
        <w:rPr>
          <w:rFonts w:ascii="Times New Roman" w:eastAsia="BookAntiqua" w:hAnsi="Times New Roman"/>
          <w:sz w:val="16"/>
          <w:szCs w:val="24"/>
        </w:rPr>
        <w:t>A.K Chopra "Dynamic of structures theory and Earthquake Engineering" fourth edition,Prentice Hall, 2012</w:t>
      </w:r>
    </w:p>
    <w:p w:rsidR="001B1A2D" w:rsidRPr="00FE4DCE" w:rsidRDefault="001B1A2D" w:rsidP="006070E3">
      <w:pPr>
        <w:pStyle w:val="ListParagraph"/>
        <w:numPr>
          <w:ilvl w:val="0"/>
          <w:numId w:val="1"/>
        </w:numPr>
        <w:spacing w:after="0" w:line="240" w:lineRule="auto"/>
        <w:jc w:val="both"/>
        <w:rPr>
          <w:rFonts w:ascii="Times New Roman" w:eastAsia="BookAntiqua" w:hAnsi="Times New Roman"/>
          <w:sz w:val="16"/>
          <w:szCs w:val="24"/>
        </w:rPr>
      </w:pPr>
      <w:r>
        <w:rPr>
          <w:rFonts w:ascii="Times New Roman" w:eastAsia="BookAntiqua" w:hAnsi="Times New Roman"/>
          <w:i/>
          <w:iCs/>
          <w:sz w:val="16"/>
          <w:szCs w:val="24"/>
        </w:rPr>
        <w:t>P.p.Tapkire, S.J.(2013) Comparative study of highrise building using Indian standards and EURO standards under seismic forces. International journal of science and research(IJSR),1-4.</w:t>
      </w:r>
    </w:p>
    <w:p w:rsidR="00FE4DCE" w:rsidRDefault="00FE4DCE" w:rsidP="00FE4DCE">
      <w:pPr>
        <w:pStyle w:val="ListParagraph"/>
        <w:numPr>
          <w:ilvl w:val="0"/>
          <w:numId w:val="1"/>
        </w:numPr>
        <w:spacing w:after="0" w:line="240" w:lineRule="auto"/>
        <w:jc w:val="both"/>
        <w:rPr>
          <w:rFonts w:ascii="Times New Roman" w:eastAsia="BookAntiqua" w:hAnsi="Times New Roman"/>
          <w:sz w:val="16"/>
          <w:szCs w:val="24"/>
        </w:rPr>
      </w:pPr>
      <w:r w:rsidRPr="00FE4DCE">
        <w:rPr>
          <w:rFonts w:ascii="Times New Roman" w:eastAsia="BookAntiqua" w:hAnsi="Times New Roman"/>
          <w:sz w:val="16"/>
          <w:szCs w:val="24"/>
        </w:rPr>
        <w:t>B. Srikanth, V.Ramesh, “Comparative study of seismic response for seismic coefficient and response spectrum methods” al Int. Journal of Engineering Research and Applications ISSN: 2248-9622, Vol. 3, Issue 5, Sep-Oct2013, pp.1919-1924G.</w:t>
      </w:r>
    </w:p>
    <w:p w:rsidR="006C506A" w:rsidRPr="00FE4DCE" w:rsidRDefault="006C506A" w:rsidP="00FE4DCE">
      <w:pPr>
        <w:pStyle w:val="ListParagraph"/>
        <w:numPr>
          <w:ilvl w:val="0"/>
          <w:numId w:val="1"/>
        </w:numPr>
        <w:spacing w:after="0" w:line="240" w:lineRule="auto"/>
        <w:jc w:val="both"/>
        <w:rPr>
          <w:rFonts w:ascii="Times New Roman" w:eastAsia="BookAntiqua" w:hAnsi="Times New Roman"/>
          <w:sz w:val="16"/>
          <w:szCs w:val="24"/>
        </w:rPr>
      </w:pPr>
      <w:r w:rsidRPr="006C506A">
        <w:rPr>
          <w:rFonts w:ascii="Times New Roman" w:eastAsia="BookAntiqua" w:hAnsi="Times New Roman"/>
          <w:sz w:val="16"/>
          <w:szCs w:val="24"/>
        </w:rPr>
        <w:t>E. Pavan Kumar1, A. Naresh2, M. Nagajyothi3, M. Rajasekhar, “Earthquake Analysis of Multi Storied Residential Building - A Case Study”, 2014.</w:t>
      </w:r>
    </w:p>
    <w:p w:rsidR="00B16435" w:rsidRPr="003A3A04" w:rsidRDefault="00B77AE4" w:rsidP="006070E3">
      <w:pPr>
        <w:pStyle w:val="ListParagraph"/>
        <w:numPr>
          <w:ilvl w:val="0"/>
          <w:numId w:val="1"/>
        </w:numPr>
        <w:spacing w:after="0" w:line="240" w:lineRule="auto"/>
        <w:jc w:val="both"/>
        <w:rPr>
          <w:rFonts w:ascii="Times New Roman" w:eastAsia="BookAntiqua" w:hAnsi="Times New Roman"/>
          <w:sz w:val="16"/>
          <w:szCs w:val="24"/>
        </w:rPr>
      </w:pPr>
      <w:r w:rsidRPr="003A3A04">
        <w:rPr>
          <w:rFonts w:ascii="Times New Roman" w:eastAsia="BookAntiqua" w:hAnsi="Times New Roman"/>
          <w:sz w:val="16"/>
          <w:szCs w:val="24"/>
        </w:rPr>
        <w:t xml:space="preserve">A.K.Chopra , V.S.(2014).Design as per Indian standards and also to determine the effect of providing shear wall to building </w:t>
      </w:r>
      <w:r w:rsidR="00B16435" w:rsidRPr="003A3A04">
        <w:rPr>
          <w:rFonts w:ascii="Times New Roman" w:eastAsia="BookAntiqua" w:hAnsi="Times New Roman"/>
          <w:sz w:val="16"/>
          <w:szCs w:val="24"/>
        </w:rPr>
        <w:t>Mr. Gururaj B. Katti, Dr. Basavraj Balapgol “Seismic Analysis of Multistoried RCC Buildings Due to Mass Irregularity By Time History”, IJERT, Vol: 3(7), pg  2278-0181, 2014</w:t>
      </w:r>
    </w:p>
    <w:p w:rsidR="00D2728B" w:rsidRDefault="00D2728B" w:rsidP="006070E3">
      <w:pPr>
        <w:pStyle w:val="ListParagraph"/>
        <w:numPr>
          <w:ilvl w:val="0"/>
          <w:numId w:val="1"/>
        </w:numPr>
        <w:spacing w:after="0" w:line="240" w:lineRule="auto"/>
        <w:jc w:val="both"/>
        <w:rPr>
          <w:rFonts w:ascii="Times New Roman" w:eastAsia="BookAntiqua" w:hAnsi="Times New Roman"/>
          <w:sz w:val="16"/>
          <w:szCs w:val="24"/>
        </w:rPr>
      </w:pPr>
      <w:r w:rsidRPr="00D2728B">
        <w:rPr>
          <w:rFonts w:ascii="Times New Roman" w:eastAsia="BookAntiqua" w:hAnsi="Times New Roman"/>
          <w:sz w:val="16"/>
          <w:szCs w:val="24"/>
        </w:rPr>
        <w:t>Mr. S.Mahesh, M. D. (NOV-DEC 2014). Comparison of analysis and design of regular and irregular configuration of multi Story building in various seismic zones and various types of soils using ETABS and STAAD. IOSR Journal of Mechanical and Civil Engineering (IOSR-JMCE), 1-8.</w:t>
      </w:r>
    </w:p>
    <w:p w:rsidR="004D4B7E" w:rsidRDefault="004D4B7E" w:rsidP="006070E3">
      <w:pPr>
        <w:pStyle w:val="ListParagraph"/>
        <w:numPr>
          <w:ilvl w:val="0"/>
          <w:numId w:val="1"/>
        </w:numPr>
        <w:spacing w:after="0" w:line="240" w:lineRule="auto"/>
        <w:jc w:val="both"/>
        <w:rPr>
          <w:rFonts w:ascii="Times New Roman" w:eastAsia="BookAntiqua" w:hAnsi="Times New Roman"/>
          <w:sz w:val="16"/>
          <w:szCs w:val="24"/>
        </w:rPr>
      </w:pPr>
      <w:r w:rsidRPr="004D4B7E">
        <w:rPr>
          <w:rFonts w:ascii="Times New Roman" w:eastAsia="BookAntiqua" w:hAnsi="Times New Roman"/>
          <w:sz w:val="16"/>
          <w:szCs w:val="24"/>
        </w:rPr>
        <w:t xml:space="preserve">AnirudhGottala, Kintali Sai Nanda Kishore and Dr. Shaik Yajdhani “Comparative Study of Static and Dynamic Seismic Analysis of a Multistoried Building” International Journal of </w:t>
      </w:r>
      <w:r w:rsidRPr="004D4B7E">
        <w:rPr>
          <w:rFonts w:ascii="Times New Roman" w:eastAsia="BookAntiqua" w:hAnsi="Times New Roman"/>
          <w:sz w:val="16"/>
          <w:szCs w:val="24"/>
        </w:rPr>
        <w:lastRenderedPageBreak/>
        <w:t>Science Technology &amp; Engineering, Volume 2, Issue 01, July 2015</w:t>
      </w:r>
    </w:p>
    <w:p w:rsidR="00D86C7E" w:rsidRDefault="00D86C7E" w:rsidP="006070E3">
      <w:pPr>
        <w:pStyle w:val="ListParagraph"/>
        <w:numPr>
          <w:ilvl w:val="0"/>
          <w:numId w:val="1"/>
        </w:numPr>
        <w:spacing w:after="0" w:line="240" w:lineRule="auto"/>
        <w:jc w:val="both"/>
        <w:rPr>
          <w:rFonts w:ascii="Times New Roman" w:eastAsia="BookAntiqua" w:hAnsi="Times New Roman"/>
          <w:sz w:val="16"/>
          <w:szCs w:val="24"/>
        </w:rPr>
      </w:pPr>
      <w:r>
        <w:rPr>
          <w:rFonts w:ascii="Times New Roman" w:eastAsia="BookAntiqua" w:hAnsi="Times New Roman"/>
          <w:sz w:val="16"/>
          <w:szCs w:val="24"/>
        </w:rPr>
        <w:t>Vinit Dhanvijay , P&gt;D.(2015). Comparative study of different codes in seismic assessment. International research journal of engineering and technology (IRJET),1-13.</w:t>
      </w:r>
    </w:p>
    <w:p w:rsidR="00FE4DCE" w:rsidRDefault="00FE4DCE" w:rsidP="00FE4DCE">
      <w:pPr>
        <w:pStyle w:val="ListParagraph"/>
        <w:numPr>
          <w:ilvl w:val="0"/>
          <w:numId w:val="1"/>
        </w:numPr>
        <w:spacing w:after="0" w:line="240" w:lineRule="auto"/>
        <w:jc w:val="both"/>
        <w:rPr>
          <w:rFonts w:ascii="Times New Roman" w:eastAsia="BookAntiqua" w:hAnsi="Times New Roman"/>
          <w:sz w:val="16"/>
          <w:szCs w:val="24"/>
        </w:rPr>
      </w:pPr>
      <w:r w:rsidRPr="00FE4DCE">
        <w:rPr>
          <w:rFonts w:ascii="Times New Roman" w:eastAsia="BookAntiqua" w:hAnsi="Times New Roman"/>
          <w:sz w:val="16"/>
          <w:szCs w:val="24"/>
        </w:rPr>
        <w:t>Mahesh N. Patil, Yogesh N. Sonawane, “Seismic Analysis of Multistoried Building”, International Journal of Engineering and Innovative Technology (IJEIT) Volume 4, Issue 9, March 2015.</w:t>
      </w:r>
    </w:p>
    <w:p w:rsidR="00B16435" w:rsidRPr="00FE4DCE" w:rsidRDefault="00B16435" w:rsidP="00FE4DCE">
      <w:pPr>
        <w:pStyle w:val="ListParagraph"/>
        <w:numPr>
          <w:ilvl w:val="0"/>
          <w:numId w:val="1"/>
        </w:numPr>
        <w:spacing w:after="0" w:line="240" w:lineRule="auto"/>
        <w:jc w:val="both"/>
        <w:rPr>
          <w:rFonts w:ascii="Times New Roman" w:eastAsia="BookAntiqua" w:hAnsi="Times New Roman"/>
          <w:sz w:val="16"/>
          <w:szCs w:val="24"/>
        </w:rPr>
      </w:pPr>
      <w:r w:rsidRPr="00B16435">
        <w:rPr>
          <w:rFonts w:ascii="Times New Roman" w:eastAsia="BookAntiqua" w:hAnsi="Times New Roman"/>
          <w:sz w:val="16"/>
          <w:szCs w:val="24"/>
        </w:rPr>
        <w:t>Chetan Raj, Vivek Verma, Bhupinder Singh, Abhishek ,“Seismic Analysis of Building with Mass and Vertical Geometric  Irregularity  by  Response  Spectrum  and Seismic  Coefficient  Method  in  Zone  V  and  II”, International Journal of Recent Research Aspects ISSN:2349-7688, Vol. 2,Issue 2, June 2015, pp. 204-211.</w:t>
      </w:r>
    </w:p>
    <w:p w:rsidR="00A01E41" w:rsidRDefault="006B380E" w:rsidP="006070E3">
      <w:pPr>
        <w:pStyle w:val="ListParagraph"/>
        <w:numPr>
          <w:ilvl w:val="0"/>
          <w:numId w:val="1"/>
        </w:numPr>
        <w:spacing w:after="0" w:line="240" w:lineRule="auto"/>
        <w:jc w:val="both"/>
        <w:rPr>
          <w:rFonts w:ascii="Times New Roman" w:eastAsia="BookAntiqua" w:hAnsi="Times New Roman"/>
          <w:sz w:val="16"/>
          <w:szCs w:val="24"/>
        </w:rPr>
      </w:pPr>
      <w:r>
        <w:rPr>
          <w:rFonts w:ascii="Times New Roman" w:eastAsia="BookAntiqua" w:hAnsi="Times New Roman"/>
          <w:sz w:val="16"/>
          <w:szCs w:val="24"/>
        </w:rPr>
        <w:t xml:space="preserve">Jun Chen, G.l.(2016). Accelaration response spectrum for predicting f;oor vibration due to occupants jumping. </w:t>
      </w:r>
    </w:p>
    <w:p w:rsidR="006B380E" w:rsidRDefault="006B380E" w:rsidP="006070E3">
      <w:pPr>
        <w:pStyle w:val="ListParagraph"/>
        <w:numPr>
          <w:ilvl w:val="0"/>
          <w:numId w:val="1"/>
        </w:numPr>
        <w:spacing w:after="0" w:line="240" w:lineRule="auto"/>
        <w:jc w:val="both"/>
        <w:rPr>
          <w:rFonts w:ascii="Times New Roman" w:eastAsia="BookAntiqua" w:hAnsi="Times New Roman"/>
          <w:sz w:val="16"/>
          <w:szCs w:val="24"/>
        </w:rPr>
      </w:pPr>
      <w:r>
        <w:rPr>
          <w:rFonts w:ascii="Times New Roman" w:eastAsia="BookAntiqua" w:hAnsi="Times New Roman"/>
          <w:sz w:val="16"/>
          <w:szCs w:val="24"/>
        </w:rPr>
        <w:t>Kumar C.S. (n.d.). Comparision of seismic vulnerability of building designed for  Higher force versus Higher ductility.1-13</w:t>
      </w:r>
    </w:p>
    <w:p w:rsidR="00B16435" w:rsidRDefault="006D097A" w:rsidP="006070E3">
      <w:pPr>
        <w:pStyle w:val="ListParagraph"/>
        <w:numPr>
          <w:ilvl w:val="0"/>
          <w:numId w:val="1"/>
        </w:numPr>
        <w:spacing w:after="0" w:line="240" w:lineRule="auto"/>
        <w:jc w:val="both"/>
        <w:rPr>
          <w:rFonts w:ascii="Times New Roman" w:eastAsia="BookAntiqua" w:hAnsi="Times New Roman"/>
          <w:sz w:val="16"/>
          <w:szCs w:val="24"/>
        </w:rPr>
      </w:pPr>
      <w:r w:rsidRPr="006D097A">
        <w:rPr>
          <w:rFonts w:ascii="Times New Roman" w:eastAsia="BookAntiqua" w:hAnsi="Times New Roman"/>
          <w:sz w:val="16"/>
          <w:szCs w:val="24"/>
        </w:rPr>
        <w:t>“Comparative Study of the Static and Dynamic Analysis of Multi-Storey Irregular Building” Bahador Bagheri, Ehsan Salimi Firoozabad, and Mohammadreza Yahyaei</w:t>
      </w:r>
    </w:p>
    <w:p w:rsidR="006D097A" w:rsidRDefault="006D097A" w:rsidP="006070E3">
      <w:pPr>
        <w:pStyle w:val="ListParagraph"/>
        <w:numPr>
          <w:ilvl w:val="0"/>
          <w:numId w:val="1"/>
        </w:numPr>
        <w:spacing w:after="0" w:line="240" w:lineRule="auto"/>
        <w:jc w:val="both"/>
        <w:rPr>
          <w:rFonts w:ascii="Times New Roman" w:eastAsia="BookAntiqua" w:hAnsi="Times New Roman"/>
          <w:sz w:val="16"/>
          <w:szCs w:val="24"/>
        </w:rPr>
      </w:pPr>
      <w:r w:rsidRPr="006D097A">
        <w:rPr>
          <w:rFonts w:ascii="Times New Roman" w:eastAsia="BookAntiqua" w:hAnsi="Times New Roman"/>
          <w:sz w:val="16"/>
          <w:szCs w:val="24"/>
        </w:rPr>
        <w:t>Document No. :: IITK-GSDMA-EQ21-V2.0   Final Report :: A - Earthquake Codes      IITK-GSDMA Project on Building Codes</w:t>
      </w:r>
      <w:r>
        <w:rPr>
          <w:rFonts w:ascii="Times New Roman" w:eastAsia="BookAntiqua" w:hAnsi="Times New Roman"/>
          <w:sz w:val="16"/>
          <w:szCs w:val="24"/>
        </w:rPr>
        <w:t>.</w:t>
      </w:r>
    </w:p>
    <w:p w:rsidR="006D097A" w:rsidRDefault="006D097A" w:rsidP="006070E3">
      <w:pPr>
        <w:pStyle w:val="ListParagraph"/>
        <w:numPr>
          <w:ilvl w:val="0"/>
          <w:numId w:val="1"/>
        </w:numPr>
        <w:spacing w:after="0" w:line="240" w:lineRule="auto"/>
        <w:jc w:val="both"/>
        <w:rPr>
          <w:rFonts w:ascii="Times New Roman" w:eastAsia="BookAntiqua" w:hAnsi="Times New Roman"/>
          <w:sz w:val="16"/>
          <w:szCs w:val="24"/>
        </w:rPr>
      </w:pPr>
      <w:r w:rsidRPr="006D097A">
        <w:rPr>
          <w:rFonts w:ascii="Times New Roman" w:eastAsia="BookAntiqua" w:hAnsi="Times New Roman"/>
          <w:sz w:val="16"/>
          <w:szCs w:val="24"/>
        </w:rPr>
        <w:t>Staad. Pro Help Menu &amp; Bentley Student Server.</w:t>
      </w:r>
    </w:p>
    <w:p w:rsidR="00A36950" w:rsidRPr="002C7F3D" w:rsidRDefault="00E71008" w:rsidP="00F7325E">
      <w:pPr>
        <w:rPr>
          <w:rFonts w:ascii="Times New Roman" w:hAnsi="Times New Roman"/>
          <w:b/>
          <w:sz w:val="20"/>
          <w:szCs w:val="20"/>
          <w:u w:val="single"/>
        </w:rPr>
      </w:pPr>
      <w:r w:rsidRPr="002C7F3D">
        <w:rPr>
          <w:rFonts w:ascii="Times New Roman" w:hAnsi="Times New Roman"/>
          <w:b/>
          <w:sz w:val="20"/>
          <w:szCs w:val="20"/>
          <w:u w:val="single"/>
        </w:rPr>
        <w:t>AUTHOR</w:t>
      </w:r>
      <w:r>
        <w:rPr>
          <w:rFonts w:ascii="Times New Roman" w:hAnsi="Times New Roman"/>
          <w:b/>
          <w:sz w:val="20"/>
          <w:szCs w:val="20"/>
          <w:u w:val="single"/>
        </w:rPr>
        <w:t xml:space="preserve"> </w:t>
      </w:r>
      <w:r w:rsidRPr="002C7F3D">
        <w:rPr>
          <w:rFonts w:ascii="Times New Roman" w:hAnsi="Times New Roman"/>
          <w:b/>
          <w:sz w:val="20"/>
          <w:szCs w:val="20"/>
          <w:u w:val="single"/>
        </w:rPr>
        <w:t>PROFILE</w:t>
      </w:r>
    </w:p>
    <w:tbl>
      <w:tblPr>
        <w:tblStyle w:val="TableGrid"/>
        <w:tblW w:w="0" w:type="auto"/>
        <w:tblLayout w:type="fixed"/>
        <w:tblLook w:val="04A0"/>
      </w:tblPr>
      <w:tblGrid>
        <w:gridCol w:w="558"/>
        <w:gridCol w:w="1350"/>
        <w:gridCol w:w="2700"/>
      </w:tblGrid>
      <w:tr w:rsidR="003A3A04" w:rsidTr="002916E2">
        <w:trPr>
          <w:trHeight w:val="611"/>
        </w:trPr>
        <w:tc>
          <w:tcPr>
            <w:tcW w:w="558" w:type="dxa"/>
          </w:tcPr>
          <w:p w:rsidR="003A3A04" w:rsidRDefault="003A3A04" w:rsidP="00AC1FF8">
            <w:pPr>
              <w:rPr>
                <w:rFonts w:ascii="Times New Roman" w:hAnsi="Times New Roman"/>
                <w:sz w:val="20"/>
                <w:szCs w:val="20"/>
              </w:rPr>
            </w:pPr>
            <w:r>
              <w:rPr>
                <w:rFonts w:ascii="Times New Roman" w:hAnsi="Times New Roman"/>
                <w:sz w:val="20"/>
                <w:szCs w:val="20"/>
              </w:rPr>
              <w:t>Sr.No</w:t>
            </w:r>
          </w:p>
        </w:tc>
        <w:tc>
          <w:tcPr>
            <w:tcW w:w="1350" w:type="dxa"/>
          </w:tcPr>
          <w:p w:rsidR="003A3A04" w:rsidRDefault="003A3A04" w:rsidP="00AC1FF8">
            <w:pPr>
              <w:rPr>
                <w:rFonts w:ascii="Times New Roman" w:hAnsi="Times New Roman"/>
                <w:sz w:val="20"/>
                <w:szCs w:val="20"/>
              </w:rPr>
            </w:pPr>
            <w:r>
              <w:rPr>
                <w:rFonts w:ascii="Times New Roman" w:hAnsi="Times New Roman"/>
                <w:sz w:val="20"/>
                <w:szCs w:val="20"/>
              </w:rPr>
              <w:t xml:space="preserve">Photo  </w:t>
            </w:r>
          </w:p>
        </w:tc>
        <w:tc>
          <w:tcPr>
            <w:tcW w:w="2700" w:type="dxa"/>
          </w:tcPr>
          <w:p w:rsidR="003A3A04" w:rsidRDefault="003A3A04" w:rsidP="00AC1FF8">
            <w:pPr>
              <w:rPr>
                <w:rFonts w:ascii="Times New Roman" w:hAnsi="Times New Roman"/>
                <w:sz w:val="20"/>
                <w:szCs w:val="20"/>
              </w:rPr>
            </w:pPr>
            <w:r>
              <w:rPr>
                <w:rFonts w:ascii="Times New Roman" w:hAnsi="Times New Roman"/>
                <w:sz w:val="20"/>
                <w:szCs w:val="20"/>
              </w:rPr>
              <w:t>Details</w:t>
            </w:r>
          </w:p>
        </w:tc>
      </w:tr>
      <w:tr w:rsidR="003A3A04" w:rsidTr="0004160C">
        <w:trPr>
          <w:trHeight w:val="2933"/>
        </w:trPr>
        <w:tc>
          <w:tcPr>
            <w:tcW w:w="558" w:type="dxa"/>
          </w:tcPr>
          <w:p w:rsidR="003A3A04" w:rsidRDefault="003A3A04" w:rsidP="00F81A0E">
            <w:pPr>
              <w:jc w:val="center"/>
              <w:rPr>
                <w:rFonts w:ascii="Times New Roman" w:hAnsi="Times New Roman"/>
                <w:sz w:val="20"/>
                <w:szCs w:val="20"/>
              </w:rPr>
            </w:pPr>
            <w:r>
              <w:rPr>
                <w:rFonts w:ascii="Times New Roman" w:hAnsi="Times New Roman"/>
                <w:sz w:val="20"/>
                <w:szCs w:val="20"/>
              </w:rPr>
              <w:t>1</w:t>
            </w:r>
          </w:p>
        </w:tc>
        <w:tc>
          <w:tcPr>
            <w:tcW w:w="1350" w:type="dxa"/>
          </w:tcPr>
          <w:p w:rsidR="003A3A04" w:rsidRDefault="003A3A04" w:rsidP="00AC1FF8">
            <w:pPr>
              <w:rPr>
                <w:rFonts w:ascii="Times New Roman" w:hAnsi="Times New Roman"/>
                <w:sz w:val="20"/>
                <w:szCs w:val="20"/>
              </w:rPr>
            </w:pPr>
          </w:p>
          <w:p w:rsidR="00126A58" w:rsidRDefault="002916E2" w:rsidP="00AC1FF8">
            <w:pPr>
              <w:rPr>
                <w:rFonts w:ascii="Times New Roman" w:hAnsi="Times New Roman"/>
                <w:sz w:val="20"/>
                <w:szCs w:val="20"/>
              </w:rPr>
            </w:pPr>
            <w:r w:rsidRPr="002916E2">
              <w:rPr>
                <w:rFonts w:ascii="Times New Roman" w:hAnsi="Times New Roman"/>
                <w:noProof/>
                <w:sz w:val="20"/>
                <w:szCs w:val="20"/>
              </w:rPr>
              <w:drawing>
                <wp:inline distT="0" distB="0" distL="0" distR="0">
                  <wp:extent cx="697474" cy="1118318"/>
                  <wp:effectExtent l="19050" t="0" r="7376" b="0"/>
                  <wp:docPr id="67" name="Picture 5" descr="E:\HITESHKUMAR\Paper Publish Data\research paper\IMG_20180428_02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TESHKUMAR\Paper Publish Data\research paper\IMG_20180428_020617.jpg"/>
                          <pic:cNvPicPr>
                            <a:picLocks noChangeAspect="1" noChangeArrowheads="1"/>
                          </pic:cNvPicPr>
                        </pic:nvPicPr>
                        <pic:blipFill>
                          <a:blip r:embed="rId35" cstate="print"/>
                          <a:srcRect/>
                          <a:stretch>
                            <a:fillRect/>
                          </a:stretch>
                        </pic:blipFill>
                        <pic:spPr bwMode="auto">
                          <a:xfrm>
                            <a:off x="0" y="0"/>
                            <a:ext cx="697474" cy="1118318"/>
                          </a:xfrm>
                          <a:prstGeom prst="rect">
                            <a:avLst/>
                          </a:prstGeom>
                          <a:noFill/>
                          <a:ln w="9525">
                            <a:noFill/>
                            <a:miter lim="800000"/>
                            <a:headEnd/>
                            <a:tailEnd/>
                          </a:ln>
                        </pic:spPr>
                      </pic:pic>
                    </a:graphicData>
                  </a:graphic>
                </wp:inline>
              </w:drawing>
            </w:r>
          </w:p>
        </w:tc>
        <w:tc>
          <w:tcPr>
            <w:tcW w:w="2700" w:type="dxa"/>
          </w:tcPr>
          <w:p w:rsidR="003A3A04" w:rsidRPr="00053AAA" w:rsidRDefault="00053AAA" w:rsidP="0040368A">
            <w:pPr>
              <w:spacing w:line="240" w:lineRule="auto"/>
              <w:jc w:val="both"/>
              <w:rPr>
                <w:rFonts w:ascii="Times New Roman" w:hAnsi="Times New Roman"/>
                <w:sz w:val="18"/>
                <w:szCs w:val="18"/>
              </w:rPr>
            </w:pPr>
            <w:r>
              <w:rPr>
                <w:rFonts w:ascii="Times New Roman" w:hAnsi="Times New Roman"/>
                <w:sz w:val="18"/>
                <w:szCs w:val="18"/>
              </w:rPr>
              <w:t>Hiteshkumar D. Mishra received the B. E.</w:t>
            </w:r>
            <w:r w:rsidRPr="00053AAA">
              <w:rPr>
                <w:rFonts w:ascii="Times New Roman" w:hAnsi="Times New Roman"/>
                <w:sz w:val="18"/>
                <w:szCs w:val="18"/>
              </w:rPr>
              <w:t xml:space="preserve"> (Civil Engineering) in the year 2015   from </w:t>
            </w:r>
            <w:r>
              <w:rPr>
                <w:rFonts w:ascii="Times New Roman" w:hAnsi="Times New Roman"/>
                <w:sz w:val="18"/>
                <w:szCs w:val="18"/>
              </w:rPr>
              <w:t>MGM’S College of Engineering</w:t>
            </w:r>
            <w:r w:rsidRPr="00053AAA">
              <w:rPr>
                <w:rFonts w:ascii="Times New Roman" w:hAnsi="Times New Roman"/>
                <w:sz w:val="18"/>
                <w:szCs w:val="18"/>
              </w:rPr>
              <w:t xml:space="preserve"> (</w:t>
            </w:r>
            <w:r>
              <w:rPr>
                <w:rFonts w:ascii="Times New Roman" w:hAnsi="Times New Roman"/>
                <w:sz w:val="18"/>
                <w:szCs w:val="18"/>
              </w:rPr>
              <w:t>S</w:t>
            </w:r>
            <w:r w:rsidRPr="00053AAA">
              <w:rPr>
                <w:rFonts w:ascii="Times New Roman" w:hAnsi="Times New Roman"/>
                <w:sz w:val="18"/>
                <w:szCs w:val="18"/>
              </w:rPr>
              <w:t>RTM</w:t>
            </w:r>
            <w:r>
              <w:rPr>
                <w:rFonts w:ascii="Times New Roman" w:hAnsi="Times New Roman"/>
                <w:sz w:val="18"/>
                <w:szCs w:val="18"/>
              </w:rPr>
              <w:t>NU</w:t>
            </w:r>
            <w:r w:rsidRPr="00053AAA">
              <w:rPr>
                <w:rFonts w:ascii="Times New Roman" w:hAnsi="Times New Roman"/>
                <w:sz w:val="18"/>
                <w:szCs w:val="18"/>
              </w:rPr>
              <w:t xml:space="preserve"> Na</w:t>
            </w:r>
            <w:r>
              <w:rPr>
                <w:rFonts w:ascii="Times New Roman" w:hAnsi="Times New Roman"/>
                <w:sz w:val="18"/>
                <w:szCs w:val="18"/>
              </w:rPr>
              <w:t>nded</w:t>
            </w:r>
            <w:r w:rsidRPr="00053AAA">
              <w:rPr>
                <w:rFonts w:ascii="Times New Roman" w:hAnsi="Times New Roman"/>
                <w:sz w:val="18"/>
                <w:szCs w:val="18"/>
              </w:rPr>
              <w:t xml:space="preserve"> University),   </w:t>
            </w:r>
            <w:r>
              <w:rPr>
                <w:rFonts w:ascii="Times New Roman" w:hAnsi="Times New Roman"/>
                <w:sz w:val="18"/>
                <w:szCs w:val="18"/>
              </w:rPr>
              <w:t xml:space="preserve"> Maharashtra State, India. Now he is M.</w:t>
            </w:r>
            <w:r w:rsidRPr="00053AAA">
              <w:rPr>
                <w:rFonts w:ascii="Times New Roman" w:hAnsi="Times New Roman"/>
                <w:sz w:val="18"/>
                <w:szCs w:val="18"/>
              </w:rPr>
              <w:t>tech</w:t>
            </w:r>
            <w:r>
              <w:rPr>
                <w:rFonts w:ascii="Times New Roman" w:hAnsi="Times New Roman"/>
                <w:sz w:val="18"/>
                <w:szCs w:val="18"/>
              </w:rPr>
              <w:t>.</w:t>
            </w:r>
            <w:r w:rsidRPr="00053AAA">
              <w:rPr>
                <w:rFonts w:ascii="Times New Roman" w:hAnsi="Times New Roman"/>
                <w:sz w:val="18"/>
                <w:szCs w:val="18"/>
              </w:rPr>
              <w:t xml:space="preserve"> – </w:t>
            </w:r>
            <w:r w:rsidR="00580156" w:rsidRPr="00053AAA">
              <w:rPr>
                <w:rFonts w:ascii="Times New Roman" w:hAnsi="Times New Roman"/>
                <w:sz w:val="18"/>
                <w:szCs w:val="18"/>
              </w:rPr>
              <w:t>Student</w:t>
            </w:r>
            <w:r w:rsidRPr="00053AAA">
              <w:rPr>
                <w:rFonts w:ascii="Times New Roman" w:hAnsi="Times New Roman"/>
                <w:sz w:val="18"/>
                <w:szCs w:val="18"/>
              </w:rPr>
              <w:t xml:space="preserve"> </w:t>
            </w:r>
            <w:r w:rsidR="006C5AEB" w:rsidRPr="00053AAA">
              <w:rPr>
                <w:rFonts w:ascii="Times New Roman" w:hAnsi="Times New Roman"/>
                <w:sz w:val="18"/>
                <w:szCs w:val="18"/>
              </w:rPr>
              <w:t>appearing (</w:t>
            </w:r>
            <w:r w:rsidRPr="00053AAA">
              <w:rPr>
                <w:rFonts w:ascii="Times New Roman" w:hAnsi="Times New Roman"/>
                <w:sz w:val="18"/>
                <w:szCs w:val="18"/>
              </w:rPr>
              <w:t xml:space="preserve">Structural Engineering) </w:t>
            </w:r>
            <w:r w:rsidR="006C5AEB" w:rsidRPr="00053AAA">
              <w:rPr>
                <w:rFonts w:ascii="Times New Roman" w:hAnsi="Times New Roman"/>
                <w:sz w:val="18"/>
                <w:szCs w:val="18"/>
              </w:rPr>
              <w:t>from Gurunanak</w:t>
            </w:r>
            <w:r w:rsidRPr="00053AAA">
              <w:rPr>
                <w:rFonts w:ascii="Times New Roman" w:hAnsi="Times New Roman"/>
                <w:sz w:val="18"/>
                <w:szCs w:val="18"/>
              </w:rPr>
              <w:t xml:space="preserve"> Institute of Management and Technology, kalmeshwar </w:t>
            </w:r>
            <w:r w:rsidR="00580156" w:rsidRPr="00053AAA">
              <w:rPr>
                <w:rFonts w:ascii="Times New Roman" w:hAnsi="Times New Roman"/>
                <w:sz w:val="18"/>
                <w:szCs w:val="18"/>
              </w:rPr>
              <w:t>road</w:t>
            </w:r>
            <w:r w:rsidR="00580156">
              <w:rPr>
                <w:rFonts w:ascii="Times New Roman" w:hAnsi="Times New Roman"/>
                <w:sz w:val="18"/>
                <w:szCs w:val="18"/>
              </w:rPr>
              <w:t>, Dahegaon</w:t>
            </w:r>
            <w:r w:rsidRPr="00053AAA">
              <w:rPr>
                <w:rFonts w:ascii="Times New Roman" w:hAnsi="Times New Roman"/>
                <w:sz w:val="18"/>
                <w:szCs w:val="18"/>
              </w:rPr>
              <w:t>, Nagpur (RTM Nagpur University), Maharashtra State, India.</w:t>
            </w:r>
          </w:p>
        </w:tc>
      </w:tr>
      <w:tr w:rsidR="003A3A04" w:rsidTr="009C6816">
        <w:trPr>
          <w:trHeight w:val="1970"/>
        </w:trPr>
        <w:tc>
          <w:tcPr>
            <w:tcW w:w="558" w:type="dxa"/>
          </w:tcPr>
          <w:p w:rsidR="003A3A04" w:rsidRDefault="003A3A04" w:rsidP="00F81A0E">
            <w:pPr>
              <w:jc w:val="center"/>
              <w:rPr>
                <w:rFonts w:ascii="Times New Roman" w:hAnsi="Times New Roman"/>
                <w:sz w:val="20"/>
                <w:szCs w:val="20"/>
              </w:rPr>
            </w:pPr>
            <w:r>
              <w:rPr>
                <w:rFonts w:ascii="Times New Roman" w:hAnsi="Times New Roman"/>
                <w:sz w:val="20"/>
                <w:szCs w:val="20"/>
              </w:rPr>
              <w:t>2</w:t>
            </w:r>
          </w:p>
        </w:tc>
        <w:tc>
          <w:tcPr>
            <w:tcW w:w="1350" w:type="dxa"/>
          </w:tcPr>
          <w:p w:rsidR="006F6DCE" w:rsidRDefault="006F6DCE" w:rsidP="00AC1FF8">
            <w:pPr>
              <w:rPr>
                <w:rFonts w:ascii="Times New Roman" w:hAnsi="Times New Roman"/>
                <w:noProof/>
                <w:sz w:val="20"/>
                <w:szCs w:val="20"/>
              </w:rPr>
            </w:pPr>
          </w:p>
          <w:p w:rsidR="0004160C" w:rsidRDefault="002916E2" w:rsidP="00AC1FF8">
            <w:pPr>
              <w:rPr>
                <w:rFonts w:ascii="Times New Roman" w:hAnsi="Times New Roman"/>
                <w:noProof/>
                <w:sz w:val="20"/>
                <w:szCs w:val="20"/>
              </w:rPr>
            </w:pPr>
            <w:r w:rsidRPr="002916E2">
              <w:rPr>
                <w:rFonts w:ascii="Times New Roman" w:hAnsi="Times New Roman"/>
                <w:noProof/>
                <w:sz w:val="20"/>
                <w:szCs w:val="20"/>
              </w:rPr>
              <w:drawing>
                <wp:inline distT="0" distB="0" distL="0" distR="0">
                  <wp:extent cx="557599" cy="683088"/>
                  <wp:effectExtent l="19050" t="0" r="0" b="0"/>
                  <wp:docPr id="66" name="Picture 4" descr="E:\HITESHKUMAR\Paper Publish Data\research paper\BUDHLANI SI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TESHKUMAR\Paper Publish Data\research paper\BUDHLANI SIR photo.jpg"/>
                          <pic:cNvPicPr>
                            <a:picLocks noChangeAspect="1" noChangeArrowheads="1"/>
                          </pic:cNvPicPr>
                        </pic:nvPicPr>
                        <pic:blipFill>
                          <a:blip r:embed="rId36" cstate="print"/>
                          <a:srcRect/>
                          <a:stretch>
                            <a:fillRect/>
                          </a:stretch>
                        </pic:blipFill>
                        <pic:spPr bwMode="auto">
                          <a:xfrm>
                            <a:off x="0" y="0"/>
                            <a:ext cx="557599" cy="683088"/>
                          </a:xfrm>
                          <a:prstGeom prst="rect">
                            <a:avLst/>
                          </a:prstGeom>
                          <a:noFill/>
                          <a:ln w="9525">
                            <a:noFill/>
                            <a:miter lim="800000"/>
                            <a:headEnd/>
                            <a:tailEnd/>
                          </a:ln>
                        </pic:spPr>
                      </pic:pic>
                    </a:graphicData>
                  </a:graphic>
                </wp:inline>
              </w:drawing>
            </w:r>
          </w:p>
          <w:p w:rsidR="006F6DCE" w:rsidRDefault="006F6DCE" w:rsidP="00053AAA">
            <w:pPr>
              <w:jc w:val="both"/>
              <w:rPr>
                <w:rFonts w:ascii="Times New Roman" w:hAnsi="Times New Roman"/>
                <w:sz w:val="20"/>
                <w:szCs w:val="20"/>
              </w:rPr>
            </w:pPr>
          </w:p>
        </w:tc>
        <w:tc>
          <w:tcPr>
            <w:tcW w:w="2700" w:type="dxa"/>
          </w:tcPr>
          <w:p w:rsidR="003A3A04" w:rsidRPr="00053AAA" w:rsidRDefault="00F81A0E" w:rsidP="0040368A">
            <w:pPr>
              <w:spacing w:line="240" w:lineRule="auto"/>
              <w:jc w:val="both"/>
              <w:rPr>
                <w:rFonts w:ascii="Times New Roman" w:hAnsi="Times New Roman"/>
                <w:sz w:val="18"/>
                <w:szCs w:val="18"/>
              </w:rPr>
            </w:pPr>
            <w:r>
              <w:rPr>
                <w:rFonts w:ascii="Times New Roman" w:hAnsi="Times New Roman"/>
                <w:sz w:val="20"/>
                <w:szCs w:val="20"/>
              </w:rPr>
              <w:t>Prof.D.L.Budhlani is working as Assistant Professor, department of civil engineering, Guru Nanak institute of Technology, Dahegaon, Nagpur</w:t>
            </w:r>
            <w:r w:rsidRPr="008D5E85">
              <w:rPr>
                <w:rFonts w:ascii="Times New Roman" w:hAnsi="Times New Roman"/>
                <w:sz w:val="18"/>
                <w:szCs w:val="18"/>
              </w:rPr>
              <w:t xml:space="preserve">, </w:t>
            </w:r>
            <w:r>
              <w:rPr>
                <w:rFonts w:ascii="Times New Roman" w:hAnsi="Times New Roman"/>
                <w:sz w:val="18"/>
                <w:szCs w:val="18"/>
              </w:rPr>
              <w:t xml:space="preserve">Maharashtra, </w:t>
            </w:r>
            <w:r w:rsidRPr="008D5E85">
              <w:rPr>
                <w:rFonts w:ascii="Times New Roman" w:hAnsi="Times New Roman"/>
                <w:sz w:val="18"/>
                <w:szCs w:val="18"/>
              </w:rPr>
              <w:t>India</w:t>
            </w:r>
          </w:p>
        </w:tc>
      </w:tr>
      <w:tr w:rsidR="003A3A04" w:rsidTr="002916E2">
        <w:trPr>
          <w:trHeight w:val="62"/>
        </w:trPr>
        <w:tc>
          <w:tcPr>
            <w:tcW w:w="558" w:type="dxa"/>
          </w:tcPr>
          <w:p w:rsidR="003A3A04" w:rsidRDefault="003A3A04" w:rsidP="00F81A0E">
            <w:pPr>
              <w:jc w:val="center"/>
              <w:rPr>
                <w:rFonts w:ascii="Times New Roman" w:hAnsi="Times New Roman"/>
                <w:sz w:val="20"/>
                <w:szCs w:val="20"/>
              </w:rPr>
            </w:pPr>
            <w:r>
              <w:rPr>
                <w:rFonts w:ascii="Times New Roman" w:hAnsi="Times New Roman"/>
                <w:sz w:val="20"/>
                <w:szCs w:val="20"/>
              </w:rPr>
              <w:t>3</w:t>
            </w:r>
          </w:p>
        </w:tc>
        <w:tc>
          <w:tcPr>
            <w:tcW w:w="1350" w:type="dxa"/>
          </w:tcPr>
          <w:p w:rsidR="003A3A04" w:rsidRDefault="003A3A04" w:rsidP="00AC1FF8">
            <w:pPr>
              <w:rPr>
                <w:rFonts w:ascii="Times New Roman" w:hAnsi="Times New Roman"/>
                <w:sz w:val="20"/>
                <w:szCs w:val="20"/>
              </w:rPr>
            </w:pPr>
          </w:p>
          <w:p w:rsidR="002916E2" w:rsidRDefault="002916E2" w:rsidP="00AC1FF8">
            <w:pPr>
              <w:rPr>
                <w:rFonts w:ascii="Times New Roman" w:hAnsi="Times New Roman"/>
                <w:sz w:val="20"/>
                <w:szCs w:val="20"/>
              </w:rPr>
            </w:pPr>
            <w:r w:rsidRPr="002916E2">
              <w:rPr>
                <w:rFonts w:ascii="Times New Roman" w:hAnsi="Times New Roman"/>
                <w:noProof/>
                <w:sz w:val="20"/>
                <w:szCs w:val="20"/>
              </w:rPr>
              <w:drawing>
                <wp:inline distT="0" distB="0" distL="0" distR="0">
                  <wp:extent cx="602778" cy="808892"/>
                  <wp:effectExtent l="19050" t="0" r="6822" b="0"/>
                  <wp:docPr id="65" name="Picture 6" descr="E:\HITESHKUMAR\Paper Publish Data\research paper\Ramteke m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ITESHKUMAR\Paper Publish Data\research paper\Ramteke mam photo.jpg"/>
                          <pic:cNvPicPr>
                            <a:picLocks noChangeAspect="1" noChangeArrowheads="1"/>
                          </pic:cNvPicPr>
                        </pic:nvPicPr>
                        <pic:blipFill>
                          <a:blip r:embed="rId37" cstate="print"/>
                          <a:srcRect/>
                          <a:stretch>
                            <a:fillRect/>
                          </a:stretch>
                        </pic:blipFill>
                        <pic:spPr bwMode="auto">
                          <a:xfrm>
                            <a:off x="0" y="0"/>
                            <a:ext cx="602778" cy="808892"/>
                          </a:xfrm>
                          <a:prstGeom prst="rect">
                            <a:avLst/>
                          </a:prstGeom>
                          <a:noFill/>
                          <a:ln w="9525">
                            <a:noFill/>
                            <a:miter lim="800000"/>
                            <a:headEnd/>
                            <a:tailEnd/>
                          </a:ln>
                        </pic:spPr>
                      </pic:pic>
                    </a:graphicData>
                  </a:graphic>
                </wp:inline>
              </w:drawing>
            </w:r>
          </w:p>
        </w:tc>
        <w:tc>
          <w:tcPr>
            <w:tcW w:w="2700" w:type="dxa"/>
          </w:tcPr>
          <w:p w:rsidR="003A3A04" w:rsidRDefault="00636A7B" w:rsidP="0040368A">
            <w:pPr>
              <w:jc w:val="both"/>
              <w:rPr>
                <w:rFonts w:ascii="Times New Roman" w:hAnsi="Times New Roman"/>
                <w:sz w:val="20"/>
                <w:szCs w:val="20"/>
              </w:rPr>
            </w:pPr>
            <w:r>
              <w:rPr>
                <w:rFonts w:ascii="Times New Roman" w:hAnsi="Times New Roman"/>
                <w:sz w:val="20"/>
                <w:szCs w:val="20"/>
              </w:rPr>
              <w:t>Prof.B.N.Ramteke is working as Assistant Professor, department of civil engineering, Guru Nanak institute of</w:t>
            </w:r>
            <w:r w:rsidR="009C6816">
              <w:rPr>
                <w:rFonts w:ascii="Times New Roman" w:hAnsi="Times New Roman"/>
                <w:sz w:val="20"/>
                <w:szCs w:val="20"/>
              </w:rPr>
              <w:t xml:space="preserve"> Technology, Dahegaon, </w:t>
            </w:r>
            <w:r>
              <w:rPr>
                <w:rFonts w:ascii="Times New Roman" w:hAnsi="Times New Roman"/>
                <w:sz w:val="20"/>
                <w:szCs w:val="20"/>
              </w:rPr>
              <w:t>Nagpur</w:t>
            </w:r>
            <w:r w:rsidRPr="008D5E85">
              <w:rPr>
                <w:rFonts w:ascii="Times New Roman" w:hAnsi="Times New Roman"/>
                <w:sz w:val="18"/>
                <w:szCs w:val="18"/>
              </w:rPr>
              <w:t xml:space="preserve">, </w:t>
            </w:r>
            <w:r>
              <w:rPr>
                <w:rFonts w:ascii="Times New Roman" w:hAnsi="Times New Roman"/>
                <w:sz w:val="18"/>
                <w:szCs w:val="18"/>
              </w:rPr>
              <w:t xml:space="preserve">Maharashtra, </w:t>
            </w:r>
            <w:r w:rsidRPr="008D5E85">
              <w:rPr>
                <w:rFonts w:ascii="Times New Roman" w:hAnsi="Times New Roman"/>
                <w:sz w:val="18"/>
                <w:szCs w:val="18"/>
              </w:rPr>
              <w:t>India</w:t>
            </w:r>
          </w:p>
        </w:tc>
      </w:tr>
    </w:tbl>
    <w:p w:rsidR="00D62965" w:rsidRDefault="00D62965" w:rsidP="004671DF">
      <w:pPr>
        <w:rPr>
          <w:rFonts w:ascii="Times New Roman" w:hAnsi="Times New Roman"/>
          <w:b/>
          <w:sz w:val="20"/>
          <w:szCs w:val="20"/>
        </w:rPr>
      </w:pPr>
    </w:p>
    <w:sectPr w:rsidR="00D62965"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A73" w:rsidRDefault="00331A73" w:rsidP="006A07BD">
      <w:pPr>
        <w:spacing w:after="0" w:line="240" w:lineRule="auto"/>
      </w:pPr>
      <w:r>
        <w:separator/>
      </w:r>
    </w:p>
  </w:endnote>
  <w:endnote w:type="continuationSeparator" w:id="1">
    <w:p w:rsidR="00331A73" w:rsidRDefault="00331A73"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F" w:rsidRDefault="002F6385">
    <w:pPr>
      <w:pStyle w:val="Footer"/>
      <w:jc w:val="center"/>
    </w:pPr>
    <w:fldSimple w:instr=" PAGE   \* MERGEFORMAT ">
      <w:r w:rsidR="00FE6C7C">
        <w:rPr>
          <w:noProof/>
        </w:rPr>
        <w:t>6</w:t>
      </w:r>
    </w:fldSimple>
  </w:p>
  <w:p w:rsidR="00E14DFF" w:rsidRDefault="00E14D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A73" w:rsidRDefault="00331A73" w:rsidP="006A07BD">
      <w:pPr>
        <w:spacing w:after="0" w:line="240" w:lineRule="auto"/>
      </w:pPr>
      <w:r>
        <w:separator/>
      </w:r>
    </w:p>
  </w:footnote>
  <w:footnote w:type="continuationSeparator" w:id="1">
    <w:p w:rsidR="00331A73" w:rsidRDefault="00331A73"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AB" w:rsidRPr="00941481" w:rsidRDefault="00BD16AB" w:rsidP="00BD16AB">
    <w:pPr>
      <w:pStyle w:val="Header"/>
      <w:jc w:val="right"/>
      <w:rPr>
        <w:rFonts w:ascii="Times New Roman" w:hAnsi="Times New Roman"/>
        <w:sz w:val="24"/>
        <w:szCs w:val="24"/>
      </w:rPr>
    </w:pPr>
    <w:r>
      <w:rPr>
        <w:rFonts w:ascii="Times New Roman" w:hAnsi="Times New Roman"/>
      </w:rPr>
      <w:t>e-</w:t>
    </w:r>
    <w:r w:rsidRPr="00941481">
      <w:rPr>
        <w:rFonts w:ascii="Times New Roman" w:hAnsi="Times New Roman"/>
      </w:rPr>
      <w:t>ISSN: 2456-3463</w:t>
    </w:r>
  </w:p>
  <w:p w:rsidR="00BD16AB" w:rsidRDefault="00BD16AB"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BD16AB" w:rsidRPr="00A30F3A" w:rsidRDefault="00BD16AB" w:rsidP="00BD16AB">
    <w:pPr>
      <w:pStyle w:val="Header"/>
      <w:jc w:val="center"/>
      <w:rPr>
        <w:b/>
        <w:i/>
      </w:rPr>
    </w:pPr>
    <w:r w:rsidRPr="00A30F3A">
      <w:rPr>
        <w:rFonts w:ascii="Times New Roman" w:hAnsi="Times New Roman"/>
        <w:b/>
        <w:i/>
      </w:rPr>
      <w:t>www.ijies.net</w:t>
    </w:r>
  </w:p>
  <w:p w:rsidR="006A07BD" w:rsidRDefault="006A07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E2715"/>
    <w:multiLevelType w:val="hybridMultilevel"/>
    <w:tmpl w:val="2C1ECF96"/>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
    <w:nsid w:val="207B3F8C"/>
    <w:multiLevelType w:val="hybridMultilevel"/>
    <w:tmpl w:val="9B3E363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281C777F"/>
    <w:multiLevelType w:val="hybridMultilevel"/>
    <w:tmpl w:val="19B491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3E566C"/>
    <w:multiLevelType w:val="hybridMultilevel"/>
    <w:tmpl w:val="7E18069A"/>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4CF6837"/>
    <w:multiLevelType w:val="hybridMultilevel"/>
    <w:tmpl w:val="700C1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A07BD"/>
    <w:rsid w:val="00001E78"/>
    <w:rsid w:val="000068D1"/>
    <w:rsid w:val="000146A0"/>
    <w:rsid w:val="00016E95"/>
    <w:rsid w:val="00027A3A"/>
    <w:rsid w:val="000306A4"/>
    <w:rsid w:val="00032F0F"/>
    <w:rsid w:val="00035940"/>
    <w:rsid w:val="0004160C"/>
    <w:rsid w:val="00052AB2"/>
    <w:rsid w:val="00053AAA"/>
    <w:rsid w:val="000558DE"/>
    <w:rsid w:val="00067E15"/>
    <w:rsid w:val="000701CB"/>
    <w:rsid w:val="00077BFD"/>
    <w:rsid w:val="00082403"/>
    <w:rsid w:val="00092C4D"/>
    <w:rsid w:val="000930D3"/>
    <w:rsid w:val="00094823"/>
    <w:rsid w:val="000954DB"/>
    <w:rsid w:val="00095D79"/>
    <w:rsid w:val="000965DF"/>
    <w:rsid w:val="000A35A5"/>
    <w:rsid w:val="000A50C8"/>
    <w:rsid w:val="000B3B37"/>
    <w:rsid w:val="000B553F"/>
    <w:rsid w:val="000B6BE3"/>
    <w:rsid w:val="000D47F7"/>
    <w:rsid w:val="000D5AD3"/>
    <w:rsid w:val="000E3CD3"/>
    <w:rsid w:val="000F1B11"/>
    <w:rsid w:val="000F2380"/>
    <w:rsid w:val="000F37E0"/>
    <w:rsid w:val="000F7C66"/>
    <w:rsid w:val="001159A6"/>
    <w:rsid w:val="00126A58"/>
    <w:rsid w:val="00133BE3"/>
    <w:rsid w:val="001525DB"/>
    <w:rsid w:val="0016669A"/>
    <w:rsid w:val="00177F93"/>
    <w:rsid w:val="00191B28"/>
    <w:rsid w:val="00192864"/>
    <w:rsid w:val="001A60CB"/>
    <w:rsid w:val="001B1A2D"/>
    <w:rsid w:val="001B2116"/>
    <w:rsid w:val="001B58C2"/>
    <w:rsid w:val="001B5DEF"/>
    <w:rsid w:val="001B654D"/>
    <w:rsid w:val="001C27C9"/>
    <w:rsid w:val="001C2DD1"/>
    <w:rsid w:val="001D64D5"/>
    <w:rsid w:val="001D6DBD"/>
    <w:rsid w:val="001D7C98"/>
    <w:rsid w:val="001E5760"/>
    <w:rsid w:val="001E71F3"/>
    <w:rsid w:val="001F13FD"/>
    <w:rsid w:val="001F60B2"/>
    <w:rsid w:val="001F7A6C"/>
    <w:rsid w:val="00206973"/>
    <w:rsid w:val="00210B2A"/>
    <w:rsid w:val="00213D45"/>
    <w:rsid w:val="00222A20"/>
    <w:rsid w:val="002242A9"/>
    <w:rsid w:val="00224C83"/>
    <w:rsid w:val="00227458"/>
    <w:rsid w:val="002333CC"/>
    <w:rsid w:val="00247342"/>
    <w:rsid w:val="00250E31"/>
    <w:rsid w:val="00252FF5"/>
    <w:rsid w:val="0025797C"/>
    <w:rsid w:val="0026210E"/>
    <w:rsid w:val="00273650"/>
    <w:rsid w:val="00282DC7"/>
    <w:rsid w:val="002832C0"/>
    <w:rsid w:val="00284E67"/>
    <w:rsid w:val="00285C07"/>
    <w:rsid w:val="002916E2"/>
    <w:rsid w:val="002A47EA"/>
    <w:rsid w:val="002A5116"/>
    <w:rsid w:val="002C0784"/>
    <w:rsid w:val="002C1189"/>
    <w:rsid w:val="002C7F3D"/>
    <w:rsid w:val="002F0F2C"/>
    <w:rsid w:val="002F6385"/>
    <w:rsid w:val="003003F3"/>
    <w:rsid w:val="00302B3D"/>
    <w:rsid w:val="00303346"/>
    <w:rsid w:val="00304184"/>
    <w:rsid w:val="003076C0"/>
    <w:rsid w:val="00307E58"/>
    <w:rsid w:val="003211E8"/>
    <w:rsid w:val="00323100"/>
    <w:rsid w:val="00331A73"/>
    <w:rsid w:val="003348BA"/>
    <w:rsid w:val="0034177C"/>
    <w:rsid w:val="003463DD"/>
    <w:rsid w:val="00357ED8"/>
    <w:rsid w:val="0036515F"/>
    <w:rsid w:val="00394873"/>
    <w:rsid w:val="003A3A04"/>
    <w:rsid w:val="003A40C8"/>
    <w:rsid w:val="003A4193"/>
    <w:rsid w:val="003A6C80"/>
    <w:rsid w:val="003B7867"/>
    <w:rsid w:val="003D471A"/>
    <w:rsid w:val="003E12B1"/>
    <w:rsid w:val="003E14BA"/>
    <w:rsid w:val="003E241C"/>
    <w:rsid w:val="003E7D2A"/>
    <w:rsid w:val="003E7E17"/>
    <w:rsid w:val="003F4030"/>
    <w:rsid w:val="003F6A5F"/>
    <w:rsid w:val="0040368A"/>
    <w:rsid w:val="00404325"/>
    <w:rsid w:val="00406989"/>
    <w:rsid w:val="00407147"/>
    <w:rsid w:val="00443120"/>
    <w:rsid w:val="00443192"/>
    <w:rsid w:val="00455229"/>
    <w:rsid w:val="004552E6"/>
    <w:rsid w:val="00455EE4"/>
    <w:rsid w:val="00465AAD"/>
    <w:rsid w:val="004671DF"/>
    <w:rsid w:val="004676EB"/>
    <w:rsid w:val="00472546"/>
    <w:rsid w:val="00474BCB"/>
    <w:rsid w:val="00490A7E"/>
    <w:rsid w:val="00490D6F"/>
    <w:rsid w:val="0049323B"/>
    <w:rsid w:val="004D4B7E"/>
    <w:rsid w:val="004D6AE4"/>
    <w:rsid w:val="004F36DE"/>
    <w:rsid w:val="004F5F47"/>
    <w:rsid w:val="004F7766"/>
    <w:rsid w:val="005024ED"/>
    <w:rsid w:val="00502D5D"/>
    <w:rsid w:val="0051309A"/>
    <w:rsid w:val="00517DF3"/>
    <w:rsid w:val="00535C94"/>
    <w:rsid w:val="00541B38"/>
    <w:rsid w:val="00555F75"/>
    <w:rsid w:val="005561B9"/>
    <w:rsid w:val="00580156"/>
    <w:rsid w:val="00584726"/>
    <w:rsid w:val="00594791"/>
    <w:rsid w:val="005A1C16"/>
    <w:rsid w:val="005A46AC"/>
    <w:rsid w:val="005A4C5B"/>
    <w:rsid w:val="005A6CB9"/>
    <w:rsid w:val="005B3403"/>
    <w:rsid w:val="005B3BAD"/>
    <w:rsid w:val="005C4CED"/>
    <w:rsid w:val="005C6702"/>
    <w:rsid w:val="005D2137"/>
    <w:rsid w:val="005D347D"/>
    <w:rsid w:val="005D3C7F"/>
    <w:rsid w:val="005D60BD"/>
    <w:rsid w:val="005D7A7E"/>
    <w:rsid w:val="005E2F0C"/>
    <w:rsid w:val="005E451F"/>
    <w:rsid w:val="006070E3"/>
    <w:rsid w:val="00613122"/>
    <w:rsid w:val="00613A64"/>
    <w:rsid w:val="00623459"/>
    <w:rsid w:val="00632BCC"/>
    <w:rsid w:val="00636A7B"/>
    <w:rsid w:val="00641667"/>
    <w:rsid w:val="00652F02"/>
    <w:rsid w:val="00655D8A"/>
    <w:rsid w:val="00665BDF"/>
    <w:rsid w:val="00671D4B"/>
    <w:rsid w:val="00675500"/>
    <w:rsid w:val="00696E85"/>
    <w:rsid w:val="006A07BD"/>
    <w:rsid w:val="006B380E"/>
    <w:rsid w:val="006B6D8A"/>
    <w:rsid w:val="006C0B75"/>
    <w:rsid w:val="006C10E9"/>
    <w:rsid w:val="006C506A"/>
    <w:rsid w:val="006C5AEB"/>
    <w:rsid w:val="006D097A"/>
    <w:rsid w:val="006D2C86"/>
    <w:rsid w:val="006D4350"/>
    <w:rsid w:val="006E280E"/>
    <w:rsid w:val="006E3FD2"/>
    <w:rsid w:val="006E410A"/>
    <w:rsid w:val="006F6DCE"/>
    <w:rsid w:val="00715255"/>
    <w:rsid w:val="00715767"/>
    <w:rsid w:val="007178DA"/>
    <w:rsid w:val="00723451"/>
    <w:rsid w:val="00727FE5"/>
    <w:rsid w:val="00733EA1"/>
    <w:rsid w:val="00734D4F"/>
    <w:rsid w:val="00740C0D"/>
    <w:rsid w:val="00746E10"/>
    <w:rsid w:val="007701F0"/>
    <w:rsid w:val="00772E45"/>
    <w:rsid w:val="00773D56"/>
    <w:rsid w:val="007740D5"/>
    <w:rsid w:val="00775143"/>
    <w:rsid w:val="00781049"/>
    <w:rsid w:val="00781CAB"/>
    <w:rsid w:val="00781F4D"/>
    <w:rsid w:val="007872CE"/>
    <w:rsid w:val="00790D3A"/>
    <w:rsid w:val="00792570"/>
    <w:rsid w:val="00793991"/>
    <w:rsid w:val="007A64E1"/>
    <w:rsid w:val="007B5876"/>
    <w:rsid w:val="007B6D21"/>
    <w:rsid w:val="007C03FF"/>
    <w:rsid w:val="007C0C93"/>
    <w:rsid w:val="007D5651"/>
    <w:rsid w:val="007D5D42"/>
    <w:rsid w:val="007D5FDB"/>
    <w:rsid w:val="007E04D9"/>
    <w:rsid w:val="007E247D"/>
    <w:rsid w:val="007E3A25"/>
    <w:rsid w:val="007E4AE0"/>
    <w:rsid w:val="007E6324"/>
    <w:rsid w:val="00801A8E"/>
    <w:rsid w:val="00805E02"/>
    <w:rsid w:val="00810A11"/>
    <w:rsid w:val="00813EF7"/>
    <w:rsid w:val="00826ADE"/>
    <w:rsid w:val="0084087B"/>
    <w:rsid w:val="00843D46"/>
    <w:rsid w:val="00847D9C"/>
    <w:rsid w:val="00855778"/>
    <w:rsid w:val="00861176"/>
    <w:rsid w:val="00864351"/>
    <w:rsid w:val="0087103C"/>
    <w:rsid w:val="00872F32"/>
    <w:rsid w:val="00877E00"/>
    <w:rsid w:val="00881339"/>
    <w:rsid w:val="00884C74"/>
    <w:rsid w:val="008A740B"/>
    <w:rsid w:val="008A744B"/>
    <w:rsid w:val="008C50F7"/>
    <w:rsid w:val="008D5E85"/>
    <w:rsid w:val="008E4F6B"/>
    <w:rsid w:val="008F445F"/>
    <w:rsid w:val="008F481B"/>
    <w:rsid w:val="008F672C"/>
    <w:rsid w:val="008F7EBC"/>
    <w:rsid w:val="00901496"/>
    <w:rsid w:val="0092041F"/>
    <w:rsid w:val="009208F6"/>
    <w:rsid w:val="00921B70"/>
    <w:rsid w:val="009221F5"/>
    <w:rsid w:val="0092447E"/>
    <w:rsid w:val="00925E56"/>
    <w:rsid w:val="00930C0E"/>
    <w:rsid w:val="009327DA"/>
    <w:rsid w:val="00933E0C"/>
    <w:rsid w:val="00940A82"/>
    <w:rsid w:val="00947620"/>
    <w:rsid w:val="0095393E"/>
    <w:rsid w:val="009614FB"/>
    <w:rsid w:val="009711E4"/>
    <w:rsid w:val="009730D9"/>
    <w:rsid w:val="00973ACC"/>
    <w:rsid w:val="009809FB"/>
    <w:rsid w:val="00983085"/>
    <w:rsid w:val="0099463C"/>
    <w:rsid w:val="009C656D"/>
    <w:rsid w:val="009C6816"/>
    <w:rsid w:val="009D258E"/>
    <w:rsid w:val="009E0823"/>
    <w:rsid w:val="009E5CEC"/>
    <w:rsid w:val="00A01E41"/>
    <w:rsid w:val="00A02848"/>
    <w:rsid w:val="00A04B90"/>
    <w:rsid w:val="00A05304"/>
    <w:rsid w:val="00A114D6"/>
    <w:rsid w:val="00A2337A"/>
    <w:rsid w:val="00A3301C"/>
    <w:rsid w:val="00A36950"/>
    <w:rsid w:val="00A41957"/>
    <w:rsid w:val="00A43C14"/>
    <w:rsid w:val="00A44151"/>
    <w:rsid w:val="00A44E6F"/>
    <w:rsid w:val="00A62045"/>
    <w:rsid w:val="00A6605D"/>
    <w:rsid w:val="00A66F98"/>
    <w:rsid w:val="00A91608"/>
    <w:rsid w:val="00A971FC"/>
    <w:rsid w:val="00AA1528"/>
    <w:rsid w:val="00AC207A"/>
    <w:rsid w:val="00AC5CE7"/>
    <w:rsid w:val="00AC6AA9"/>
    <w:rsid w:val="00AD02B4"/>
    <w:rsid w:val="00AD4094"/>
    <w:rsid w:val="00AE155B"/>
    <w:rsid w:val="00AE1B8A"/>
    <w:rsid w:val="00AF030B"/>
    <w:rsid w:val="00AF0FEE"/>
    <w:rsid w:val="00B06173"/>
    <w:rsid w:val="00B1221C"/>
    <w:rsid w:val="00B16435"/>
    <w:rsid w:val="00B20594"/>
    <w:rsid w:val="00B3393D"/>
    <w:rsid w:val="00B35BD7"/>
    <w:rsid w:val="00B37DD2"/>
    <w:rsid w:val="00B42593"/>
    <w:rsid w:val="00B4501F"/>
    <w:rsid w:val="00B46128"/>
    <w:rsid w:val="00B4708F"/>
    <w:rsid w:val="00B521AD"/>
    <w:rsid w:val="00B62A49"/>
    <w:rsid w:val="00B67196"/>
    <w:rsid w:val="00B706EA"/>
    <w:rsid w:val="00B77AE4"/>
    <w:rsid w:val="00B77C1E"/>
    <w:rsid w:val="00B94829"/>
    <w:rsid w:val="00B94BC2"/>
    <w:rsid w:val="00B963B6"/>
    <w:rsid w:val="00BA1C02"/>
    <w:rsid w:val="00BA1DCF"/>
    <w:rsid w:val="00BA6895"/>
    <w:rsid w:val="00BC0349"/>
    <w:rsid w:val="00BC3151"/>
    <w:rsid w:val="00BC5547"/>
    <w:rsid w:val="00BD16AB"/>
    <w:rsid w:val="00BE0557"/>
    <w:rsid w:val="00BE3623"/>
    <w:rsid w:val="00BF1AC6"/>
    <w:rsid w:val="00BF1B7B"/>
    <w:rsid w:val="00BF5D8E"/>
    <w:rsid w:val="00C011AD"/>
    <w:rsid w:val="00C0273D"/>
    <w:rsid w:val="00C12526"/>
    <w:rsid w:val="00C13DCE"/>
    <w:rsid w:val="00C25B1F"/>
    <w:rsid w:val="00C2626D"/>
    <w:rsid w:val="00C26BCD"/>
    <w:rsid w:val="00C474EE"/>
    <w:rsid w:val="00C52C66"/>
    <w:rsid w:val="00C53450"/>
    <w:rsid w:val="00C57ACB"/>
    <w:rsid w:val="00C730F3"/>
    <w:rsid w:val="00C777C2"/>
    <w:rsid w:val="00C85222"/>
    <w:rsid w:val="00C916BA"/>
    <w:rsid w:val="00C96A6A"/>
    <w:rsid w:val="00C979B0"/>
    <w:rsid w:val="00C97F56"/>
    <w:rsid w:val="00CA3A85"/>
    <w:rsid w:val="00CA4022"/>
    <w:rsid w:val="00CB1EA4"/>
    <w:rsid w:val="00CD2205"/>
    <w:rsid w:val="00CD346A"/>
    <w:rsid w:val="00CD77C6"/>
    <w:rsid w:val="00CE7C23"/>
    <w:rsid w:val="00CF0A58"/>
    <w:rsid w:val="00CF4612"/>
    <w:rsid w:val="00D01C7C"/>
    <w:rsid w:val="00D102FF"/>
    <w:rsid w:val="00D12E44"/>
    <w:rsid w:val="00D13D23"/>
    <w:rsid w:val="00D16B04"/>
    <w:rsid w:val="00D16CE2"/>
    <w:rsid w:val="00D20BCA"/>
    <w:rsid w:val="00D22FF3"/>
    <w:rsid w:val="00D2728B"/>
    <w:rsid w:val="00D3393C"/>
    <w:rsid w:val="00D475A3"/>
    <w:rsid w:val="00D535BF"/>
    <w:rsid w:val="00D5486D"/>
    <w:rsid w:val="00D555F2"/>
    <w:rsid w:val="00D606CE"/>
    <w:rsid w:val="00D60F2D"/>
    <w:rsid w:val="00D62965"/>
    <w:rsid w:val="00D62EEA"/>
    <w:rsid w:val="00D636F5"/>
    <w:rsid w:val="00D73350"/>
    <w:rsid w:val="00D7597E"/>
    <w:rsid w:val="00D86C7E"/>
    <w:rsid w:val="00D87E84"/>
    <w:rsid w:val="00D94B16"/>
    <w:rsid w:val="00DB30AE"/>
    <w:rsid w:val="00DB6FF5"/>
    <w:rsid w:val="00DB76E2"/>
    <w:rsid w:val="00DC4F90"/>
    <w:rsid w:val="00DD11A1"/>
    <w:rsid w:val="00DD2CC0"/>
    <w:rsid w:val="00DE2A59"/>
    <w:rsid w:val="00DF2353"/>
    <w:rsid w:val="00DF36A7"/>
    <w:rsid w:val="00DF3921"/>
    <w:rsid w:val="00E00172"/>
    <w:rsid w:val="00E14DFF"/>
    <w:rsid w:val="00E23095"/>
    <w:rsid w:val="00E24B24"/>
    <w:rsid w:val="00E314AB"/>
    <w:rsid w:val="00E36120"/>
    <w:rsid w:val="00E37607"/>
    <w:rsid w:val="00E467FD"/>
    <w:rsid w:val="00E53889"/>
    <w:rsid w:val="00E55BE3"/>
    <w:rsid w:val="00E62B5B"/>
    <w:rsid w:val="00E71008"/>
    <w:rsid w:val="00E7492B"/>
    <w:rsid w:val="00E83352"/>
    <w:rsid w:val="00E85D3D"/>
    <w:rsid w:val="00E91098"/>
    <w:rsid w:val="00E97674"/>
    <w:rsid w:val="00EA4D65"/>
    <w:rsid w:val="00EA7956"/>
    <w:rsid w:val="00EB25FB"/>
    <w:rsid w:val="00EB3A9E"/>
    <w:rsid w:val="00EE7491"/>
    <w:rsid w:val="00F00373"/>
    <w:rsid w:val="00F01FCB"/>
    <w:rsid w:val="00F01FF9"/>
    <w:rsid w:val="00F045F8"/>
    <w:rsid w:val="00F1066D"/>
    <w:rsid w:val="00F1175D"/>
    <w:rsid w:val="00F15560"/>
    <w:rsid w:val="00F20D89"/>
    <w:rsid w:val="00F24F9E"/>
    <w:rsid w:val="00F316BC"/>
    <w:rsid w:val="00F34D51"/>
    <w:rsid w:val="00F408AC"/>
    <w:rsid w:val="00F51E9C"/>
    <w:rsid w:val="00F54D7A"/>
    <w:rsid w:val="00F6014E"/>
    <w:rsid w:val="00F60239"/>
    <w:rsid w:val="00F6089E"/>
    <w:rsid w:val="00F60DD7"/>
    <w:rsid w:val="00F6155E"/>
    <w:rsid w:val="00F643FA"/>
    <w:rsid w:val="00F656C7"/>
    <w:rsid w:val="00F7325E"/>
    <w:rsid w:val="00F74B57"/>
    <w:rsid w:val="00F81A0E"/>
    <w:rsid w:val="00F84FA2"/>
    <w:rsid w:val="00F90C0C"/>
    <w:rsid w:val="00F9231C"/>
    <w:rsid w:val="00F9307F"/>
    <w:rsid w:val="00FA7030"/>
    <w:rsid w:val="00FB2EBF"/>
    <w:rsid w:val="00FC19DE"/>
    <w:rsid w:val="00FD08AD"/>
    <w:rsid w:val="00FD129B"/>
    <w:rsid w:val="00FD2D9D"/>
    <w:rsid w:val="00FE4DCE"/>
    <w:rsid w:val="00FE6C7C"/>
    <w:rsid w:val="00FF0E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semiHidden/>
    <w:unhideWhenUsed/>
    <w:rsid w:val="004D6AE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B70C9-4AD7-462B-861D-CB5C0D9F3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2039</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Hiteshkumar Mishra</cp:lastModifiedBy>
  <cp:revision>2</cp:revision>
  <cp:lastPrinted>2018-04-28T12:34:00Z</cp:lastPrinted>
  <dcterms:created xsi:type="dcterms:W3CDTF">2018-04-28T18:47:00Z</dcterms:created>
  <dcterms:modified xsi:type="dcterms:W3CDTF">2018-04-28T18:47:00Z</dcterms:modified>
</cp:coreProperties>
</file>