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5D1BA" w14:textId="77777777" w:rsidR="001332E2" w:rsidRPr="00645954" w:rsidRDefault="001332E2" w:rsidP="00B51E19">
      <w:pPr>
        <w:spacing w:before="240"/>
        <w:jc w:val="center"/>
        <w:rPr>
          <w:rFonts w:ascii="Times New Roman" w:hAnsi="Times New Roman"/>
          <w:b/>
          <w:sz w:val="46"/>
          <w:szCs w:val="46"/>
        </w:rPr>
      </w:pPr>
      <w:r w:rsidRPr="00645954">
        <w:rPr>
          <w:rFonts w:ascii="Times New Roman" w:hAnsi="Times New Roman"/>
          <w:b/>
          <w:sz w:val="46"/>
          <w:szCs w:val="46"/>
        </w:rPr>
        <w:t>A Review: Power Quality Problems Associated with EV Charging Station</w:t>
      </w:r>
    </w:p>
    <w:p w14:paraId="6349F1BA" w14:textId="77777777" w:rsidR="001332E2" w:rsidRPr="00645954" w:rsidRDefault="001332E2" w:rsidP="001332E2">
      <w:pPr>
        <w:ind w:firstLine="288"/>
        <w:jc w:val="center"/>
        <w:rPr>
          <w:rFonts w:ascii="Times New Roman" w:eastAsiaTheme="minorEastAsia" w:hAnsi="Times New Roman"/>
          <w:b/>
          <w:color w:val="000000" w:themeColor="text1"/>
          <w:kern w:val="24"/>
          <w:sz w:val="24"/>
          <w:szCs w:val="24"/>
        </w:rPr>
      </w:pPr>
      <w:r w:rsidRPr="00645954">
        <w:rPr>
          <w:rFonts w:ascii="Times New Roman" w:hAnsi="Times New Roman"/>
          <w:b/>
          <w:sz w:val="24"/>
          <w:szCs w:val="24"/>
        </w:rPr>
        <w:t>Ms. Poonam J. Yadav</w:t>
      </w:r>
    </w:p>
    <w:p w14:paraId="26CB65F5" w14:textId="28AF923D" w:rsidR="001332E2" w:rsidRPr="00645954" w:rsidRDefault="001332E2" w:rsidP="001332E2">
      <w:pPr>
        <w:autoSpaceDE w:val="0"/>
        <w:autoSpaceDN w:val="0"/>
        <w:spacing w:after="0"/>
        <w:jc w:val="center"/>
        <w:rPr>
          <w:rFonts w:ascii="Times New Roman" w:eastAsia="SimSun" w:hAnsi="Times New Roman"/>
          <w:i/>
          <w:sz w:val="20"/>
          <w:szCs w:val="20"/>
          <w:lang w:eastAsia="zh-CN"/>
        </w:rPr>
      </w:pPr>
      <w:r w:rsidRPr="00645954">
        <w:rPr>
          <w:rFonts w:ascii="Times New Roman" w:eastAsia="SimSun" w:hAnsi="Times New Roman"/>
          <w:i/>
          <w:sz w:val="20"/>
          <w:szCs w:val="20"/>
          <w:lang w:eastAsia="zh-CN"/>
        </w:rPr>
        <w:t xml:space="preserve">Affiliation: </w:t>
      </w:r>
      <w:r w:rsidRPr="00645954">
        <w:rPr>
          <w:rFonts w:ascii="Times New Roman" w:eastAsia="SimSun" w:hAnsi="Times New Roman"/>
          <w:i/>
          <w:sz w:val="20"/>
          <w:szCs w:val="20"/>
        </w:rPr>
        <w:t>Dr. Babasaheb Ambedkar Technological University, Lonare.</w:t>
      </w:r>
      <w:r w:rsidR="00D91D72">
        <w:rPr>
          <w:rFonts w:ascii="Times New Roman" w:eastAsia="SimSun" w:hAnsi="Times New Roman"/>
          <w:i/>
          <w:sz w:val="20"/>
          <w:szCs w:val="20"/>
        </w:rPr>
        <w:t xml:space="preserve">  </w:t>
      </w:r>
      <w:r w:rsidR="00D91D72" w:rsidRPr="00E52BA5">
        <w:rPr>
          <w:rFonts w:ascii="Times New Roman" w:hAnsi="Times New Roman"/>
          <w:i/>
          <w:noProof/>
          <w:sz w:val="20"/>
          <w:szCs w:val="20"/>
          <w:lang w:val="en-IN" w:eastAsia="en-IN"/>
        </w:rPr>
        <w:drawing>
          <wp:inline distT="0" distB="0" distL="0" distR="0" wp14:anchorId="7D14FA2F" wp14:editId="28CED57C">
            <wp:extent cx="182289" cy="171450"/>
            <wp:effectExtent l="0" t="0" r="0" b="0"/>
            <wp:docPr id="1" name="Picture 1" descr="C:\Users\nitin.mandavgade\Desktop\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tin.mandavgade\Desktop\i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190" cy="175119"/>
                    </a:xfrm>
                    <a:prstGeom prst="rect">
                      <a:avLst/>
                    </a:prstGeom>
                    <a:noFill/>
                    <a:ln>
                      <a:noFill/>
                    </a:ln>
                  </pic:spPr>
                </pic:pic>
              </a:graphicData>
            </a:graphic>
          </wp:inline>
        </w:drawing>
      </w:r>
      <w:hyperlink r:id="rId8" w:history="1">
        <w:r w:rsidR="00D91D72" w:rsidRPr="006B3DC6">
          <w:rPr>
            <w:rStyle w:val="Hyperlink"/>
            <w:rFonts w:ascii="Times New Roman" w:eastAsia="SimSun" w:hAnsi="Times New Roman"/>
            <w:i/>
            <w:sz w:val="20"/>
            <w:szCs w:val="20"/>
          </w:rPr>
          <w:t>0009-0003-6600-4856,</w:t>
        </w:r>
      </w:hyperlink>
    </w:p>
    <w:p w14:paraId="6413255E" w14:textId="77777777" w:rsidR="001332E2" w:rsidRPr="00645954" w:rsidRDefault="001332E2" w:rsidP="001332E2">
      <w:pPr>
        <w:contextualSpacing/>
        <w:jc w:val="center"/>
        <w:rPr>
          <w:rFonts w:ascii="Times New Roman" w:hAnsi="Times New Roman"/>
          <w:i/>
          <w:sz w:val="20"/>
          <w:szCs w:val="20"/>
          <w:lang w:val="en-IN" w:eastAsia="en-IN"/>
        </w:rPr>
      </w:pPr>
      <w:r w:rsidRPr="00645954">
        <w:rPr>
          <w:rFonts w:ascii="Times New Roman" w:hAnsi="Times New Roman"/>
          <w:bCs/>
          <w:i/>
          <w:sz w:val="20"/>
          <w:szCs w:val="20"/>
          <w:lang w:val="en-IN" w:eastAsia="en-IN"/>
        </w:rPr>
        <w:t>Electrical Engineering dept.,</w:t>
      </w:r>
      <w:r w:rsidRPr="00645954">
        <w:rPr>
          <w:rFonts w:ascii="Times New Roman" w:hAnsi="Times New Roman"/>
          <w:i/>
          <w:sz w:val="20"/>
          <w:szCs w:val="20"/>
          <w:lang w:val="en-IN" w:eastAsia="en-IN"/>
        </w:rPr>
        <w:t xml:space="preserve"> Shree Santkrupa Institute of Engi</w:t>
      </w:r>
      <w:r>
        <w:rPr>
          <w:rFonts w:ascii="Times New Roman" w:hAnsi="Times New Roman"/>
          <w:i/>
          <w:sz w:val="20"/>
          <w:szCs w:val="20"/>
          <w:lang w:val="en-IN" w:eastAsia="en-IN"/>
        </w:rPr>
        <w:t>neering and Technology, Ghogaon. Pin -415111</w:t>
      </w:r>
    </w:p>
    <w:p w14:paraId="44323FB3" w14:textId="77777777" w:rsidR="00C85EFE" w:rsidRDefault="00C85EFE" w:rsidP="00C85EFE">
      <w:pPr>
        <w:jc w:val="center"/>
        <w:rPr>
          <w:i/>
          <w:sz w:val="20"/>
          <w:szCs w:val="20"/>
        </w:rPr>
      </w:pPr>
    </w:p>
    <w:p w14:paraId="724A6F57" w14:textId="411E35F8" w:rsidR="00C85EFE" w:rsidRPr="00C85EFE" w:rsidRDefault="00C85EFE" w:rsidP="00C85EFE">
      <w:pPr>
        <w:jc w:val="center"/>
        <w:rPr>
          <w:rFonts w:ascii="Times New Roman" w:hAnsi="Times New Roman"/>
          <w:b/>
          <w:i/>
          <w:color w:val="000000" w:themeColor="text1"/>
          <w:sz w:val="20"/>
          <w:szCs w:val="20"/>
        </w:rPr>
      </w:pPr>
      <w:r w:rsidRPr="00C85EFE">
        <w:rPr>
          <w:rFonts w:ascii="Times New Roman" w:hAnsi="Times New Roman"/>
          <w:i/>
          <w:sz w:val="20"/>
          <w:szCs w:val="20"/>
        </w:rPr>
        <w:t xml:space="preserve">Email of Corresponding Author: </w:t>
      </w:r>
      <w:r w:rsidR="00F103B9" w:rsidRPr="00F103B9">
        <w:rPr>
          <w:rFonts w:ascii="Times New Roman" w:hAnsi="Times New Roman"/>
          <w:b/>
          <w:i/>
        </w:rPr>
        <w:t>poonamjaydeepyadav@gmail.com</w:t>
      </w:r>
    </w:p>
    <w:p w14:paraId="5197E2AB" w14:textId="587F3219" w:rsidR="00C85EFE" w:rsidRPr="00C85EFE" w:rsidRDefault="00C85EFE" w:rsidP="00C85EFE">
      <w:pPr>
        <w:jc w:val="center"/>
        <w:rPr>
          <w:rFonts w:ascii="Times New Roman" w:hAnsi="Times New Roman"/>
          <w:i/>
          <w:sz w:val="20"/>
          <w:szCs w:val="20"/>
        </w:rPr>
      </w:pPr>
      <w:r w:rsidRPr="00C85EFE">
        <w:rPr>
          <w:rFonts w:ascii="Times New Roman" w:hAnsi="Times New Roman"/>
          <w:b/>
          <w:i/>
          <w:sz w:val="20"/>
        </w:rPr>
        <w:t>Received on:</w:t>
      </w:r>
      <w:r w:rsidRPr="00C85EFE">
        <w:rPr>
          <w:rFonts w:ascii="Times New Roman" w:hAnsi="Times New Roman"/>
          <w:i/>
          <w:sz w:val="20"/>
        </w:rPr>
        <w:t xml:space="preserve"> 19 April, 2025                         </w:t>
      </w:r>
      <w:r w:rsidRPr="00C85EFE">
        <w:rPr>
          <w:rFonts w:ascii="Times New Roman" w:hAnsi="Times New Roman"/>
          <w:b/>
          <w:i/>
          <w:sz w:val="20"/>
        </w:rPr>
        <w:t>Revised on:</w:t>
      </w:r>
      <w:r w:rsidRPr="00C85EFE">
        <w:rPr>
          <w:rFonts w:ascii="Times New Roman" w:hAnsi="Times New Roman"/>
          <w:i/>
          <w:sz w:val="20"/>
        </w:rPr>
        <w:t xml:space="preserve"> </w:t>
      </w:r>
      <w:r w:rsidR="00080987">
        <w:rPr>
          <w:rFonts w:ascii="Times New Roman" w:hAnsi="Times New Roman"/>
          <w:i/>
          <w:sz w:val="20"/>
        </w:rPr>
        <w:t>01June</w:t>
      </w:r>
      <w:r w:rsidRPr="00C85EFE">
        <w:rPr>
          <w:rFonts w:ascii="Times New Roman" w:hAnsi="Times New Roman"/>
          <w:i/>
          <w:sz w:val="20"/>
        </w:rPr>
        <w:t xml:space="preserve"> ,2025                       </w:t>
      </w:r>
      <w:r w:rsidRPr="00C85EFE">
        <w:rPr>
          <w:rFonts w:ascii="Times New Roman" w:hAnsi="Times New Roman"/>
          <w:b/>
          <w:i/>
          <w:sz w:val="20"/>
        </w:rPr>
        <w:t>Published on:</w:t>
      </w:r>
      <w:r w:rsidRPr="00C85EFE">
        <w:rPr>
          <w:rFonts w:ascii="Times New Roman" w:hAnsi="Times New Roman"/>
          <w:i/>
          <w:sz w:val="20"/>
        </w:rPr>
        <w:t xml:space="preserve"> </w:t>
      </w:r>
      <w:r w:rsidR="00080987">
        <w:rPr>
          <w:rFonts w:ascii="Times New Roman" w:hAnsi="Times New Roman"/>
          <w:i/>
          <w:sz w:val="20"/>
        </w:rPr>
        <w:t>06 June</w:t>
      </w:r>
      <w:r w:rsidRPr="00C85EFE">
        <w:rPr>
          <w:rFonts w:ascii="Times New Roman" w:hAnsi="Times New Roman"/>
          <w:i/>
          <w:sz w:val="20"/>
        </w:rPr>
        <w:t>,2025</w:t>
      </w:r>
    </w:p>
    <w:p w14:paraId="1DBB1E29" w14:textId="77777777" w:rsidR="002D4627" w:rsidRDefault="002D4627" w:rsidP="00F9231C">
      <w:pPr>
        <w:rPr>
          <w:rFonts w:ascii="Times New Roman" w:hAnsi="Times New Roman"/>
          <w:i/>
          <w:sz w:val="20"/>
          <w:szCs w:val="20"/>
        </w:rPr>
      </w:pPr>
    </w:p>
    <w:p w14:paraId="2E80D47A" w14:textId="77777777" w:rsidR="002D4627" w:rsidRDefault="002D4627" w:rsidP="00F9231C">
      <w:pPr>
        <w:rPr>
          <w:rFonts w:ascii="Times New Roman" w:hAnsi="Times New Roman"/>
          <w:i/>
          <w:sz w:val="20"/>
          <w:szCs w:val="20"/>
        </w:rPr>
        <w:sectPr w:rsidR="002D4627" w:rsidSect="00080987">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008" w:right="1008" w:bottom="1008" w:left="1008" w:header="720" w:footer="720" w:gutter="0"/>
          <w:pgNumType w:start="52"/>
          <w:cols w:space="720"/>
          <w:docGrid w:linePitch="360"/>
        </w:sectPr>
      </w:pPr>
    </w:p>
    <w:p w14:paraId="13A09B0E" w14:textId="0F8BD6D8" w:rsidR="001332E2" w:rsidRPr="00712A84" w:rsidRDefault="001332E2" w:rsidP="00B51E19">
      <w:pPr>
        <w:spacing w:before="240"/>
        <w:jc w:val="both"/>
        <w:rPr>
          <w:rFonts w:ascii="Times New Roman" w:hAnsi="Times New Roman"/>
          <w:i/>
          <w:sz w:val="20"/>
          <w:szCs w:val="20"/>
        </w:rPr>
      </w:pPr>
      <w:r w:rsidRPr="00712A84">
        <w:rPr>
          <w:rFonts w:ascii="Times New Roman" w:hAnsi="Times New Roman"/>
          <w:b/>
          <w:i/>
          <w:sz w:val="20"/>
          <w:szCs w:val="20"/>
        </w:rPr>
        <w:lastRenderedPageBreak/>
        <w:t>Abstract</w:t>
      </w:r>
      <w:r w:rsidR="00B51E19">
        <w:rPr>
          <w:rFonts w:ascii="Times New Roman" w:hAnsi="Times New Roman"/>
          <w:b/>
          <w:i/>
          <w:sz w:val="20"/>
          <w:szCs w:val="20"/>
        </w:rPr>
        <w:t xml:space="preserve">: </w:t>
      </w:r>
      <w:r w:rsidRPr="00712A84">
        <w:rPr>
          <w:rFonts w:ascii="Times New Roman" w:hAnsi="Times New Roman"/>
          <w:bCs/>
          <w:i/>
          <w:iCs/>
          <w:sz w:val="20"/>
          <w:szCs w:val="20"/>
        </w:rPr>
        <w:t>Electrical Vehicles (EV’s) are best option for conventional vehicles as it is free from CO2 emission.</w:t>
      </w:r>
      <w:r w:rsidRPr="00712A84">
        <w:rPr>
          <w:rFonts w:ascii="Times New Roman" w:hAnsi="Times New Roman"/>
          <w:i/>
          <w:sz w:val="20"/>
          <w:szCs w:val="20"/>
        </w:rPr>
        <w:t xml:space="preserve"> Electric vehicle charging stations are used to charge EVs. Nonetheless, there are significant differences in EV loads (while charging) depending on the battery technology used and the charging technique (slow, fast, ultra flash, or flash charging). EVs can be charged in less than a minute using flash charging mode, which uses more grid power. The distribution network is negatively impacted by widely disparate EV charging characteristics, including overloading, stability issues, power quality issues, bad voltage profiles with other users connected to the same distribution network, etc.</w:t>
      </w:r>
    </w:p>
    <w:p w14:paraId="13691233" w14:textId="408215F0" w:rsidR="001332E2" w:rsidRPr="00712A84" w:rsidRDefault="001332E2" w:rsidP="001332E2">
      <w:pPr>
        <w:jc w:val="both"/>
        <w:rPr>
          <w:rFonts w:ascii="Times New Roman" w:hAnsi="Times New Roman"/>
          <w:i/>
          <w:sz w:val="20"/>
          <w:szCs w:val="20"/>
        </w:rPr>
      </w:pPr>
      <w:r w:rsidRPr="00C7613D">
        <w:rPr>
          <w:rFonts w:ascii="Times New Roman" w:hAnsi="Times New Roman"/>
          <w:b/>
          <w:i/>
          <w:sz w:val="20"/>
          <w:szCs w:val="20"/>
        </w:rPr>
        <w:t xml:space="preserve">Keywords: </w:t>
      </w:r>
      <w:r w:rsidRPr="00B51E19">
        <w:rPr>
          <w:rFonts w:ascii="Times New Roman" w:hAnsi="Times New Roman"/>
          <w:i/>
          <w:sz w:val="20"/>
          <w:szCs w:val="20"/>
        </w:rPr>
        <w:t>Ev chargers, flicker, filters, harmonics</w:t>
      </w:r>
    </w:p>
    <w:p w14:paraId="40EBE526" w14:textId="0B365150" w:rsidR="001332E2" w:rsidRPr="005C5ECE" w:rsidRDefault="001332E2" w:rsidP="005C5ECE">
      <w:pPr>
        <w:jc w:val="center"/>
        <w:rPr>
          <w:rFonts w:ascii="Times New Roman" w:hAnsi="Times New Roman"/>
          <w:b/>
          <w:sz w:val="20"/>
          <w:szCs w:val="20"/>
        </w:rPr>
      </w:pPr>
      <w:r w:rsidRPr="005C5ECE">
        <w:rPr>
          <w:rFonts w:ascii="Times New Roman" w:hAnsi="Times New Roman"/>
          <w:b/>
          <w:sz w:val="20"/>
          <w:szCs w:val="20"/>
        </w:rPr>
        <w:t xml:space="preserve"> INTRODUCTION</w:t>
      </w:r>
    </w:p>
    <w:p w14:paraId="34C2CC9B" w14:textId="77777777" w:rsidR="001332E2" w:rsidRPr="001C49D3" w:rsidRDefault="001332E2" w:rsidP="001332E2">
      <w:pPr>
        <w:spacing w:after="0"/>
        <w:jc w:val="both"/>
        <w:rPr>
          <w:rFonts w:ascii="Times New Roman" w:hAnsi="Times New Roman"/>
          <w:sz w:val="20"/>
          <w:szCs w:val="20"/>
        </w:rPr>
      </w:pPr>
      <w:r w:rsidRPr="005C5ECE">
        <w:rPr>
          <w:rFonts w:ascii="Times New Roman" w:hAnsi="Times New Roman"/>
          <w:sz w:val="46"/>
          <w:szCs w:val="46"/>
        </w:rPr>
        <w:t>I</w:t>
      </w:r>
      <w:r w:rsidRPr="001C49D3">
        <w:rPr>
          <w:rFonts w:ascii="Times New Roman" w:hAnsi="Times New Roman"/>
          <w:sz w:val="20"/>
          <w:szCs w:val="20"/>
        </w:rPr>
        <w:t xml:space="preserve">n the energy transition, electrical mobility is crucial. Massive EV chargers are being erected and linked to the grid as a result of the sharp rise in EV traffic. One difficulty is figuring out how to provide enough electricity to meet the charging demand. Another challenge is how to maintain a clean utility grid voltage while a large number of chargers are constantly turning on and off. Actually, there are currently no PQ guidelines specifically pertaining to EV charging. The IEEE PQ standards and the IEC 61000 series are frequently cited as a compromise [1]. </w:t>
      </w:r>
    </w:p>
    <w:p w14:paraId="30301C11" w14:textId="590F7180" w:rsidR="001332E2" w:rsidRPr="001C49D3" w:rsidRDefault="001332E2" w:rsidP="001332E2">
      <w:pPr>
        <w:spacing w:after="0"/>
        <w:jc w:val="both"/>
        <w:rPr>
          <w:rFonts w:ascii="Times New Roman" w:hAnsi="Times New Roman"/>
          <w:bCs/>
          <w:iCs/>
          <w:sz w:val="20"/>
          <w:szCs w:val="20"/>
        </w:rPr>
      </w:pPr>
      <w:r w:rsidRPr="001C49D3">
        <w:rPr>
          <w:rFonts w:ascii="Times New Roman" w:hAnsi="Times New Roman"/>
          <w:sz w:val="20"/>
          <w:szCs w:val="20"/>
        </w:rPr>
        <w:t xml:space="preserve">There have previously been reports of power quality (PQ) problems with the neighboring EV chargers, including flicker, harmonics, voltage fluctuations, load imbalance, Power Factor Degradation etc. [4] [[7]. An investigation into the effect of EV charging on flicker </w:t>
      </w:r>
      <w:r w:rsidRPr="001C49D3">
        <w:rPr>
          <w:rFonts w:ascii="Times New Roman" w:hAnsi="Times New Roman"/>
          <w:sz w:val="20"/>
          <w:szCs w:val="20"/>
        </w:rPr>
        <w:lastRenderedPageBreak/>
        <w:t>was conducted in [4], and it was discovered that flicker</w:t>
      </w:r>
      <w:r w:rsidR="00B51E19">
        <w:rPr>
          <w:rFonts w:ascii="Times New Roman" w:hAnsi="Times New Roman"/>
          <w:sz w:val="20"/>
          <w:szCs w:val="20"/>
        </w:rPr>
        <w:t xml:space="preserve"> </w:t>
      </w:r>
      <w:r w:rsidRPr="001C49D3">
        <w:rPr>
          <w:rFonts w:ascii="Times New Roman" w:hAnsi="Times New Roman"/>
          <w:sz w:val="20"/>
          <w:szCs w:val="20"/>
        </w:rPr>
        <w:t xml:space="preserve">problems are more likely to occur when the charging power per slot increases. A set of EV chargers was examined in [5], and the findings indicated that nearly all of them emit significant harmonics. Additionally, was demonstrated that the level of emissions is </w:t>
      </w:r>
      <w:r w:rsidRPr="001C49D3">
        <w:rPr>
          <w:rFonts w:ascii="Times New Roman" w:hAnsi="Times New Roman"/>
          <w:bCs/>
          <w:iCs/>
          <w:sz w:val="20"/>
          <w:szCs w:val="20"/>
        </w:rPr>
        <w:t xml:space="preserve">pertaining to the charging load. </w:t>
      </w:r>
    </w:p>
    <w:p w14:paraId="40B19623" w14:textId="77777777" w:rsidR="001332E2" w:rsidRPr="001C49D3" w:rsidRDefault="001332E2" w:rsidP="001332E2">
      <w:pPr>
        <w:spacing w:after="0"/>
        <w:jc w:val="both"/>
        <w:rPr>
          <w:rFonts w:ascii="Times New Roman" w:hAnsi="Times New Roman"/>
          <w:sz w:val="20"/>
          <w:szCs w:val="20"/>
        </w:rPr>
      </w:pPr>
      <w:r w:rsidRPr="001C49D3">
        <w:rPr>
          <w:rFonts w:ascii="Times New Roman" w:hAnsi="Times New Roman"/>
          <w:sz w:val="20"/>
          <w:szCs w:val="20"/>
        </w:rPr>
        <w:t xml:space="preserve">It is evident that the relationship between EV chargers and the electrical grid causes the power quality problems listed above. Nevertheless, the chargers are frequently viewed as a "black box" in the literature's study, and their dynamics are typically not sufficiently captured. More precisely, in relation to flicker in EV charging, there has been little discussion of the effects of the charging ramping up time, the grid connection's short circuit ratio, and the X/R ratio of the grid impedance in addition to the charging power. Infrastructure for electric vehicle (EV) charging is crucial to the increasing use of EVs, but it can also cause a number of power quality issues that could compromise the reliability and effectiveness of electrical grids. The features of EV chargers and the additional strain they put on the grid are the causes of these problems. </w:t>
      </w:r>
    </w:p>
    <w:p w14:paraId="77D98E02" w14:textId="77777777" w:rsidR="001332E2" w:rsidRPr="00F46539" w:rsidRDefault="001332E2" w:rsidP="001332E2">
      <w:pPr>
        <w:spacing w:after="0"/>
        <w:jc w:val="both"/>
        <w:rPr>
          <w:rFonts w:ascii="Times New Roman" w:hAnsi="Times New Roman"/>
        </w:rPr>
      </w:pPr>
    </w:p>
    <w:p w14:paraId="7029E600" w14:textId="68AE04D7" w:rsidR="001332E2" w:rsidRPr="005C5ECE" w:rsidRDefault="001332E2" w:rsidP="005C5ECE">
      <w:pPr>
        <w:jc w:val="center"/>
        <w:rPr>
          <w:rFonts w:ascii="Times New Roman" w:hAnsi="Times New Roman"/>
          <w:b/>
          <w:bCs/>
          <w:sz w:val="20"/>
          <w:szCs w:val="20"/>
        </w:rPr>
      </w:pPr>
      <w:r w:rsidRPr="00180BB8">
        <w:rPr>
          <w:rFonts w:ascii="Times New Roman" w:hAnsi="Times New Roman"/>
          <w:sz w:val="20"/>
          <w:szCs w:val="20"/>
        </w:rPr>
        <w:t xml:space="preserve"> </w:t>
      </w:r>
      <w:r w:rsidRPr="005C5ECE">
        <w:rPr>
          <w:rFonts w:ascii="Times New Roman" w:hAnsi="Times New Roman"/>
          <w:b/>
          <w:sz w:val="20"/>
          <w:szCs w:val="20"/>
        </w:rPr>
        <w:t>POWER QUALITY PROBLEMS ASSOCIATED WITH EV CHARGING INFRASTRUCTURE</w:t>
      </w:r>
    </w:p>
    <w:p w14:paraId="3ABB7D17" w14:textId="77777777" w:rsidR="00B51E19" w:rsidRPr="00B51E19" w:rsidRDefault="001332E2" w:rsidP="00B51E19">
      <w:pPr>
        <w:pStyle w:val="ListParagraph"/>
        <w:numPr>
          <w:ilvl w:val="0"/>
          <w:numId w:val="2"/>
        </w:numPr>
        <w:spacing w:after="0"/>
        <w:jc w:val="both"/>
        <w:rPr>
          <w:rFonts w:ascii="Times New Roman" w:eastAsia="Times New Roman" w:hAnsi="Times New Roman"/>
          <w:sz w:val="20"/>
          <w:szCs w:val="20"/>
        </w:rPr>
      </w:pPr>
      <w:r w:rsidRPr="00DB7237">
        <w:rPr>
          <w:rFonts w:ascii="Times New Roman" w:eastAsia="Times New Roman" w:hAnsi="Times New Roman"/>
          <w:b/>
          <w:bCs/>
          <w:sz w:val="20"/>
          <w:szCs w:val="20"/>
        </w:rPr>
        <w:t>Distortion of Harmonics</w:t>
      </w:r>
    </w:p>
    <w:p w14:paraId="721A6555" w14:textId="0E4D19C5" w:rsidR="001332E2" w:rsidRPr="00DB7237" w:rsidRDefault="001332E2" w:rsidP="00B51E19">
      <w:pPr>
        <w:spacing w:after="0" w:line="240" w:lineRule="auto"/>
        <w:jc w:val="both"/>
        <w:rPr>
          <w:rFonts w:ascii="Times New Roman" w:hAnsi="Times New Roman"/>
          <w:sz w:val="20"/>
          <w:szCs w:val="20"/>
        </w:rPr>
      </w:pPr>
      <w:r w:rsidRPr="00B51E19">
        <w:rPr>
          <w:rFonts w:ascii="Times New Roman" w:hAnsi="Times New Roman"/>
          <w:sz w:val="20"/>
          <w:szCs w:val="20"/>
        </w:rPr>
        <w:t xml:space="preserve"> </w:t>
      </w:r>
      <w:r w:rsidRPr="00B51E19">
        <w:rPr>
          <w:rFonts w:ascii="Times New Roman" w:hAnsi="Times New Roman"/>
          <w:sz w:val="20"/>
          <w:szCs w:val="20"/>
        </w:rPr>
        <w:br/>
      </w:r>
      <w:r w:rsidRPr="00DB7237">
        <w:rPr>
          <w:rFonts w:ascii="Times New Roman" w:hAnsi="Times New Roman"/>
          <w:sz w:val="20"/>
          <w:szCs w:val="20"/>
        </w:rPr>
        <w:t xml:space="preserve">• </w:t>
      </w:r>
      <w:r>
        <w:rPr>
          <w:rFonts w:ascii="Times New Roman" w:hAnsi="Times New Roman"/>
          <w:sz w:val="20"/>
          <w:szCs w:val="20"/>
        </w:rPr>
        <w:t>Cause</w:t>
      </w:r>
      <w:r w:rsidRPr="00DB7237">
        <w:rPr>
          <w:rFonts w:ascii="Times New Roman" w:hAnsi="Times New Roman"/>
          <w:sz w:val="20"/>
          <w:szCs w:val="20"/>
        </w:rPr>
        <w:t>: Power electronics like rectifiers and inverters are used by EV chargers, particularly fast chargers (DC fast chargers), to convert AC to DC (and vice versa). The typical sinusoidal waveform of the electrical supply can be distorted by the harmonic currents produced by these electronic components.</w:t>
      </w:r>
      <w:r w:rsidRPr="00DB7237">
        <w:rPr>
          <w:rFonts w:ascii="Times New Roman" w:hAnsi="Times New Roman"/>
          <w:sz w:val="20"/>
          <w:szCs w:val="20"/>
        </w:rPr>
        <w:br/>
        <w:t xml:space="preserve">• Impact: Transformers, motors, and other electrical </w:t>
      </w:r>
      <w:r w:rsidRPr="00DB7237">
        <w:rPr>
          <w:rFonts w:ascii="Times New Roman" w:hAnsi="Times New Roman"/>
          <w:sz w:val="20"/>
          <w:szCs w:val="20"/>
        </w:rPr>
        <w:lastRenderedPageBreak/>
        <w:t xml:space="preserve">equipment may overheat as a result of harmonics. They may also lower electricity efficiency, maybe harm infrastructure, and malfunction delicate electronic gadgets. </w:t>
      </w:r>
      <w:r w:rsidRPr="00DB7237">
        <w:rPr>
          <w:rFonts w:ascii="Times New Roman" w:hAnsi="Times New Roman"/>
          <w:sz w:val="20"/>
          <w:szCs w:val="20"/>
        </w:rPr>
        <w:br/>
      </w:r>
    </w:p>
    <w:p w14:paraId="79AE526E" w14:textId="77777777" w:rsidR="001332E2" w:rsidRPr="00DB7237" w:rsidRDefault="001332E2" w:rsidP="001332E2">
      <w:pPr>
        <w:spacing w:after="0"/>
        <w:jc w:val="both"/>
        <w:rPr>
          <w:rFonts w:ascii="Times New Roman" w:hAnsi="Times New Roman"/>
          <w:sz w:val="20"/>
          <w:szCs w:val="20"/>
        </w:rPr>
      </w:pPr>
      <w:bookmarkStart w:id="1" w:name="_Hlk188820342"/>
      <w:r w:rsidRPr="00DB7237">
        <w:rPr>
          <w:rFonts w:ascii="Times New Roman" w:hAnsi="Times New Roman"/>
          <w:b/>
          <w:bCs/>
          <w:sz w:val="20"/>
          <w:szCs w:val="20"/>
        </w:rPr>
        <w:t>2.Variations in Voltage</w:t>
      </w:r>
      <w:r w:rsidRPr="00DB7237">
        <w:rPr>
          <w:rFonts w:ascii="Times New Roman" w:hAnsi="Times New Roman"/>
          <w:sz w:val="20"/>
          <w:szCs w:val="20"/>
        </w:rPr>
        <w:t xml:space="preserve"> </w:t>
      </w:r>
      <w:bookmarkEnd w:id="1"/>
    </w:p>
    <w:p w14:paraId="2F9D3D2C" w14:textId="77777777" w:rsidR="001332E2" w:rsidRPr="00DB7237" w:rsidRDefault="001332E2" w:rsidP="001332E2">
      <w:pPr>
        <w:spacing w:after="0"/>
        <w:jc w:val="both"/>
        <w:rPr>
          <w:rFonts w:ascii="Times New Roman" w:hAnsi="Times New Roman"/>
          <w:sz w:val="20"/>
          <w:szCs w:val="20"/>
        </w:rPr>
      </w:pPr>
      <w:r w:rsidRPr="00DB7237">
        <w:rPr>
          <w:rFonts w:ascii="Times New Roman" w:hAnsi="Times New Roman"/>
          <w:sz w:val="20"/>
          <w:szCs w:val="20"/>
        </w:rPr>
        <w:t xml:space="preserve">• Cause: Voltage fluctuations may result from the high-power demand of several EV chargers, especially in locations with a large number of charging stations or during peak charging hours. </w:t>
      </w:r>
      <w:r w:rsidRPr="00DB7237">
        <w:rPr>
          <w:rFonts w:ascii="Times New Roman" w:hAnsi="Times New Roman"/>
          <w:sz w:val="20"/>
          <w:szCs w:val="20"/>
        </w:rPr>
        <w:br/>
        <w:t>• Impact: Other grid-connected devices may experience flickering lights or even equipment breakdowns as a result of voltage drops or surges. Commercial buildings or sensitive sectors that depend on steady power are especia</w:t>
      </w:r>
      <w:r>
        <w:rPr>
          <w:rFonts w:ascii="Times New Roman" w:hAnsi="Times New Roman"/>
          <w:sz w:val="20"/>
          <w:szCs w:val="20"/>
        </w:rPr>
        <w:t>lly vulnerable to voltage dips.[10]</w:t>
      </w:r>
    </w:p>
    <w:p w14:paraId="3E409A86" w14:textId="77777777" w:rsidR="001332E2" w:rsidRPr="00DB7237" w:rsidRDefault="001332E2" w:rsidP="001332E2">
      <w:pPr>
        <w:pStyle w:val="ListParagraph"/>
        <w:spacing w:after="0"/>
        <w:jc w:val="both"/>
        <w:rPr>
          <w:rFonts w:ascii="Times New Roman" w:eastAsia="Times New Roman" w:hAnsi="Times New Roman"/>
          <w:sz w:val="20"/>
          <w:szCs w:val="20"/>
        </w:rPr>
      </w:pPr>
    </w:p>
    <w:p w14:paraId="4F74E2D7" w14:textId="77777777" w:rsidR="001332E2" w:rsidRPr="00DB7237" w:rsidRDefault="001332E2" w:rsidP="001332E2">
      <w:pPr>
        <w:spacing w:after="0"/>
        <w:jc w:val="both"/>
        <w:rPr>
          <w:rFonts w:ascii="Times New Roman" w:hAnsi="Times New Roman"/>
          <w:sz w:val="20"/>
          <w:szCs w:val="20"/>
        </w:rPr>
      </w:pPr>
      <w:r w:rsidRPr="00DB7237">
        <w:rPr>
          <w:rFonts w:ascii="Times New Roman" w:hAnsi="Times New Roman"/>
          <w:b/>
          <w:bCs/>
          <w:sz w:val="20"/>
          <w:szCs w:val="20"/>
        </w:rPr>
        <w:t>3.The total harmonic distortion (THD) has increased</w:t>
      </w:r>
    </w:p>
    <w:p w14:paraId="522F3BFA" w14:textId="77777777" w:rsidR="001332E2" w:rsidRDefault="001332E2" w:rsidP="001332E2">
      <w:pPr>
        <w:spacing w:after="0"/>
        <w:jc w:val="both"/>
        <w:rPr>
          <w:rFonts w:ascii="Times New Roman" w:hAnsi="Times New Roman"/>
          <w:sz w:val="20"/>
          <w:szCs w:val="20"/>
        </w:rPr>
      </w:pPr>
      <w:r w:rsidRPr="00DB7237">
        <w:rPr>
          <w:rFonts w:ascii="Times New Roman" w:hAnsi="Times New Roman"/>
          <w:sz w:val="20"/>
          <w:szCs w:val="20"/>
        </w:rPr>
        <w:t xml:space="preserve">  • Cause: When numerous EV chargers are running concurrently, the total harmonic distortion (THD) in the grid may rise in addition to the individual harmonic currents produced by the chargers. This happens when several chargers work together to introduce harmonic components into the electrical network. </w:t>
      </w:r>
      <w:r w:rsidRPr="00DB7237">
        <w:rPr>
          <w:rFonts w:ascii="Times New Roman" w:hAnsi="Times New Roman"/>
          <w:sz w:val="20"/>
          <w:szCs w:val="20"/>
        </w:rPr>
        <w:br/>
        <w:t xml:space="preserve">• Impact: Elevated THD can raise operating expenses, decrease power distribution system efficiency, and possibly cause damage to motors, transformers, and other electrical equipment. </w:t>
      </w:r>
    </w:p>
    <w:p w14:paraId="791CD8E8" w14:textId="77777777" w:rsidR="001332E2" w:rsidRPr="006A3BC1" w:rsidRDefault="001332E2" w:rsidP="001332E2">
      <w:pPr>
        <w:spacing w:after="0"/>
        <w:jc w:val="both"/>
        <w:rPr>
          <w:rFonts w:ascii="Times New Roman" w:hAnsi="Times New Roman"/>
          <w:sz w:val="20"/>
          <w:szCs w:val="20"/>
        </w:rPr>
      </w:pPr>
      <w:r w:rsidRPr="00DB7237">
        <w:rPr>
          <w:rFonts w:ascii="Times New Roman" w:hAnsi="Times New Roman"/>
          <w:sz w:val="20"/>
          <w:szCs w:val="20"/>
        </w:rPr>
        <w:br/>
      </w:r>
      <w:r>
        <w:rPr>
          <w:rFonts w:ascii="Times New Roman" w:hAnsi="Times New Roman"/>
          <w:sz w:val="20"/>
          <w:szCs w:val="20"/>
        </w:rPr>
        <w:t xml:space="preserve">4. </w:t>
      </w:r>
      <w:r w:rsidRPr="006A3BC1">
        <w:rPr>
          <w:rFonts w:ascii="Times New Roman" w:hAnsi="Times New Roman"/>
          <w:b/>
          <w:bCs/>
          <w:sz w:val="20"/>
          <w:szCs w:val="20"/>
        </w:rPr>
        <w:t>Unbalanced Load</w:t>
      </w:r>
      <w:r w:rsidRPr="006A3BC1">
        <w:rPr>
          <w:rFonts w:ascii="Times New Roman" w:hAnsi="Times New Roman"/>
          <w:sz w:val="20"/>
          <w:szCs w:val="20"/>
        </w:rPr>
        <w:t xml:space="preserve"> </w:t>
      </w:r>
    </w:p>
    <w:p w14:paraId="62BA3C7B" w14:textId="77777777" w:rsidR="001332E2" w:rsidRPr="00DB7237" w:rsidRDefault="001332E2" w:rsidP="00B51E19">
      <w:pPr>
        <w:spacing w:before="240" w:after="0"/>
        <w:jc w:val="both"/>
        <w:rPr>
          <w:rFonts w:ascii="Times New Roman" w:hAnsi="Times New Roman"/>
          <w:sz w:val="20"/>
          <w:szCs w:val="20"/>
        </w:rPr>
      </w:pPr>
      <w:r w:rsidRPr="00DB7237">
        <w:rPr>
          <w:rFonts w:ascii="Times New Roman" w:hAnsi="Times New Roman"/>
          <w:sz w:val="20"/>
          <w:szCs w:val="20"/>
        </w:rPr>
        <w:t xml:space="preserve">• Cause: When a lot of EV chargers are connected to one grid phase, the load may become uneven throughout the phases. This is typical in neighborhoods or places </w:t>
      </w:r>
      <w:r>
        <w:rPr>
          <w:rFonts w:ascii="Times New Roman" w:hAnsi="Times New Roman"/>
          <w:sz w:val="20"/>
          <w:szCs w:val="20"/>
        </w:rPr>
        <w:t xml:space="preserve">where charging stations are not </w:t>
      </w:r>
      <w:r w:rsidRPr="00DB7237">
        <w:rPr>
          <w:rFonts w:ascii="Times New Roman" w:hAnsi="Times New Roman"/>
          <w:sz w:val="20"/>
          <w:szCs w:val="20"/>
        </w:rPr>
        <w:t xml:space="preserve">evenly spaced. </w:t>
      </w:r>
      <w:r w:rsidRPr="00DB7237">
        <w:rPr>
          <w:rFonts w:ascii="Times New Roman" w:hAnsi="Times New Roman"/>
          <w:sz w:val="20"/>
          <w:szCs w:val="20"/>
        </w:rPr>
        <w:br/>
        <w:t>• Impact: Unbalanced loads can result in increased electrical system losses, transformer overheating, and decreased efficiency. Because it puts stress on the phases, it can also cause e</w:t>
      </w:r>
      <w:r>
        <w:rPr>
          <w:rFonts w:ascii="Times New Roman" w:hAnsi="Times New Roman"/>
          <w:sz w:val="20"/>
          <w:szCs w:val="20"/>
        </w:rPr>
        <w:t xml:space="preserve">lectrical equipment to fail too </w:t>
      </w:r>
      <w:r w:rsidRPr="00DB7237">
        <w:rPr>
          <w:rFonts w:ascii="Times New Roman" w:hAnsi="Times New Roman"/>
          <w:sz w:val="20"/>
          <w:szCs w:val="20"/>
        </w:rPr>
        <w:t>soon.</w:t>
      </w:r>
      <w:r>
        <w:rPr>
          <w:rFonts w:ascii="Times New Roman" w:hAnsi="Times New Roman"/>
          <w:sz w:val="20"/>
          <w:szCs w:val="20"/>
        </w:rPr>
        <w:t>[9]</w:t>
      </w:r>
      <w:r w:rsidRPr="00DB7237">
        <w:rPr>
          <w:rFonts w:ascii="Times New Roman" w:hAnsi="Times New Roman"/>
          <w:sz w:val="20"/>
          <w:szCs w:val="20"/>
        </w:rPr>
        <w:t xml:space="preserve"> </w:t>
      </w:r>
      <w:r w:rsidRPr="00DB7237">
        <w:rPr>
          <w:rFonts w:ascii="Times New Roman" w:hAnsi="Times New Roman"/>
          <w:sz w:val="20"/>
          <w:szCs w:val="20"/>
        </w:rPr>
        <w:br/>
      </w:r>
    </w:p>
    <w:p w14:paraId="1DAF32CC" w14:textId="77777777" w:rsidR="001332E2" w:rsidRPr="00DB7237" w:rsidRDefault="001332E2" w:rsidP="001332E2">
      <w:pPr>
        <w:jc w:val="both"/>
        <w:rPr>
          <w:rFonts w:ascii="Times New Roman" w:hAnsi="Times New Roman"/>
          <w:sz w:val="20"/>
          <w:szCs w:val="20"/>
        </w:rPr>
      </w:pPr>
      <w:r w:rsidRPr="00DB7237">
        <w:rPr>
          <w:rFonts w:ascii="Times New Roman" w:hAnsi="Times New Roman"/>
          <w:b/>
          <w:bCs/>
          <w:sz w:val="20"/>
          <w:szCs w:val="20"/>
        </w:rPr>
        <w:t xml:space="preserve">3.Degradation of Power Factor </w:t>
      </w:r>
    </w:p>
    <w:p w14:paraId="653C761A" w14:textId="77777777" w:rsidR="001332E2" w:rsidRPr="00DB7237" w:rsidRDefault="001332E2" w:rsidP="00B51E19">
      <w:pPr>
        <w:spacing w:after="0"/>
        <w:jc w:val="both"/>
        <w:rPr>
          <w:rFonts w:ascii="Times New Roman" w:hAnsi="Times New Roman"/>
          <w:sz w:val="20"/>
          <w:szCs w:val="20"/>
        </w:rPr>
      </w:pPr>
      <w:r w:rsidRPr="00DB7237">
        <w:rPr>
          <w:rFonts w:ascii="Times New Roman" w:hAnsi="Times New Roman"/>
          <w:sz w:val="20"/>
          <w:szCs w:val="20"/>
        </w:rPr>
        <w:t xml:space="preserve">• Cause: Because they depend on non-linear loads, EV chargers, especially those with unidirectional power flow (like AC chargers), may have low power factors. The current that the chargers typically draw is out of phase with the voltage. </w:t>
      </w:r>
      <w:r w:rsidRPr="00DB7237">
        <w:rPr>
          <w:rFonts w:ascii="Times New Roman" w:hAnsi="Times New Roman"/>
          <w:sz w:val="20"/>
          <w:szCs w:val="20"/>
        </w:rPr>
        <w:br/>
        <w:t xml:space="preserve">• Impact: When the power factor is low, more current is needed to supply the same amount of power, which raises system losses and lowers the grid's ability to support higher loads. Additionally, it may result in customers being penalized by utility companies for </w:t>
      </w:r>
      <w:r w:rsidRPr="00DB7237">
        <w:rPr>
          <w:rFonts w:ascii="Times New Roman" w:hAnsi="Times New Roman"/>
          <w:sz w:val="20"/>
          <w:szCs w:val="20"/>
        </w:rPr>
        <w:lastRenderedPageBreak/>
        <w:t>subpar power factor performance.</w:t>
      </w:r>
      <w:r>
        <w:rPr>
          <w:rFonts w:ascii="Times New Roman" w:hAnsi="Times New Roman"/>
          <w:sz w:val="20"/>
          <w:szCs w:val="20"/>
        </w:rPr>
        <w:t>[8]</w:t>
      </w:r>
      <w:r w:rsidRPr="00DB7237">
        <w:rPr>
          <w:rFonts w:ascii="Times New Roman" w:hAnsi="Times New Roman"/>
          <w:sz w:val="20"/>
          <w:szCs w:val="20"/>
        </w:rPr>
        <w:br/>
      </w:r>
    </w:p>
    <w:p w14:paraId="5B8BB3E9" w14:textId="77777777" w:rsidR="001332E2" w:rsidRPr="00DB7237" w:rsidRDefault="001332E2" w:rsidP="001332E2">
      <w:pPr>
        <w:jc w:val="both"/>
        <w:rPr>
          <w:rFonts w:ascii="Times New Roman" w:hAnsi="Times New Roman"/>
          <w:b/>
          <w:bCs/>
          <w:sz w:val="20"/>
          <w:szCs w:val="20"/>
        </w:rPr>
      </w:pPr>
      <w:r w:rsidRPr="00DB7237">
        <w:rPr>
          <w:rFonts w:ascii="Times New Roman" w:hAnsi="Times New Roman"/>
          <w:b/>
          <w:bCs/>
          <w:sz w:val="20"/>
          <w:szCs w:val="20"/>
        </w:rPr>
        <w:t>4.Sags in Voltage and Flicker</w:t>
      </w:r>
    </w:p>
    <w:p w14:paraId="1981E423" w14:textId="77777777" w:rsidR="001332E2" w:rsidRPr="00DB7237" w:rsidRDefault="001332E2" w:rsidP="00B51E19">
      <w:pPr>
        <w:spacing w:after="0"/>
        <w:jc w:val="both"/>
        <w:rPr>
          <w:rFonts w:ascii="Times New Roman" w:hAnsi="Times New Roman"/>
          <w:b/>
          <w:bCs/>
          <w:sz w:val="20"/>
          <w:szCs w:val="20"/>
        </w:rPr>
      </w:pPr>
      <w:r w:rsidRPr="00DB7237">
        <w:rPr>
          <w:rFonts w:ascii="Times New Roman" w:hAnsi="Times New Roman"/>
          <w:sz w:val="20"/>
          <w:szCs w:val="20"/>
        </w:rPr>
        <w:t xml:space="preserve">• Cause: EV chargers may result in brief but severe voltage sags or flicker, particularly during the initial connection or disconnection phases. The strong inrush current that happens when chargers are turned on or off is the cause of this. </w:t>
      </w:r>
      <w:r w:rsidRPr="00DB7237">
        <w:rPr>
          <w:rFonts w:ascii="Times New Roman" w:hAnsi="Times New Roman"/>
          <w:sz w:val="20"/>
          <w:szCs w:val="20"/>
        </w:rPr>
        <w:br/>
        <w:t xml:space="preserve">• Impact: Voltage flicker can impair the functionality of other equipment and provide unsightly visual effects (such as flickering lights) in adjacent residential or commercial spaces. </w:t>
      </w:r>
      <w:r w:rsidRPr="00DB7237">
        <w:rPr>
          <w:rFonts w:ascii="Times New Roman" w:hAnsi="Times New Roman"/>
          <w:sz w:val="20"/>
          <w:szCs w:val="20"/>
        </w:rPr>
        <w:br/>
      </w:r>
    </w:p>
    <w:p w14:paraId="2719DB2C" w14:textId="77777777" w:rsidR="001332E2" w:rsidRPr="00DB7237" w:rsidRDefault="001332E2" w:rsidP="001332E2">
      <w:pPr>
        <w:jc w:val="both"/>
        <w:rPr>
          <w:rFonts w:ascii="Times New Roman" w:hAnsi="Times New Roman"/>
          <w:sz w:val="20"/>
          <w:szCs w:val="20"/>
        </w:rPr>
      </w:pPr>
      <w:r w:rsidRPr="00DB7237">
        <w:rPr>
          <w:rFonts w:ascii="Times New Roman" w:hAnsi="Times New Roman"/>
          <w:b/>
          <w:bCs/>
          <w:sz w:val="20"/>
          <w:szCs w:val="20"/>
        </w:rPr>
        <w:t>7.</w:t>
      </w:r>
      <w:r>
        <w:rPr>
          <w:rFonts w:ascii="Times New Roman" w:hAnsi="Times New Roman"/>
          <w:b/>
          <w:bCs/>
          <w:sz w:val="20"/>
          <w:szCs w:val="20"/>
        </w:rPr>
        <w:t xml:space="preserve"> </w:t>
      </w:r>
      <w:r w:rsidRPr="00DB7237">
        <w:rPr>
          <w:rFonts w:ascii="Times New Roman" w:hAnsi="Times New Roman"/>
          <w:b/>
          <w:bCs/>
          <w:sz w:val="20"/>
          <w:szCs w:val="20"/>
        </w:rPr>
        <w:t xml:space="preserve">Stress on the Grid and Peak Demand </w:t>
      </w:r>
    </w:p>
    <w:p w14:paraId="25F9F343" w14:textId="77777777" w:rsidR="001332E2" w:rsidRPr="00DB7237" w:rsidRDefault="001332E2" w:rsidP="00B51E19">
      <w:pPr>
        <w:spacing w:after="0"/>
        <w:jc w:val="both"/>
        <w:rPr>
          <w:rFonts w:ascii="Times New Roman" w:hAnsi="Times New Roman"/>
          <w:sz w:val="20"/>
          <w:szCs w:val="20"/>
        </w:rPr>
      </w:pPr>
      <w:r w:rsidRPr="00DB7237">
        <w:rPr>
          <w:rFonts w:ascii="Times New Roman" w:hAnsi="Times New Roman"/>
          <w:sz w:val="20"/>
          <w:szCs w:val="20"/>
        </w:rPr>
        <w:t xml:space="preserve">• Cause: The demand for power may increase when numerous EVs are charged simultaneously, especially during peak hours (such as after work hours). The grid may be severely strained by this abrupt rise in load, which could result in blackouts, transformer overload, and power shortages. </w:t>
      </w:r>
      <w:r w:rsidRPr="00DB7237">
        <w:rPr>
          <w:rFonts w:ascii="Times New Roman" w:hAnsi="Times New Roman"/>
          <w:sz w:val="20"/>
          <w:szCs w:val="20"/>
        </w:rPr>
        <w:br/>
        <w:t xml:space="preserve">• Impact: Voltage drops, overloads, and grid breakdowns in certain areas could result from the electrical grid's inability to handle the spike in demand. </w:t>
      </w:r>
      <w:r w:rsidRPr="00DB7237">
        <w:rPr>
          <w:rFonts w:ascii="Times New Roman" w:hAnsi="Times New Roman"/>
          <w:sz w:val="20"/>
          <w:szCs w:val="20"/>
        </w:rPr>
        <w:br/>
      </w:r>
    </w:p>
    <w:p w14:paraId="00F627BD" w14:textId="77777777" w:rsidR="001332E2" w:rsidRPr="00DB7237" w:rsidRDefault="001332E2" w:rsidP="001332E2">
      <w:pPr>
        <w:jc w:val="both"/>
        <w:rPr>
          <w:rFonts w:ascii="Times New Roman" w:hAnsi="Times New Roman"/>
          <w:sz w:val="20"/>
          <w:szCs w:val="20"/>
        </w:rPr>
      </w:pPr>
      <w:r w:rsidRPr="00DB7237">
        <w:rPr>
          <w:rFonts w:ascii="Times New Roman" w:hAnsi="Times New Roman"/>
          <w:b/>
          <w:bCs/>
          <w:sz w:val="20"/>
          <w:szCs w:val="20"/>
        </w:rPr>
        <w:t>8. Accidental Islanding: Safety Issues</w:t>
      </w:r>
      <w:r w:rsidRPr="00DB7237">
        <w:rPr>
          <w:rFonts w:ascii="Times New Roman" w:hAnsi="Times New Roman"/>
          <w:sz w:val="20"/>
          <w:szCs w:val="20"/>
        </w:rPr>
        <w:t xml:space="preserve"> </w:t>
      </w:r>
    </w:p>
    <w:p w14:paraId="7E5F1B54" w14:textId="77777777" w:rsidR="001332E2" w:rsidRPr="00DB7237" w:rsidRDefault="001332E2" w:rsidP="001332E2">
      <w:pPr>
        <w:jc w:val="both"/>
        <w:rPr>
          <w:rFonts w:ascii="Times New Roman" w:hAnsi="Times New Roman"/>
          <w:sz w:val="20"/>
          <w:szCs w:val="20"/>
        </w:rPr>
      </w:pPr>
      <w:r w:rsidRPr="00DB7237">
        <w:rPr>
          <w:rFonts w:ascii="Times New Roman" w:hAnsi="Times New Roman"/>
          <w:sz w:val="20"/>
          <w:szCs w:val="20"/>
        </w:rPr>
        <w:t xml:space="preserve">• Cause: EV chargers, particularly those equipped with solar panels or battery storage, may occasionally continue to function independently in the event of a main grid breakdown, a phenomenon known as islanding. </w:t>
      </w:r>
      <w:r w:rsidRPr="00DB7237">
        <w:rPr>
          <w:rFonts w:ascii="Times New Roman" w:hAnsi="Times New Roman"/>
          <w:sz w:val="20"/>
          <w:szCs w:val="20"/>
        </w:rPr>
        <w:br/>
        <w:t xml:space="preserve">• Impact: Because electrical systems in an isolated state may still be electrified, islanding presents safety hazards for utility workers trying to restore power. </w:t>
      </w:r>
      <w:r w:rsidRPr="00DB7237">
        <w:rPr>
          <w:rFonts w:ascii="Times New Roman" w:hAnsi="Times New Roman"/>
          <w:sz w:val="20"/>
          <w:szCs w:val="20"/>
        </w:rPr>
        <w:br/>
      </w:r>
    </w:p>
    <w:p w14:paraId="21A86306" w14:textId="1B29FE73" w:rsidR="001332E2" w:rsidRPr="007F2FAE" w:rsidRDefault="001332E2" w:rsidP="001332E2">
      <w:pPr>
        <w:jc w:val="center"/>
        <w:rPr>
          <w:rFonts w:ascii="Times New Roman" w:hAnsi="Times New Roman"/>
          <w:b/>
          <w:sz w:val="20"/>
          <w:szCs w:val="20"/>
        </w:rPr>
      </w:pPr>
      <w:r w:rsidRPr="007F2FAE">
        <w:rPr>
          <w:rFonts w:ascii="Times New Roman" w:hAnsi="Times New Roman"/>
          <w:b/>
          <w:sz w:val="20"/>
          <w:szCs w:val="20"/>
        </w:rPr>
        <w:t>VARIOUS STRATEGIES AND SOLUTIONS TO MINIMIZE ADVERSE IMPACTS OF EV CHALLANGES</w:t>
      </w:r>
    </w:p>
    <w:p w14:paraId="53EBA5C9" w14:textId="77777777" w:rsidR="001332E2" w:rsidRPr="00DB7237" w:rsidRDefault="001332E2" w:rsidP="001332E2">
      <w:pPr>
        <w:jc w:val="both"/>
        <w:rPr>
          <w:rFonts w:ascii="Times New Roman" w:hAnsi="Times New Roman"/>
          <w:b/>
          <w:bCs/>
          <w:sz w:val="20"/>
          <w:szCs w:val="20"/>
        </w:rPr>
      </w:pPr>
      <w:r w:rsidRPr="00DB7237">
        <w:rPr>
          <w:rFonts w:ascii="Times New Roman" w:hAnsi="Times New Roman"/>
          <w:b/>
          <w:bCs/>
          <w:sz w:val="20"/>
          <w:szCs w:val="20"/>
        </w:rPr>
        <w:t>1. Smart charging:</w:t>
      </w:r>
    </w:p>
    <w:p w14:paraId="1243EA3C" w14:textId="77777777" w:rsidR="001332E2" w:rsidRPr="00DB7237" w:rsidRDefault="001332E2" w:rsidP="001332E2">
      <w:pPr>
        <w:jc w:val="both"/>
        <w:rPr>
          <w:rFonts w:ascii="Times New Roman" w:hAnsi="Times New Roman"/>
          <w:b/>
          <w:bCs/>
          <w:sz w:val="20"/>
          <w:szCs w:val="20"/>
        </w:rPr>
      </w:pPr>
      <w:r w:rsidRPr="00DB7237">
        <w:rPr>
          <w:rFonts w:ascii="Times New Roman" w:hAnsi="Times New Roman"/>
          <w:sz w:val="20"/>
          <w:szCs w:val="20"/>
        </w:rPr>
        <w:t xml:space="preserve"> By putting smart charging solutions into practice that take into account the capacity and load limits of the distribution network, the charging load may be distributed more uniformly and the risk of overloading can be decreased [5]. </w:t>
      </w:r>
      <w:r w:rsidRPr="00DB7237">
        <w:rPr>
          <w:rFonts w:ascii="Times New Roman" w:hAnsi="Times New Roman"/>
          <w:sz w:val="20"/>
          <w:szCs w:val="20"/>
        </w:rPr>
        <w:br/>
      </w:r>
      <w:r w:rsidRPr="00DB7237">
        <w:rPr>
          <w:rFonts w:ascii="Times New Roman" w:hAnsi="Times New Roman"/>
          <w:b/>
          <w:bCs/>
          <w:sz w:val="20"/>
          <w:szCs w:val="20"/>
        </w:rPr>
        <w:br/>
        <w:t>2. Demand response programs:</w:t>
      </w:r>
    </w:p>
    <w:p w14:paraId="527DCDF2" w14:textId="77777777" w:rsidR="001332E2" w:rsidRPr="00DB7237" w:rsidRDefault="001332E2" w:rsidP="001332E2">
      <w:pPr>
        <w:jc w:val="both"/>
        <w:rPr>
          <w:rFonts w:ascii="Times New Roman" w:hAnsi="Times New Roman"/>
          <w:sz w:val="20"/>
          <w:szCs w:val="20"/>
        </w:rPr>
      </w:pPr>
      <w:r w:rsidRPr="00DB7237">
        <w:rPr>
          <w:rFonts w:ascii="Times New Roman" w:hAnsi="Times New Roman"/>
          <w:sz w:val="20"/>
          <w:szCs w:val="20"/>
        </w:rPr>
        <w:t xml:space="preserve"> By providing incentives for EV owners to engage in demand response programs, which schedule charging during off-peak hours, the distribution network can be </w:t>
      </w:r>
      <w:r w:rsidRPr="00DB7237">
        <w:rPr>
          <w:rFonts w:ascii="Times New Roman" w:hAnsi="Times New Roman"/>
          <w:sz w:val="20"/>
          <w:szCs w:val="20"/>
        </w:rPr>
        <w:lastRenderedPageBreak/>
        <w:t xml:space="preserve">less stressed and peak load demands can be lessened. </w:t>
      </w:r>
      <w:r w:rsidRPr="00DB7237">
        <w:rPr>
          <w:rFonts w:ascii="Times New Roman" w:hAnsi="Times New Roman"/>
          <w:sz w:val="20"/>
          <w:szCs w:val="20"/>
        </w:rPr>
        <w:br/>
      </w:r>
      <w:r w:rsidRPr="00DB7237">
        <w:rPr>
          <w:rFonts w:ascii="Times New Roman" w:hAnsi="Times New Roman"/>
          <w:b/>
          <w:bCs/>
          <w:sz w:val="20"/>
          <w:szCs w:val="20"/>
        </w:rPr>
        <w:br/>
        <w:t>3</w:t>
      </w:r>
      <w:r>
        <w:rPr>
          <w:rFonts w:ascii="Times New Roman" w:hAnsi="Times New Roman"/>
          <w:b/>
          <w:bCs/>
          <w:sz w:val="20"/>
          <w:szCs w:val="20"/>
        </w:rPr>
        <w:t xml:space="preserve"> </w:t>
      </w:r>
      <w:r w:rsidRPr="00DB7237">
        <w:rPr>
          <w:rFonts w:ascii="Times New Roman" w:hAnsi="Times New Roman"/>
          <w:b/>
          <w:bCs/>
          <w:sz w:val="20"/>
          <w:szCs w:val="20"/>
        </w:rPr>
        <w:t>.Grid-integrated charging infrastructure:</w:t>
      </w:r>
      <w:r w:rsidRPr="00DB7237">
        <w:rPr>
          <w:rFonts w:ascii="Times New Roman" w:hAnsi="Times New Roman"/>
          <w:sz w:val="20"/>
          <w:szCs w:val="20"/>
        </w:rPr>
        <w:t xml:space="preserve"> </w:t>
      </w:r>
    </w:p>
    <w:p w14:paraId="3F52A810" w14:textId="77777777" w:rsidR="001332E2" w:rsidRPr="00DB7237" w:rsidRDefault="001332E2" w:rsidP="001332E2">
      <w:pPr>
        <w:jc w:val="both"/>
        <w:rPr>
          <w:rFonts w:ascii="Times New Roman" w:hAnsi="Times New Roman"/>
          <w:sz w:val="20"/>
          <w:szCs w:val="20"/>
        </w:rPr>
      </w:pPr>
      <w:r w:rsidRPr="00DB7237">
        <w:rPr>
          <w:rFonts w:ascii="Times New Roman" w:hAnsi="Times New Roman"/>
          <w:sz w:val="20"/>
          <w:szCs w:val="20"/>
        </w:rPr>
        <w:t>By creating charging stations that are connected to the grid and have the ability to communicate with the utility, the network impact of EV charging can be lessened through improved load control and coordination [6].</w:t>
      </w:r>
    </w:p>
    <w:p w14:paraId="61063DE9" w14:textId="77777777" w:rsidR="001332E2" w:rsidRPr="00DB7237" w:rsidRDefault="001332E2" w:rsidP="001332E2">
      <w:pPr>
        <w:jc w:val="both"/>
        <w:rPr>
          <w:rFonts w:ascii="Times New Roman" w:hAnsi="Times New Roman"/>
          <w:sz w:val="20"/>
          <w:szCs w:val="20"/>
        </w:rPr>
      </w:pPr>
      <w:r w:rsidRPr="00DB7237">
        <w:rPr>
          <w:rFonts w:ascii="Times New Roman" w:hAnsi="Times New Roman"/>
          <w:b/>
          <w:bCs/>
          <w:sz w:val="20"/>
          <w:szCs w:val="20"/>
        </w:rPr>
        <w:t>4.</w:t>
      </w:r>
      <w:r>
        <w:rPr>
          <w:rFonts w:ascii="Times New Roman" w:hAnsi="Times New Roman"/>
          <w:b/>
          <w:bCs/>
          <w:sz w:val="20"/>
          <w:szCs w:val="20"/>
        </w:rPr>
        <w:t xml:space="preserve"> </w:t>
      </w:r>
      <w:r w:rsidRPr="00DB7237">
        <w:rPr>
          <w:rFonts w:ascii="Times New Roman" w:hAnsi="Times New Roman"/>
          <w:b/>
          <w:bCs/>
          <w:sz w:val="20"/>
          <w:szCs w:val="20"/>
        </w:rPr>
        <w:t>Advanced metering and monitoring:</w:t>
      </w:r>
      <w:r w:rsidRPr="00DB7237">
        <w:rPr>
          <w:rFonts w:ascii="Times New Roman" w:hAnsi="Times New Roman"/>
          <w:sz w:val="20"/>
          <w:szCs w:val="20"/>
        </w:rPr>
        <w:t xml:space="preserve"> </w:t>
      </w:r>
    </w:p>
    <w:p w14:paraId="4781F427" w14:textId="77777777" w:rsidR="001332E2" w:rsidRPr="00DB7237" w:rsidRDefault="001332E2" w:rsidP="001332E2">
      <w:pPr>
        <w:jc w:val="both"/>
        <w:rPr>
          <w:rFonts w:ascii="Times New Roman" w:hAnsi="Times New Roman"/>
          <w:sz w:val="20"/>
          <w:szCs w:val="20"/>
        </w:rPr>
      </w:pPr>
      <w:r w:rsidRPr="00DB7237">
        <w:rPr>
          <w:rFonts w:ascii="Times New Roman" w:hAnsi="Times New Roman"/>
          <w:sz w:val="20"/>
          <w:szCs w:val="20"/>
        </w:rPr>
        <w:t xml:space="preserve">In order to preserve stability and power quality, utilities can use advanced metering and monitoring systems to obtain real-time insights into network conditions and modify operations accordingly [7]. </w:t>
      </w:r>
    </w:p>
    <w:p w14:paraId="5F805435" w14:textId="77777777" w:rsidR="001332E2" w:rsidRPr="00DB7237" w:rsidRDefault="001332E2" w:rsidP="001332E2">
      <w:pPr>
        <w:jc w:val="both"/>
        <w:rPr>
          <w:rFonts w:ascii="Times New Roman" w:hAnsi="Times New Roman"/>
          <w:sz w:val="20"/>
          <w:szCs w:val="20"/>
        </w:rPr>
      </w:pPr>
      <w:r w:rsidRPr="00DB7237">
        <w:rPr>
          <w:rFonts w:ascii="Times New Roman" w:hAnsi="Times New Roman"/>
          <w:b/>
          <w:bCs/>
          <w:sz w:val="20"/>
          <w:szCs w:val="20"/>
        </w:rPr>
        <w:t>5. Integration of energy storage:</w:t>
      </w:r>
      <w:r w:rsidRPr="00DB7237">
        <w:rPr>
          <w:rFonts w:ascii="Times New Roman" w:hAnsi="Times New Roman"/>
          <w:sz w:val="20"/>
          <w:szCs w:val="20"/>
        </w:rPr>
        <w:t> </w:t>
      </w:r>
    </w:p>
    <w:p w14:paraId="592B5F80" w14:textId="77777777" w:rsidR="001332E2" w:rsidRPr="00DB7237" w:rsidRDefault="001332E2" w:rsidP="001332E2">
      <w:pPr>
        <w:jc w:val="both"/>
        <w:rPr>
          <w:rFonts w:ascii="Times New Roman" w:hAnsi="Times New Roman"/>
          <w:b/>
          <w:bCs/>
          <w:sz w:val="20"/>
          <w:szCs w:val="20"/>
        </w:rPr>
      </w:pPr>
      <w:r w:rsidRPr="00DB7237">
        <w:rPr>
          <w:rFonts w:ascii="Times New Roman" w:hAnsi="Times New Roman"/>
          <w:sz w:val="20"/>
          <w:szCs w:val="20"/>
        </w:rPr>
        <w:t>Adding more stability and mitigating load variations brought on by EV charging can be achieved by integrating energy storage systems into the distribution network.</w:t>
      </w:r>
      <w:r w:rsidRPr="00DB7237">
        <w:rPr>
          <w:rFonts w:ascii="Times New Roman" w:hAnsi="Times New Roman"/>
          <w:sz w:val="20"/>
          <w:szCs w:val="20"/>
        </w:rPr>
        <w:br/>
      </w:r>
      <w:r w:rsidRPr="00DB7237">
        <w:rPr>
          <w:rFonts w:ascii="Times New Roman" w:hAnsi="Times New Roman"/>
          <w:sz w:val="20"/>
          <w:szCs w:val="20"/>
        </w:rPr>
        <w:br/>
      </w:r>
      <w:r w:rsidRPr="00DB7237">
        <w:rPr>
          <w:rFonts w:ascii="Times New Roman" w:hAnsi="Times New Roman"/>
          <w:b/>
          <w:bCs/>
          <w:sz w:val="20"/>
          <w:szCs w:val="20"/>
        </w:rPr>
        <w:t xml:space="preserve">6.Distribution network upgrades: </w:t>
      </w:r>
    </w:p>
    <w:p w14:paraId="6FFBA111" w14:textId="77777777" w:rsidR="001332E2" w:rsidRPr="00DB7237" w:rsidRDefault="001332E2" w:rsidP="001332E2">
      <w:pPr>
        <w:jc w:val="both"/>
        <w:rPr>
          <w:rFonts w:ascii="Times New Roman" w:hAnsi="Times New Roman"/>
          <w:sz w:val="20"/>
          <w:szCs w:val="20"/>
        </w:rPr>
      </w:pPr>
      <w:r w:rsidRPr="00DB7237">
        <w:rPr>
          <w:rFonts w:ascii="Times New Roman" w:hAnsi="Times New Roman"/>
          <w:sz w:val="20"/>
          <w:szCs w:val="20"/>
        </w:rPr>
        <w:t>To safely and effectively handle the extra load in situations when EV demand is significant, specific distribution network upgrades may be required.</w:t>
      </w:r>
    </w:p>
    <w:p w14:paraId="235EF4C6" w14:textId="1C4A9252" w:rsidR="001332E2" w:rsidRPr="0089578D" w:rsidRDefault="001332E2" w:rsidP="001332E2">
      <w:pPr>
        <w:spacing w:before="100" w:beforeAutospacing="1" w:after="100" w:afterAutospacing="1"/>
        <w:jc w:val="center"/>
        <w:rPr>
          <w:rFonts w:ascii="Times New Roman" w:hAnsi="Times New Roman"/>
          <w:b/>
          <w:sz w:val="20"/>
          <w:szCs w:val="20"/>
        </w:rPr>
      </w:pPr>
      <w:r w:rsidRPr="0089578D">
        <w:rPr>
          <w:rFonts w:ascii="Times New Roman" w:hAnsi="Times New Roman"/>
          <w:b/>
          <w:sz w:val="20"/>
          <w:szCs w:val="20"/>
        </w:rPr>
        <w:t>CONCLUSION</w:t>
      </w:r>
    </w:p>
    <w:p w14:paraId="0CE1237A" w14:textId="77777777" w:rsidR="001332E2" w:rsidRPr="00DB7237" w:rsidRDefault="001332E2" w:rsidP="001332E2">
      <w:pPr>
        <w:spacing w:after="0"/>
        <w:jc w:val="both"/>
        <w:rPr>
          <w:rFonts w:ascii="Times New Roman" w:hAnsi="Times New Roman"/>
          <w:sz w:val="20"/>
          <w:szCs w:val="20"/>
        </w:rPr>
      </w:pPr>
      <w:r w:rsidRPr="00DB7237">
        <w:rPr>
          <w:rFonts w:ascii="Times New Roman" w:hAnsi="Times New Roman"/>
          <w:sz w:val="20"/>
          <w:szCs w:val="20"/>
        </w:rPr>
        <w:t>There are a number of difficulties in integrating EV charging infrastructure with the electrical grid, especially with regard to power quality. The grid and its equipment may be strained by harmonics, voltage swings, load imbalances, and other problems. However, many of these issues can be avoided with careful planning, including the use of power factor correction, smart charging technology, and harmonic filters, which will facilitate seamless integration and improve grid stability.</w:t>
      </w:r>
    </w:p>
    <w:p w14:paraId="341AC71A" w14:textId="77777777" w:rsidR="001332E2" w:rsidRPr="00DB7237" w:rsidRDefault="001332E2" w:rsidP="001332E2">
      <w:pPr>
        <w:jc w:val="both"/>
        <w:rPr>
          <w:rFonts w:ascii="Times New Roman" w:hAnsi="Times New Roman"/>
          <w:sz w:val="20"/>
          <w:szCs w:val="20"/>
        </w:rPr>
      </w:pPr>
    </w:p>
    <w:p w14:paraId="02550ABD" w14:textId="77777777" w:rsidR="001332E2" w:rsidRPr="0089578D" w:rsidRDefault="001332E2" w:rsidP="0089578D">
      <w:pPr>
        <w:autoSpaceDE w:val="0"/>
        <w:autoSpaceDN w:val="0"/>
        <w:adjustRightInd w:val="0"/>
        <w:spacing w:after="0" w:line="240" w:lineRule="auto"/>
        <w:jc w:val="center"/>
        <w:rPr>
          <w:rFonts w:ascii="Times New Roman" w:hAnsi="Times New Roman"/>
          <w:b/>
          <w:sz w:val="20"/>
          <w:szCs w:val="20"/>
        </w:rPr>
      </w:pPr>
      <w:r w:rsidRPr="0089578D">
        <w:rPr>
          <w:rFonts w:ascii="Times New Roman" w:hAnsi="Times New Roman"/>
          <w:b/>
          <w:sz w:val="20"/>
          <w:szCs w:val="20"/>
        </w:rPr>
        <w:t>REFERENCES</w:t>
      </w:r>
    </w:p>
    <w:p w14:paraId="1389A36B" w14:textId="77777777" w:rsidR="001332E2" w:rsidRPr="00DB7237" w:rsidRDefault="001332E2" w:rsidP="00B51E19">
      <w:pPr>
        <w:spacing w:after="0"/>
        <w:jc w:val="both"/>
        <w:rPr>
          <w:rFonts w:ascii="Times New Roman" w:hAnsi="Times New Roman"/>
          <w:sz w:val="20"/>
          <w:szCs w:val="20"/>
        </w:rPr>
      </w:pPr>
    </w:p>
    <w:p w14:paraId="224F008A" w14:textId="1AC3C998" w:rsidR="001332E2" w:rsidRPr="00414677" w:rsidRDefault="001332E2" w:rsidP="0089578D">
      <w:pPr>
        <w:pStyle w:val="ListParagraph"/>
        <w:numPr>
          <w:ilvl w:val="0"/>
          <w:numId w:val="3"/>
        </w:numPr>
        <w:spacing w:after="0"/>
        <w:ind w:left="426" w:hanging="426"/>
        <w:jc w:val="both"/>
        <w:rPr>
          <w:rFonts w:ascii="Times New Roman" w:hAnsi="Times New Roman"/>
          <w:i/>
          <w:sz w:val="18"/>
          <w:szCs w:val="16"/>
        </w:rPr>
      </w:pPr>
      <w:r w:rsidRPr="0089578D">
        <w:rPr>
          <w:rFonts w:ascii="Times New Roman" w:hAnsi="Times New Roman"/>
          <w:i/>
          <w:sz w:val="16"/>
          <w:szCs w:val="16"/>
        </w:rPr>
        <w:t xml:space="preserve"> </w:t>
      </w:r>
      <w:r w:rsidRPr="00414677">
        <w:rPr>
          <w:rFonts w:ascii="Times New Roman" w:hAnsi="Times New Roman"/>
          <w:i/>
          <w:sz w:val="18"/>
          <w:szCs w:val="16"/>
        </w:rPr>
        <w:t>Haider S, Schegner P. Simulating the impacts of uncontrolled electric vehicle charging in low voltage grids. Energies. 2021; 14:2330</w:t>
      </w:r>
    </w:p>
    <w:p w14:paraId="4BD46F3F" w14:textId="5EB2C5FB" w:rsidR="001332E2" w:rsidRPr="00414677" w:rsidRDefault="001332E2" w:rsidP="0089578D">
      <w:pPr>
        <w:pStyle w:val="ListParagraph"/>
        <w:numPr>
          <w:ilvl w:val="0"/>
          <w:numId w:val="3"/>
        </w:numPr>
        <w:spacing w:after="0"/>
        <w:ind w:left="426" w:hanging="426"/>
        <w:jc w:val="both"/>
        <w:rPr>
          <w:rFonts w:ascii="Times New Roman" w:hAnsi="Times New Roman"/>
          <w:i/>
          <w:sz w:val="18"/>
          <w:szCs w:val="16"/>
        </w:rPr>
      </w:pPr>
      <w:r w:rsidRPr="00414677">
        <w:rPr>
          <w:rFonts w:ascii="Times New Roman" w:hAnsi="Times New Roman"/>
          <w:i/>
          <w:sz w:val="18"/>
          <w:szCs w:val="16"/>
        </w:rPr>
        <w:t xml:space="preserve"> Gandoman FH, Ahmadi A, Sharaf AM, et al. Review of FACTS technologies and applications for power quality in smart grids with renewable energy systems. Renewable and Sustainable Energy Reviews. 2018;82:502-514</w:t>
      </w:r>
    </w:p>
    <w:p w14:paraId="2FBC97CF" w14:textId="6243EDA2" w:rsidR="001332E2" w:rsidRPr="00414677" w:rsidRDefault="001332E2" w:rsidP="0089578D">
      <w:pPr>
        <w:pStyle w:val="ListParagraph"/>
        <w:numPr>
          <w:ilvl w:val="0"/>
          <w:numId w:val="3"/>
        </w:numPr>
        <w:spacing w:after="0"/>
        <w:ind w:left="426" w:hanging="426"/>
        <w:jc w:val="both"/>
        <w:rPr>
          <w:rFonts w:ascii="Times New Roman" w:hAnsi="Times New Roman"/>
          <w:i/>
          <w:sz w:val="18"/>
          <w:szCs w:val="16"/>
        </w:rPr>
      </w:pPr>
      <w:r w:rsidRPr="00414677">
        <w:rPr>
          <w:rFonts w:ascii="Times New Roman" w:hAnsi="Times New Roman"/>
          <w:i/>
          <w:color w:val="000000"/>
          <w:sz w:val="18"/>
          <w:szCs w:val="16"/>
          <w:shd w:val="clear" w:color="auto" w:fill="FFFDEA"/>
        </w:rPr>
        <w:t xml:space="preserve"> </w:t>
      </w:r>
      <w:r w:rsidRPr="00414677">
        <w:rPr>
          <w:rFonts w:ascii="Times New Roman" w:hAnsi="Times New Roman"/>
          <w:i/>
          <w:sz w:val="18"/>
          <w:szCs w:val="16"/>
        </w:rPr>
        <w:t xml:space="preserve">Boričić A, Torres JLR, Popov M. Fundamental study on the influence of dynamic load and distributed energy resources on power system short-term voltage stability. </w:t>
      </w:r>
      <w:r w:rsidRPr="00414677">
        <w:rPr>
          <w:rFonts w:ascii="Times New Roman" w:hAnsi="Times New Roman"/>
          <w:i/>
          <w:sz w:val="18"/>
          <w:szCs w:val="16"/>
        </w:rPr>
        <w:lastRenderedPageBreak/>
        <w:t>International Journal of Electrical Power &amp; Energy Systems. 2021;31.</w:t>
      </w:r>
    </w:p>
    <w:p w14:paraId="7118A475" w14:textId="200FD428" w:rsidR="001332E2" w:rsidRPr="00414677" w:rsidRDefault="001332E2" w:rsidP="0089578D">
      <w:pPr>
        <w:pStyle w:val="ListParagraph"/>
        <w:numPr>
          <w:ilvl w:val="0"/>
          <w:numId w:val="3"/>
        </w:numPr>
        <w:spacing w:after="0"/>
        <w:ind w:left="426" w:hanging="426"/>
        <w:jc w:val="both"/>
        <w:rPr>
          <w:rFonts w:ascii="Times New Roman" w:hAnsi="Times New Roman"/>
          <w:i/>
          <w:sz w:val="18"/>
          <w:szCs w:val="16"/>
        </w:rPr>
      </w:pPr>
      <w:r w:rsidRPr="00414677">
        <w:rPr>
          <w:rFonts w:ascii="Times New Roman" w:hAnsi="Times New Roman"/>
          <w:i/>
          <w:sz w:val="18"/>
          <w:szCs w:val="16"/>
        </w:rPr>
        <w:t>afisi, H. Investigation on distribution transformer loss-of-life due to plug-in hybrid electric vehicles charging. </w:t>
      </w:r>
      <w:r w:rsidRPr="00414677">
        <w:rPr>
          <w:rFonts w:ascii="Times New Roman" w:hAnsi="Times New Roman"/>
          <w:i/>
          <w:iCs/>
          <w:sz w:val="18"/>
          <w:szCs w:val="16"/>
        </w:rPr>
        <w:t>Int. J. Ambient. Energy</w:t>
      </w:r>
      <w:r w:rsidRPr="00414677">
        <w:rPr>
          <w:rFonts w:ascii="Times New Roman" w:hAnsi="Times New Roman"/>
          <w:i/>
          <w:sz w:val="18"/>
          <w:szCs w:val="16"/>
        </w:rPr>
        <w:t> </w:t>
      </w:r>
      <w:r w:rsidRPr="00414677">
        <w:rPr>
          <w:rFonts w:ascii="Times New Roman" w:hAnsi="Times New Roman"/>
          <w:b/>
          <w:bCs/>
          <w:i/>
          <w:sz w:val="18"/>
          <w:szCs w:val="16"/>
        </w:rPr>
        <w:t>2019</w:t>
      </w:r>
      <w:r w:rsidRPr="00414677">
        <w:rPr>
          <w:rFonts w:ascii="Times New Roman" w:hAnsi="Times New Roman"/>
          <w:i/>
          <w:sz w:val="18"/>
          <w:szCs w:val="16"/>
        </w:rPr>
        <w:t>, 1–7.</w:t>
      </w:r>
    </w:p>
    <w:p w14:paraId="596A088D" w14:textId="14AB1227" w:rsidR="001332E2" w:rsidRPr="00414677" w:rsidRDefault="001332E2" w:rsidP="0089578D">
      <w:pPr>
        <w:pStyle w:val="ListParagraph"/>
        <w:numPr>
          <w:ilvl w:val="0"/>
          <w:numId w:val="3"/>
        </w:numPr>
        <w:spacing w:after="0"/>
        <w:ind w:left="426" w:hanging="426"/>
        <w:jc w:val="both"/>
        <w:rPr>
          <w:rFonts w:ascii="Times New Roman" w:hAnsi="Times New Roman"/>
          <w:i/>
          <w:sz w:val="18"/>
          <w:szCs w:val="16"/>
        </w:rPr>
      </w:pPr>
      <w:r w:rsidRPr="00414677">
        <w:rPr>
          <w:rFonts w:ascii="Times New Roman" w:hAnsi="Times New Roman"/>
          <w:i/>
          <w:color w:val="1C1D1E"/>
          <w:sz w:val="18"/>
          <w:szCs w:val="16"/>
          <w:shd w:val="clear" w:color="auto" w:fill="FFFFFF"/>
        </w:rPr>
        <w:t xml:space="preserve"> </w:t>
      </w:r>
      <w:r w:rsidRPr="00414677">
        <w:rPr>
          <w:rFonts w:ascii="Times New Roman" w:hAnsi="Times New Roman"/>
          <w:i/>
          <w:sz w:val="18"/>
          <w:szCs w:val="16"/>
        </w:rPr>
        <w:t>IEEE Std 1159-2019 ( 2019 ). </w:t>
      </w:r>
      <w:r w:rsidRPr="00414677">
        <w:rPr>
          <w:rFonts w:ascii="Times New Roman" w:hAnsi="Times New Roman"/>
          <w:i/>
          <w:iCs/>
          <w:sz w:val="18"/>
          <w:szCs w:val="16"/>
        </w:rPr>
        <w:t>IEEE Recommended Practice for Monitoring Electric Power Quality</w:t>
      </w:r>
      <w:r w:rsidRPr="00414677">
        <w:rPr>
          <w:rFonts w:ascii="Times New Roman" w:hAnsi="Times New Roman"/>
          <w:i/>
          <w:sz w:val="18"/>
          <w:szCs w:val="16"/>
        </w:rPr>
        <w:t> . IEEE .</w:t>
      </w:r>
    </w:p>
    <w:p w14:paraId="53D6E05D" w14:textId="7CF26F7F" w:rsidR="001332E2" w:rsidRPr="00414677" w:rsidRDefault="001332E2" w:rsidP="0089578D">
      <w:pPr>
        <w:pStyle w:val="ListParagraph"/>
        <w:numPr>
          <w:ilvl w:val="0"/>
          <w:numId w:val="3"/>
        </w:numPr>
        <w:spacing w:after="0"/>
        <w:ind w:left="426" w:hanging="426"/>
        <w:jc w:val="both"/>
        <w:rPr>
          <w:rFonts w:ascii="Times New Roman" w:hAnsi="Times New Roman"/>
          <w:i/>
          <w:sz w:val="18"/>
          <w:szCs w:val="16"/>
        </w:rPr>
      </w:pPr>
      <w:r w:rsidRPr="00414677">
        <w:rPr>
          <w:rFonts w:ascii="Times New Roman" w:hAnsi="Times New Roman"/>
          <w:i/>
          <w:sz w:val="18"/>
          <w:szCs w:val="16"/>
        </w:rPr>
        <w:t>Letha S.S. and Bollen , M. ( 2021 ). Technical Report on Impact of Electric Vehicle Charging on the Power Grid , Lulea University of Technology , Sweden , pp. 1 – 44 .</w:t>
      </w:r>
    </w:p>
    <w:p w14:paraId="756A3323" w14:textId="07F85959" w:rsidR="001332E2" w:rsidRPr="00414677" w:rsidRDefault="001332E2" w:rsidP="0089578D">
      <w:pPr>
        <w:pStyle w:val="ListParagraph"/>
        <w:numPr>
          <w:ilvl w:val="0"/>
          <w:numId w:val="3"/>
        </w:numPr>
        <w:spacing w:after="0"/>
        <w:ind w:left="426" w:hanging="426"/>
        <w:jc w:val="both"/>
        <w:rPr>
          <w:rFonts w:ascii="Times New Roman" w:hAnsi="Times New Roman"/>
          <w:i/>
          <w:sz w:val="18"/>
          <w:szCs w:val="16"/>
        </w:rPr>
      </w:pPr>
      <w:r w:rsidRPr="00414677">
        <w:rPr>
          <w:rFonts w:ascii="Times New Roman" w:hAnsi="Times New Roman"/>
          <w:i/>
          <w:sz w:val="18"/>
          <w:szCs w:val="16"/>
        </w:rPr>
        <w:t>Bagdadee AH, Zhang L. Power quality impact on the industrial sector: A case study of Bangladesh. Journal of Electrical Engineering &amp; Technology. 2019;14:1841-1857</w:t>
      </w:r>
    </w:p>
    <w:p w14:paraId="0638C060" w14:textId="6B91191D" w:rsidR="001332E2" w:rsidRPr="00414677" w:rsidRDefault="001332E2" w:rsidP="0089578D">
      <w:pPr>
        <w:pStyle w:val="ListParagraph"/>
        <w:numPr>
          <w:ilvl w:val="0"/>
          <w:numId w:val="3"/>
        </w:numPr>
        <w:spacing w:after="0"/>
        <w:ind w:left="426" w:hanging="426"/>
        <w:jc w:val="both"/>
        <w:rPr>
          <w:rFonts w:ascii="Times New Roman" w:hAnsi="Times New Roman"/>
          <w:i/>
          <w:sz w:val="18"/>
          <w:szCs w:val="16"/>
        </w:rPr>
      </w:pPr>
      <w:r w:rsidRPr="00414677">
        <w:rPr>
          <w:rFonts w:ascii="Times New Roman" w:hAnsi="Times New Roman"/>
          <w:i/>
          <w:sz w:val="18"/>
          <w:szCs w:val="16"/>
        </w:rPr>
        <w:t>Khan S, Singh B, Makhija P. A review on power quality problems and its improvement techniques. In: 2017 Innovations in Power and Advanced Computing Technologies (i-PACT). IEEE; 2017. pp. 1-7. </w:t>
      </w:r>
    </w:p>
    <w:p w14:paraId="4A38E3B0" w14:textId="25ADFD21" w:rsidR="001332E2" w:rsidRPr="00414677" w:rsidRDefault="001332E2" w:rsidP="0089578D">
      <w:pPr>
        <w:pStyle w:val="ListParagraph"/>
        <w:numPr>
          <w:ilvl w:val="0"/>
          <w:numId w:val="3"/>
        </w:numPr>
        <w:spacing w:after="0"/>
        <w:ind w:left="426" w:hanging="426"/>
        <w:jc w:val="both"/>
        <w:rPr>
          <w:rFonts w:ascii="Times New Roman" w:hAnsi="Times New Roman"/>
          <w:i/>
          <w:sz w:val="18"/>
          <w:szCs w:val="16"/>
        </w:rPr>
      </w:pPr>
      <w:r w:rsidRPr="00414677">
        <w:rPr>
          <w:rFonts w:ascii="Times New Roman" w:hAnsi="Times New Roman"/>
          <w:i/>
          <w:sz w:val="18"/>
          <w:szCs w:val="16"/>
        </w:rPr>
        <w:t>S. Rivera and B. Wu, "Electric Vehicle Charging Station With an Energy Storage Stage for Split-DC Bus Voltage Balancing," in IEEE Transactions on Power Electronics, vol. 32, no. 3, pp. 2376-2386, March 2017</w:t>
      </w:r>
    </w:p>
    <w:p w14:paraId="0383B55A" w14:textId="6A41FF63" w:rsidR="001332E2" w:rsidRPr="00414677" w:rsidRDefault="001332E2" w:rsidP="0089578D">
      <w:pPr>
        <w:pStyle w:val="ListParagraph"/>
        <w:numPr>
          <w:ilvl w:val="0"/>
          <w:numId w:val="3"/>
        </w:numPr>
        <w:spacing w:after="0"/>
        <w:ind w:left="426" w:hanging="426"/>
        <w:jc w:val="both"/>
        <w:rPr>
          <w:rFonts w:ascii="Times New Roman" w:hAnsi="Times New Roman"/>
          <w:szCs w:val="20"/>
        </w:rPr>
      </w:pPr>
      <w:r w:rsidRPr="00414677">
        <w:rPr>
          <w:rFonts w:ascii="Times New Roman" w:hAnsi="Times New Roman"/>
          <w:i/>
          <w:sz w:val="18"/>
          <w:szCs w:val="16"/>
        </w:rPr>
        <w:t>M. Vasiladiotis and A. Rufer, “A Modular Multiport Power Electronic Transformer With Integrated Split Battery Energy Storage for Trans. Ind. Electron., vol. 62, no. 5, pp. 3213–3222, 2015.</w:t>
      </w:r>
    </w:p>
    <w:p w14:paraId="6ED0EC13" w14:textId="77777777" w:rsidR="001332E2" w:rsidRPr="00414677" w:rsidRDefault="001332E2" w:rsidP="001332E2">
      <w:pPr>
        <w:jc w:val="both"/>
        <w:rPr>
          <w:rFonts w:ascii="Times New Roman" w:hAnsi="Times New Roman"/>
          <w:szCs w:val="20"/>
        </w:rPr>
      </w:pPr>
    </w:p>
    <w:sectPr w:rsidR="001332E2" w:rsidRPr="00414677"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CFFE98" w14:textId="77777777" w:rsidR="00F44390" w:rsidRDefault="00F44390" w:rsidP="006A07BD">
      <w:pPr>
        <w:spacing w:after="0" w:line="240" w:lineRule="auto"/>
      </w:pPr>
      <w:r>
        <w:separator/>
      </w:r>
    </w:p>
  </w:endnote>
  <w:endnote w:type="continuationSeparator" w:id="0">
    <w:p w14:paraId="23B05631" w14:textId="77777777" w:rsidR="00F44390" w:rsidRDefault="00F44390"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48263" w14:textId="77777777" w:rsidR="00080987" w:rsidRDefault="0008098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1FB78" w14:textId="68A1F1C1" w:rsidR="00E14DFF" w:rsidRDefault="00121BC9">
    <w:pPr>
      <w:pStyle w:val="Footer"/>
      <w:jc w:val="center"/>
    </w:pPr>
    <w:r>
      <w:fldChar w:fldCharType="begin"/>
    </w:r>
    <w:r w:rsidR="00D465E8">
      <w:instrText xml:space="preserve"> PAGE   \* MERGEFORMAT </w:instrText>
    </w:r>
    <w:r>
      <w:fldChar w:fldCharType="separate"/>
    </w:r>
    <w:r w:rsidR="00080987">
      <w:rPr>
        <w:noProof/>
      </w:rPr>
      <w:t>52</w:t>
    </w:r>
    <w:r>
      <w:rPr>
        <w:noProof/>
      </w:rPr>
      <w:fldChar w:fldCharType="end"/>
    </w:r>
  </w:p>
  <w:p w14:paraId="3F68EAA8" w14:textId="77777777" w:rsidR="00E14DFF" w:rsidRDefault="00E14DF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73F2C" w14:textId="77777777" w:rsidR="00080987" w:rsidRDefault="0008098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3DA1C6" w14:textId="77777777" w:rsidR="00F44390" w:rsidRDefault="00F44390" w:rsidP="006A07BD">
      <w:pPr>
        <w:spacing w:after="0" w:line="240" w:lineRule="auto"/>
      </w:pPr>
      <w:r>
        <w:separator/>
      </w:r>
    </w:p>
  </w:footnote>
  <w:footnote w:type="continuationSeparator" w:id="0">
    <w:p w14:paraId="7CCEFA6B" w14:textId="77777777" w:rsidR="00F44390" w:rsidRDefault="00F44390" w:rsidP="006A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93692" w14:textId="77777777" w:rsidR="00080987" w:rsidRDefault="0008098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F0365" w14:textId="140C6CA0" w:rsidR="00E01DB2" w:rsidRPr="00194E64" w:rsidRDefault="008A3CA9" w:rsidP="00E01DB2">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sidR="00B51E19">
      <w:rPr>
        <w:rFonts w:ascii="Times New Roman" w:hAnsi="Times New Roman"/>
        <w:b/>
        <w:color w:val="000000" w:themeColor="text1"/>
        <w:szCs w:val="20"/>
        <w:shd w:val="clear" w:color="auto" w:fill="FFFFFF"/>
      </w:rPr>
      <w:t>5</w:t>
    </w:r>
    <w:r w:rsidRPr="008A3CA9">
      <w:rPr>
        <w:rFonts w:ascii="Times New Roman" w:hAnsi="Times New Roman"/>
        <w:b/>
        <w:color w:val="000000" w:themeColor="text1"/>
        <w:szCs w:val="20"/>
        <w:shd w:val="clear" w:color="auto" w:fill="FFFFFF"/>
      </w:rPr>
      <w:t>.</w:t>
    </w:r>
    <w:r w:rsidR="005C5ECE">
      <w:rPr>
        <w:rFonts w:ascii="Times New Roman" w:hAnsi="Times New Roman"/>
        <w:b/>
        <w:color w:val="000000" w:themeColor="text1"/>
        <w:szCs w:val="20"/>
        <w:shd w:val="clear" w:color="auto" w:fill="FFFFFF"/>
      </w:rPr>
      <w:t>10</w:t>
    </w:r>
    <w:r w:rsidRPr="008A3CA9">
      <w:rPr>
        <w:rFonts w:ascii="Times New Roman" w:hAnsi="Times New Roman"/>
        <w:b/>
        <w:color w:val="000000" w:themeColor="text1"/>
        <w:szCs w:val="20"/>
        <w:shd w:val="clear" w:color="auto" w:fill="FFFFFF"/>
      </w:rPr>
      <w:t>.</w:t>
    </w:r>
    <w:r w:rsidR="00080987">
      <w:rPr>
        <w:rFonts w:ascii="Times New Roman" w:hAnsi="Times New Roman"/>
        <w:b/>
        <w:color w:val="000000" w:themeColor="text1"/>
        <w:szCs w:val="20"/>
        <w:shd w:val="clear" w:color="auto" w:fill="FFFFFF"/>
      </w:rPr>
      <w:t>4</w:t>
    </w:r>
    <w:r w:rsidRPr="008A3CA9">
      <w:rPr>
        <w:rFonts w:ascii="Times New Roman" w:hAnsi="Times New Roman"/>
        <w:b/>
        <w:color w:val="000000" w:themeColor="text1"/>
        <w:szCs w:val="20"/>
        <w:shd w:val="clear" w:color="auto" w:fill="FFFFFF"/>
      </w:rPr>
      <w:t>.</w:t>
    </w:r>
    <w:r w:rsidR="00080987">
      <w:rPr>
        <w:rFonts w:ascii="Times New Roman" w:hAnsi="Times New Roman"/>
        <w:b/>
        <w:color w:val="000000" w:themeColor="text1"/>
        <w:szCs w:val="20"/>
        <w:shd w:val="clear" w:color="auto" w:fill="FFFFFF"/>
      </w:rPr>
      <w:t>10</w:t>
    </w:r>
    <w:r>
      <w:rPr>
        <w:rFonts w:ascii="Times New Roman" w:hAnsi="Times New Roman"/>
        <w:b/>
        <w:color w:val="000000" w:themeColor="text1"/>
        <w:szCs w:val="20"/>
        <w:shd w:val="clear" w:color="auto" w:fill="FFFFFF"/>
      </w:rPr>
      <w:t xml:space="preserve">                                                                   </w:t>
    </w:r>
    <w:r w:rsidR="00080987">
      <w:rPr>
        <w:rFonts w:ascii="Times New Roman" w:hAnsi="Times New Roman"/>
        <w:b/>
        <w:color w:val="000000" w:themeColor="text1"/>
        <w:szCs w:val="20"/>
        <w:shd w:val="clear" w:color="auto" w:fill="FFFFFF"/>
      </w:rPr>
      <w:t xml:space="preserve">   </w:t>
    </w:r>
    <w:r>
      <w:rPr>
        <w:rFonts w:ascii="Times New Roman" w:hAnsi="Times New Roman"/>
        <w:b/>
        <w:color w:val="000000" w:themeColor="text1"/>
        <w:szCs w:val="20"/>
        <w:shd w:val="clear" w:color="auto" w:fill="FFFFFF"/>
      </w:rPr>
      <w:t xml:space="preserve"> </w:t>
    </w:r>
    <w:r w:rsidR="00E01DB2" w:rsidRPr="00194E64">
      <w:rPr>
        <w:rFonts w:ascii="Times New Roman" w:hAnsi="Times New Roman"/>
        <w:b/>
      </w:rPr>
      <w:t>e-ISSN: 2456-3463</w:t>
    </w:r>
  </w:p>
  <w:p w14:paraId="587210AF" w14:textId="0ED74B26"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5C5ECE">
      <w:rPr>
        <w:rFonts w:ascii="Times New Roman" w:hAnsi="Times New Roman"/>
        <w:b/>
      </w:rPr>
      <w:t>10,</w:t>
    </w:r>
    <w:r w:rsidRPr="00C770E3">
      <w:rPr>
        <w:rFonts w:ascii="Times New Roman" w:hAnsi="Times New Roman"/>
        <w:b/>
      </w:rPr>
      <w:t xml:space="preserve"> No. </w:t>
    </w:r>
    <w:r w:rsidR="00080987">
      <w:rPr>
        <w:rFonts w:ascii="Times New Roman" w:hAnsi="Times New Roman"/>
        <w:b/>
      </w:rPr>
      <w:t>4</w:t>
    </w:r>
    <w:r w:rsidRPr="00C770E3">
      <w:rPr>
        <w:rFonts w:ascii="Times New Roman" w:hAnsi="Times New Roman"/>
        <w:b/>
      </w:rPr>
      <w:t>, 20</w:t>
    </w:r>
    <w:r w:rsidR="005C5ECE">
      <w:rPr>
        <w:rFonts w:ascii="Times New Roman" w:hAnsi="Times New Roman"/>
        <w:b/>
      </w:rPr>
      <w:t>25</w:t>
    </w:r>
    <w:r w:rsidRPr="00C770E3">
      <w:rPr>
        <w:rFonts w:ascii="Times New Roman" w:hAnsi="Times New Roman"/>
        <w:b/>
      </w:rPr>
      <w:t xml:space="preserve">, PP. </w:t>
    </w:r>
    <w:r w:rsidR="00080987">
      <w:rPr>
        <w:rFonts w:ascii="Times New Roman" w:hAnsi="Times New Roman"/>
        <w:b/>
      </w:rPr>
      <w:t>52-54</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14:paraId="2AF6DEFE" w14:textId="77777777" w:rsidR="00E01DB2" w:rsidRPr="00142A07" w:rsidRDefault="00E01DB2" w:rsidP="00E01DB2">
    <w:pPr>
      <w:pStyle w:val="Header"/>
      <w:jc w:val="center"/>
      <w:rPr>
        <w:rFonts w:ascii="Times New Roman" w:hAnsi="Times New Roman"/>
        <w:b/>
        <w:i/>
        <w:sz w:val="16"/>
        <w:szCs w:val="24"/>
      </w:rPr>
    </w:pPr>
  </w:p>
  <w:p w14:paraId="2B6DF58E" w14:textId="3416F667" w:rsidR="006A07BD" w:rsidRDefault="00E01DB2" w:rsidP="00B51E19">
    <w:pPr>
      <w:pStyle w:val="Header"/>
      <w:jc w:val="center"/>
    </w:pPr>
    <w:r w:rsidRPr="00D7748D">
      <w:rPr>
        <w:rFonts w:ascii="Times New Roman" w:hAnsi="Times New Roman"/>
        <w:b/>
        <w:i/>
        <w:sz w:val="24"/>
        <w:szCs w:val="24"/>
      </w:rPr>
      <w:t xml:space="preserve">International Journal of Innovations in Engineering and </w:t>
    </w:r>
    <w:bookmarkStart w:id="0" w:name="_GoBack"/>
    <w:bookmarkEnd w:id="0"/>
    <w:r w:rsidR="00080987" w:rsidRPr="00D7748D">
      <w:rPr>
        <w:rFonts w:ascii="Times New Roman" w:hAnsi="Times New Roman"/>
        <w:b/>
        <w:i/>
        <w:sz w:val="24"/>
        <w:szCs w:val="24"/>
      </w:rPr>
      <w:t>Science</w:t>
    </w:r>
    <w:r w:rsidR="00080987">
      <w:rPr>
        <w:rFonts w:ascii="Times New Roman" w:hAnsi="Times New Roman"/>
        <w:b/>
        <w:i/>
        <w:sz w:val="24"/>
        <w:szCs w:val="24"/>
      </w:rPr>
      <w:t>, www.ijies.net</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8EAAD" w14:textId="77777777" w:rsidR="00080987" w:rsidRDefault="0008098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628D9"/>
    <w:multiLevelType w:val="hybridMultilevel"/>
    <w:tmpl w:val="2BBAF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21E401B"/>
    <w:multiLevelType w:val="hybridMultilevel"/>
    <w:tmpl w:val="FC06020C"/>
    <w:lvl w:ilvl="0" w:tplc="9C7A6A98">
      <w:start w:val="1"/>
      <w:numFmt w:val="decimal"/>
      <w:lvlText w:val="[%1]"/>
      <w:lvlJc w:val="left"/>
      <w:pPr>
        <w:ind w:left="720" w:hanging="360"/>
      </w:pPr>
      <w:rPr>
        <w:rFonts w:ascii="Times New Roman" w:hAnsi="Times New Roman" w:cs="Times New Roman" w:hint="default"/>
        <w:b w:val="0"/>
        <w:i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42131"/>
    <w:rsid w:val="00055EC0"/>
    <w:rsid w:val="0006795F"/>
    <w:rsid w:val="00080987"/>
    <w:rsid w:val="000A7DD5"/>
    <w:rsid w:val="000F7D60"/>
    <w:rsid w:val="00121BC9"/>
    <w:rsid w:val="001332E2"/>
    <w:rsid w:val="00157F58"/>
    <w:rsid w:val="001B0F37"/>
    <w:rsid w:val="001F13FD"/>
    <w:rsid w:val="00207883"/>
    <w:rsid w:val="00213D45"/>
    <w:rsid w:val="002242A9"/>
    <w:rsid w:val="002D4627"/>
    <w:rsid w:val="002D6B65"/>
    <w:rsid w:val="002E112E"/>
    <w:rsid w:val="002F29E7"/>
    <w:rsid w:val="002F5C31"/>
    <w:rsid w:val="00302B3D"/>
    <w:rsid w:val="0030688E"/>
    <w:rsid w:val="00357DA2"/>
    <w:rsid w:val="003905FB"/>
    <w:rsid w:val="003A40C8"/>
    <w:rsid w:val="003E0E6E"/>
    <w:rsid w:val="003F6A5F"/>
    <w:rsid w:val="00400E3D"/>
    <w:rsid w:val="00414677"/>
    <w:rsid w:val="00455229"/>
    <w:rsid w:val="004676EB"/>
    <w:rsid w:val="004B6F62"/>
    <w:rsid w:val="004E6CBF"/>
    <w:rsid w:val="004F5F47"/>
    <w:rsid w:val="00516F55"/>
    <w:rsid w:val="005C5ECE"/>
    <w:rsid w:val="005D347D"/>
    <w:rsid w:val="005D60BD"/>
    <w:rsid w:val="005D7A7E"/>
    <w:rsid w:val="005E2F0C"/>
    <w:rsid w:val="00641667"/>
    <w:rsid w:val="006A07BD"/>
    <w:rsid w:val="006B3DC6"/>
    <w:rsid w:val="006B6D8A"/>
    <w:rsid w:val="006C1895"/>
    <w:rsid w:val="006C552B"/>
    <w:rsid w:val="006E280E"/>
    <w:rsid w:val="00733EA1"/>
    <w:rsid w:val="00781F4D"/>
    <w:rsid w:val="007F2FAE"/>
    <w:rsid w:val="00801A8E"/>
    <w:rsid w:val="008311B0"/>
    <w:rsid w:val="00855778"/>
    <w:rsid w:val="0089578D"/>
    <w:rsid w:val="008A3CA9"/>
    <w:rsid w:val="00904CA5"/>
    <w:rsid w:val="009221F5"/>
    <w:rsid w:val="00930C0E"/>
    <w:rsid w:val="00983085"/>
    <w:rsid w:val="0099463C"/>
    <w:rsid w:val="009C4DD6"/>
    <w:rsid w:val="00A36950"/>
    <w:rsid w:val="00A460BF"/>
    <w:rsid w:val="00AD4094"/>
    <w:rsid w:val="00B20585"/>
    <w:rsid w:val="00B35BD7"/>
    <w:rsid w:val="00B42BA2"/>
    <w:rsid w:val="00B51E19"/>
    <w:rsid w:val="00B60DAB"/>
    <w:rsid w:val="00B62E2B"/>
    <w:rsid w:val="00BA6895"/>
    <w:rsid w:val="00BD16AB"/>
    <w:rsid w:val="00BF1B7B"/>
    <w:rsid w:val="00C26237"/>
    <w:rsid w:val="00C30EC1"/>
    <w:rsid w:val="00C85EFE"/>
    <w:rsid w:val="00C916BA"/>
    <w:rsid w:val="00C979B0"/>
    <w:rsid w:val="00CF0A58"/>
    <w:rsid w:val="00CF4612"/>
    <w:rsid w:val="00D01C7C"/>
    <w:rsid w:val="00D3393C"/>
    <w:rsid w:val="00D465E8"/>
    <w:rsid w:val="00D62EEA"/>
    <w:rsid w:val="00D676AF"/>
    <w:rsid w:val="00D71160"/>
    <w:rsid w:val="00D7748D"/>
    <w:rsid w:val="00D87E84"/>
    <w:rsid w:val="00D91D72"/>
    <w:rsid w:val="00DC1C9C"/>
    <w:rsid w:val="00DD6E11"/>
    <w:rsid w:val="00DE2A59"/>
    <w:rsid w:val="00DE4912"/>
    <w:rsid w:val="00E01DB2"/>
    <w:rsid w:val="00E14DFF"/>
    <w:rsid w:val="00EB25FB"/>
    <w:rsid w:val="00F103B9"/>
    <w:rsid w:val="00F34D51"/>
    <w:rsid w:val="00F44390"/>
    <w:rsid w:val="00F67114"/>
    <w:rsid w:val="00F7325E"/>
    <w:rsid w:val="00F9231C"/>
    <w:rsid w:val="00FA12FC"/>
    <w:rsid w:val="00FA2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82F62"/>
  <w15:docId w15:val="{E96BCF7E-05F2-487D-8A26-63EAAC3BC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3-6600-4856"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1656</Words>
  <Characters>9445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Mr.Nitin Mandavgade</cp:lastModifiedBy>
  <cp:revision>114</cp:revision>
  <dcterms:created xsi:type="dcterms:W3CDTF">2017-01-25T17:55:00Z</dcterms:created>
  <dcterms:modified xsi:type="dcterms:W3CDTF">2025-06-06T04:33:00Z</dcterms:modified>
</cp:coreProperties>
</file>