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2973AF">
          <w:headerReference w:type="default" r:id="rId8"/>
          <w:footerReference w:type="default" r:id="rId9"/>
          <w:pgSz w:w="11907" w:h="16839" w:code="9"/>
          <w:pgMar w:top="1008" w:right="1008" w:bottom="1008" w:left="1008" w:header="720" w:footer="720" w:gutter="0"/>
          <w:pgNumType w:start="117"/>
          <w:cols w:num="2" w:space="720"/>
          <w:docGrid w:linePitch="360"/>
        </w:sectPr>
      </w:pPr>
    </w:p>
    <w:p w:rsidR="004676EB" w:rsidRPr="00B46DC1" w:rsidRDefault="00CA0771" w:rsidP="008228B5">
      <w:pPr>
        <w:rPr>
          <w:rFonts w:ascii="Times New Roman" w:hAnsi="Times New Roman"/>
          <w:b/>
          <w:bCs/>
          <w:sz w:val="46"/>
          <w:szCs w:val="46"/>
        </w:rPr>
      </w:pPr>
      <w:r>
        <w:rPr>
          <w:rFonts w:ascii="Times New Roman" w:hAnsi="Times New Roman"/>
          <w:sz w:val="46"/>
          <w:szCs w:val="46"/>
        </w:rPr>
        <w:lastRenderedPageBreak/>
        <w:t xml:space="preserve">                 </w:t>
      </w:r>
      <w:r w:rsidRPr="00B46DC1">
        <w:rPr>
          <w:rFonts w:ascii="Times New Roman" w:hAnsi="Times New Roman"/>
          <w:b/>
          <w:bCs/>
          <w:sz w:val="46"/>
          <w:szCs w:val="46"/>
        </w:rPr>
        <w:t xml:space="preserve">Biodegradable </w:t>
      </w:r>
      <w:r w:rsidR="00137BF4" w:rsidRPr="00B46DC1">
        <w:rPr>
          <w:rFonts w:ascii="Times New Roman" w:hAnsi="Times New Roman"/>
          <w:b/>
          <w:bCs/>
          <w:sz w:val="46"/>
          <w:szCs w:val="46"/>
        </w:rPr>
        <w:t>Food Packing</w:t>
      </w:r>
    </w:p>
    <w:p w:rsidR="00BA6895" w:rsidRPr="003A40C8" w:rsidRDefault="00BA6895" w:rsidP="008228B5">
      <w:pPr>
        <w:jc w:val="center"/>
        <w:rPr>
          <w:rFonts w:ascii="Times New Roman" w:hAnsi="Times New Roman"/>
          <w:sz w:val="24"/>
          <w:szCs w:val="24"/>
        </w:rPr>
      </w:pPr>
      <w:proofErr w:type="spellStart"/>
      <w:r w:rsidRPr="00BA6895">
        <w:rPr>
          <w:rFonts w:ascii="Times New Roman" w:hAnsi="Times New Roman"/>
          <w:b/>
          <w:sz w:val="24"/>
          <w:szCs w:val="24"/>
        </w:rPr>
        <w:t>N</w:t>
      </w:r>
      <w:r w:rsidR="00137BF4">
        <w:rPr>
          <w:rFonts w:ascii="Times New Roman" w:hAnsi="Times New Roman"/>
          <w:b/>
          <w:sz w:val="24"/>
          <w:szCs w:val="24"/>
        </w:rPr>
        <w:t>ishat</w:t>
      </w:r>
      <w:proofErr w:type="spellEnd"/>
      <w:r w:rsidR="00137BF4">
        <w:rPr>
          <w:rFonts w:ascii="Times New Roman" w:hAnsi="Times New Roman"/>
          <w:b/>
          <w:sz w:val="24"/>
          <w:szCs w:val="24"/>
        </w:rPr>
        <w:t xml:space="preserve"> </w:t>
      </w:r>
      <w:proofErr w:type="spellStart"/>
      <w:r w:rsidR="00137BF4">
        <w:rPr>
          <w:rFonts w:ascii="Times New Roman" w:hAnsi="Times New Roman"/>
          <w:b/>
          <w:sz w:val="24"/>
          <w:szCs w:val="24"/>
        </w:rPr>
        <w:t>Qureshi</w:t>
      </w:r>
      <w:proofErr w:type="spellEnd"/>
      <w:r w:rsidRPr="00BA6895">
        <w:rPr>
          <w:rFonts w:ascii="Times New Roman" w:hAnsi="Times New Roman"/>
          <w:b/>
          <w:sz w:val="24"/>
          <w:szCs w:val="24"/>
        </w:rPr>
        <w:t xml:space="preserve">, </w:t>
      </w:r>
      <w:proofErr w:type="spellStart"/>
      <w:r w:rsidR="00137BF4">
        <w:rPr>
          <w:rFonts w:ascii="Times New Roman" w:hAnsi="Times New Roman"/>
          <w:b/>
          <w:sz w:val="24"/>
          <w:szCs w:val="24"/>
        </w:rPr>
        <w:t>Gauri</w:t>
      </w:r>
      <w:proofErr w:type="spellEnd"/>
      <w:r w:rsidR="00137BF4">
        <w:rPr>
          <w:rFonts w:ascii="Times New Roman" w:hAnsi="Times New Roman"/>
          <w:b/>
          <w:sz w:val="24"/>
          <w:szCs w:val="24"/>
        </w:rPr>
        <w:t xml:space="preserve"> </w:t>
      </w:r>
      <w:proofErr w:type="spellStart"/>
      <w:r w:rsidR="00137BF4">
        <w:rPr>
          <w:rFonts w:ascii="Times New Roman" w:hAnsi="Times New Roman"/>
          <w:b/>
          <w:sz w:val="24"/>
          <w:szCs w:val="24"/>
        </w:rPr>
        <w:t>Dalwankar</w:t>
      </w:r>
      <w:proofErr w:type="spellEnd"/>
    </w:p>
    <w:p w:rsidR="00F9231C" w:rsidRDefault="00137BF4" w:rsidP="008228B5">
      <w:pPr>
        <w:spacing w:after="0" w:line="240" w:lineRule="auto"/>
        <w:jc w:val="center"/>
        <w:rPr>
          <w:rFonts w:ascii="Times New Roman" w:hAnsi="Times New Roman"/>
          <w:i/>
          <w:sz w:val="20"/>
          <w:szCs w:val="20"/>
        </w:rPr>
      </w:pPr>
      <w:proofErr w:type="spellStart"/>
      <w:proofErr w:type="gramStart"/>
      <w:r>
        <w:rPr>
          <w:rFonts w:ascii="Times New Roman" w:hAnsi="Times New Roman"/>
          <w:i/>
          <w:sz w:val="20"/>
          <w:szCs w:val="20"/>
        </w:rPr>
        <w:t>Laxminarayan</w:t>
      </w:r>
      <w:proofErr w:type="spellEnd"/>
      <w:r>
        <w:rPr>
          <w:rFonts w:ascii="Times New Roman" w:hAnsi="Times New Roman"/>
          <w:i/>
          <w:sz w:val="20"/>
          <w:szCs w:val="20"/>
        </w:rPr>
        <w:t xml:space="preserve">  </w:t>
      </w:r>
      <w:r w:rsidR="00BA6895" w:rsidRPr="00BA6895">
        <w:rPr>
          <w:rFonts w:ascii="Times New Roman" w:hAnsi="Times New Roman"/>
          <w:i/>
          <w:sz w:val="20"/>
          <w:szCs w:val="20"/>
        </w:rPr>
        <w:t>Institute</w:t>
      </w:r>
      <w:proofErr w:type="gramEnd"/>
      <w:r>
        <w:rPr>
          <w:rFonts w:ascii="Times New Roman" w:hAnsi="Times New Roman"/>
          <w:i/>
          <w:sz w:val="20"/>
          <w:szCs w:val="20"/>
        </w:rPr>
        <w:t xml:space="preserve"> of Technology, </w:t>
      </w:r>
      <w:proofErr w:type="spellStart"/>
      <w:r>
        <w:rPr>
          <w:rFonts w:ascii="Times New Roman" w:hAnsi="Times New Roman"/>
          <w:i/>
          <w:sz w:val="20"/>
          <w:szCs w:val="20"/>
        </w:rPr>
        <w:t>Nagpur,India</w:t>
      </w:r>
      <w:proofErr w:type="spellEnd"/>
      <w:r>
        <w:rPr>
          <w:rFonts w:ascii="Times New Roman" w:hAnsi="Times New Roman"/>
          <w:i/>
          <w:sz w:val="20"/>
          <w:szCs w:val="20"/>
        </w:rPr>
        <w:t>, 440012</w:t>
      </w:r>
    </w:p>
    <w:p w:rsidR="008228B5" w:rsidRDefault="008228B5" w:rsidP="00137BF4">
      <w:pPr>
        <w:tabs>
          <w:tab w:val="left" w:pos="720"/>
          <w:tab w:val="center" w:pos="4945"/>
        </w:tabs>
        <w:spacing w:after="0" w:line="240" w:lineRule="auto"/>
        <w:rPr>
          <w:rFonts w:ascii="Times New Roman" w:hAnsi="Times New Roman"/>
          <w:i/>
          <w:sz w:val="20"/>
          <w:szCs w:val="20"/>
          <w:vertAlign w:val="superscript"/>
        </w:rPr>
        <w:sectPr w:rsidR="008228B5" w:rsidSect="008228B5">
          <w:type w:val="continuous"/>
          <w:pgSz w:w="11907" w:h="16839" w:code="9"/>
          <w:pgMar w:top="1008" w:right="1008" w:bottom="1008" w:left="1008" w:header="720" w:footer="720" w:gutter="0"/>
          <w:cols w:space="720"/>
          <w:docGrid w:linePitch="360"/>
        </w:sectPr>
      </w:pPr>
    </w:p>
    <w:p w:rsidR="00BA6895" w:rsidRDefault="00455229" w:rsidP="00137BF4">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lastRenderedPageBreak/>
        <w:tab/>
      </w: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pPr>
    </w:p>
    <w:p w:rsidR="008228B5" w:rsidRDefault="008228B5" w:rsidP="00F9231C">
      <w:pPr>
        <w:rPr>
          <w:rFonts w:ascii="Times New Roman" w:hAnsi="Times New Roman"/>
          <w:i/>
          <w:sz w:val="20"/>
          <w:szCs w:val="20"/>
        </w:rPr>
      </w:pPr>
    </w:p>
    <w:p w:rsidR="00137BF4" w:rsidRPr="00137BF4" w:rsidRDefault="009221F5" w:rsidP="008228B5">
      <w:pPr>
        <w:pStyle w:val="Normal1"/>
        <w:jc w:val="both"/>
        <w:rPr>
          <w:rFonts w:ascii="Times New Roman" w:hAnsi="Times New Roman" w:cs="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proofErr w:type="gramStart"/>
      <w:r w:rsidR="00CA0771">
        <w:rPr>
          <w:rFonts w:ascii="Times New Roman" w:hAnsi="Times New Roman" w:cs="Times New Roman"/>
          <w:i/>
          <w:sz w:val="20"/>
          <w:szCs w:val="20"/>
        </w:rPr>
        <w:t xml:space="preserve">Currently </w:t>
      </w:r>
      <w:r w:rsidR="00137BF4" w:rsidRPr="00137BF4">
        <w:rPr>
          <w:rFonts w:ascii="Times New Roman" w:hAnsi="Times New Roman" w:cs="Times New Roman"/>
          <w:i/>
          <w:sz w:val="20"/>
          <w:szCs w:val="20"/>
        </w:rPr>
        <w:t>,</w:t>
      </w:r>
      <w:proofErr w:type="gramEnd"/>
      <w:r w:rsidR="00137BF4" w:rsidRPr="00137BF4">
        <w:rPr>
          <w:rFonts w:ascii="Times New Roman" w:hAnsi="Times New Roman" w:cs="Times New Roman"/>
          <w:i/>
          <w:sz w:val="20"/>
          <w:szCs w:val="20"/>
        </w:rPr>
        <w:t xml:space="preserve"> the packaging sector is a major consumer in most of the industries. It has experienced various advances since many years to improve the product quality and safety. Amongst the frequently used packaging materials plastics are highly desired in the packaging of goods but their extensive use imposes a negative impact on the environment, because of their </w:t>
      </w:r>
      <w:proofErr w:type="spellStart"/>
      <w:r w:rsidR="00137BF4" w:rsidRPr="00137BF4">
        <w:rPr>
          <w:rFonts w:ascii="Times New Roman" w:hAnsi="Times New Roman" w:cs="Times New Roman"/>
          <w:i/>
          <w:sz w:val="20"/>
          <w:szCs w:val="20"/>
        </w:rPr>
        <w:t>non biodegradable</w:t>
      </w:r>
      <w:proofErr w:type="spellEnd"/>
      <w:r w:rsidR="00137BF4" w:rsidRPr="00137BF4">
        <w:rPr>
          <w:rFonts w:ascii="Times New Roman" w:hAnsi="Times New Roman" w:cs="Times New Roman"/>
          <w:i/>
          <w:sz w:val="20"/>
          <w:szCs w:val="20"/>
        </w:rPr>
        <w:t xml:space="preserve"> nature. Therefore efforts are being taken to develop the packaging materials from renewable and bio based sources. The biodegradable polymers used for food packing create almost negligible toxic </w:t>
      </w:r>
      <w:proofErr w:type="spellStart"/>
      <w:r w:rsidR="00137BF4" w:rsidRPr="00137BF4">
        <w:rPr>
          <w:rFonts w:ascii="Times New Roman" w:hAnsi="Times New Roman" w:cs="Times New Roman"/>
          <w:i/>
          <w:sz w:val="20"/>
          <w:szCs w:val="20"/>
        </w:rPr>
        <w:t>emissions</w:t>
      </w:r>
      <w:proofErr w:type="gramStart"/>
      <w:r w:rsidR="00137BF4" w:rsidRPr="00137BF4">
        <w:rPr>
          <w:rFonts w:ascii="Times New Roman" w:hAnsi="Times New Roman" w:cs="Times New Roman"/>
          <w:i/>
          <w:sz w:val="20"/>
          <w:szCs w:val="20"/>
        </w:rPr>
        <w:t>,their</w:t>
      </w:r>
      <w:proofErr w:type="spellEnd"/>
      <w:proofErr w:type="gramEnd"/>
      <w:r w:rsidR="00137BF4" w:rsidRPr="00137BF4">
        <w:rPr>
          <w:rFonts w:ascii="Times New Roman" w:hAnsi="Times New Roman" w:cs="Times New Roman"/>
          <w:i/>
          <w:sz w:val="20"/>
          <w:szCs w:val="20"/>
        </w:rPr>
        <w:t xml:space="preserve"> raw materials are sustainable, renewable and widely grown. The biodegradable </w:t>
      </w:r>
      <w:proofErr w:type="gramStart"/>
      <w:r w:rsidR="00137BF4" w:rsidRPr="00137BF4">
        <w:rPr>
          <w:rFonts w:ascii="Times New Roman" w:hAnsi="Times New Roman" w:cs="Times New Roman"/>
          <w:i/>
          <w:sz w:val="20"/>
          <w:szCs w:val="20"/>
        </w:rPr>
        <w:t>polymers serves</w:t>
      </w:r>
      <w:proofErr w:type="gramEnd"/>
      <w:r w:rsidR="00137BF4" w:rsidRPr="00137BF4">
        <w:rPr>
          <w:rFonts w:ascii="Times New Roman" w:hAnsi="Times New Roman" w:cs="Times New Roman"/>
          <w:i/>
          <w:sz w:val="20"/>
          <w:szCs w:val="20"/>
        </w:rPr>
        <w:t xml:space="preserve"> all the functions of a package and disintegrates into eco-friendly products at the end of their life. </w:t>
      </w:r>
      <w:proofErr w:type="gramStart"/>
      <w:r w:rsidR="00137BF4" w:rsidRPr="00137BF4">
        <w:rPr>
          <w:rFonts w:ascii="Times New Roman" w:hAnsi="Times New Roman" w:cs="Times New Roman"/>
          <w:i/>
          <w:sz w:val="20"/>
          <w:szCs w:val="20"/>
        </w:rPr>
        <w:t>,The</w:t>
      </w:r>
      <w:proofErr w:type="gramEnd"/>
      <w:r w:rsidR="00137BF4" w:rsidRPr="00137BF4">
        <w:rPr>
          <w:rFonts w:ascii="Times New Roman" w:hAnsi="Times New Roman" w:cs="Times New Roman"/>
          <w:i/>
          <w:sz w:val="20"/>
          <w:szCs w:val="20"/>
        </w:rPr>
        <w:t xml:space="preserve"> natural polymers and the synthetic polymers cam be used to prepare biodegradable packaging. The synthetic polymers include: </w:t>
      </w:r>
      <w:proofErr w:type="spellStart"/>
      <w:r w:rsidR="00137BF4" w:rsidRPr="00137BF4">
        <w:rPr>
          <w:rFonts w:ascii="Times New Roman" w:hAnsi="Times New Roman" w:cs="Times New Roman"/>
          <w:i/>
          <w:sz w:val="20"/>
          <w:szCs w:val="20"/>
        </w:rPr>
        <w:t>polylactic</w:t>
      </w:r>
      <w:proofErr w:type="spellEnd"/>
      <w:r w:rsidR="00137BF4" w:rsidRPr="00137BF4">
        <w:rPr>
          <w:rFonts w:ascii="Times New Roman" w:hAnsi="Times New Roman" w:cs="Times New Roman"/>
          <w:i/>
          <w:sz w:val="20"/>
          <w:szCs w:val="20"/>
        </w:rPr>
        <w:t xml:space="preserve"> </w:t>
      </w:r>
      <w:proofErr w:type="gramStart"/>
      <w:r w:rsidR="00137BF4" w:rsidRPr="00137BF4">
        <w:rPr>
          <w:rFonts w:ascii="Times New Roman" w:hAnsi="Times New Roman" w:cs="Times New Roman"/>
          <w:i/>
          <w:sz w:val="20"/>
          <w:szCs w:val="20"/>
        </w:rPr>
        <w:t>acid ,</w:t>
      </w:r>
      <w:proofErr w:type="gramEnd"/>
      <w:r w:rsidR="00137BF4" w:rsidRPr="00137BF4">
        <w:rPr>
          <w:rFonts w:ascii="Times New Roman" w:hAnsi="Times New Roman" w:cs="Times New Roman"/>
          <w:i/>
          <w:sz w:val="20"/>
          <w:szCs w:val="20"/>
        </w:rPr>
        <w:t xml:space="preserve"> </w:t>
      </w:r>
      <w:proofErr w:type="spellStart"/>
      <w:r w:rsidR="00137BF4" w:rsidRPr="00137BF4">
        <w:rPr>
          <w:rFonts w:ascii="Times New Roman" w:hAnsi="Times New Roman" w:cs="Times New Roman"/>
          <w:i/>
          <w:sz w:val="20"/>
          <w:szCs w:val="20"/>
        </w:rPr>
        <w:t>polyglucolic</w:t>
      </w:r>
      <w:proofErr w:type="spellEnd"/>
      <w:r w:rsidR="00137BF4" w:rsidRPr="00137BF4">
        <w:rPr>
          <w:rFonts w:ascii="Times New Roman" w:hAnsi="Times New Roman" w:cs="Times New Roman"/>
          <w:i/>
          <w:sz w:val="20"/>
          <w:szCs w:val="20"/>
        </w:rPr>
        <w:t xml:space="preserve"> acid and nylon 6. Whereas the natural polymers include: polysaccharides such as starch </w:t>
      </w:r>
      <w:proofErr w:type="spellStart"/>
      <w:r w:rsidR="00137BF4" w:rsidRPr="00137BF4">
        <w:rPr>
          <w:rFonts w:ascii="Times New Roman" w:hAnsi="Times New Roman" w:cs="Times New Roman"/>
          <w:i/>
          <w:sz w:val="20"/>
          <w:szCs w:val="20"/>
        </w:rPr>
        <w:t>cellulose</w:t>
      </w:r>
      <w:proofErr w:type="gramStart"/>
      <w:r w:rsidR="00137BF4" w:rsidRPr="00137BF4">
        <w:rPr>
          <w:rFonts w:ascii="Times New Roman" w:hAnsi="Times New Roman" w:cs="Times New Roman"/>
          <w:i/>
          <w:sz w:val="20"/>
          <w:szCs w:val="20"/>
        </w:rPr>
        <w:t>,chitin</w:t>
      </w:r>
      <w:proofErr w:type="spellEnd"/>
      <w:proofErr w:type="gramEnd"/>
      <w:r w:rsidR="00137BF4" w:rsidRPr="00137BF4">
        <w:rPr>
          <w:rFonts w:ascii="Times New Roman" w:hAnsi="Times New Roman" w:cs="Times New Roman"/>
          <w:i/>
          <w:sz w:val="20"/>
          <w:szCs w:val="20"/>
        </w:rPr>
        <w:t xml:space="preserve"> and chitosan. Among these the </w:t>
      </w:r>
      <w:proofErr w:type="spellStart"/>
      <w:r w:rsidR="00137BF4" w:rsidRPr="00137BF4">
        <w:rPr>
          <w:rFonts w:ascii="Times New Roman" w:hAnsi="Times New Roman" w:cs="Times New Roman"/>
          <w:i/>
          <w:sz w:val="20"/>
          <w:szCs w:val="20"/>
        </w:rPr>
        <w:t>polylactic</w:t>
      </w:r>
      <w:proofErr w:type="spellEnd"/>
      <w:r w:rsidR="00137BF4" w:rsidRPr="00137BF4">
        <w:rPr>
          <w:rFonts w:ascii="Times New Roman" w:hAnsi="Times New Roman" w:cs="Times New Roman"/>
          <w:i/>
          <w:sz w:val="20"/>
          <w:szCs w:val="20"/>
        </w:rPr>
        <w:t xml:space="preserve"> acid has emerged to be one of the most promising biopolymers. Furthermore, better manufacturing have improved the economics of producing lactic acid monomer with the help of some renewable sources. Natural polymers derived from agricultural products such as starch, protei</w:t>
      </w:r>
      <w:r w:rsidR="00137BF4">
        <w:rPr>
          <w:rFonts w:ascii="Times New Roman" w:hAnsi="Times New Roman" w:cs="Times New Roman"/>
          <w:i/>
          <w:sz w:val="20"/>
          <w:szCs w:val="20"/>
        </w:rPr>
        <w:t>ns, cellulose and plant oils are</w:t>
      </w:r>
      <w:r w:rsidR="00137BF4" w:rsidRPr="00137BF4">
        <w:rPr>
          <w:rFonts w:ascii="Times New Roman" w:hAnsi="Times New Roman" w:cs="Times New Roman"/>
          <w:i/>
          <w:sz w:val="20"/>
          <w:szCs w:val="20"/>
        </w:rPr>
        <w:t xml:space="preserve"> the major resource for developing renewable and biodegradable polymer materials. The </w:t>
      </w:r>
      <w:proofErr w:type="spellStart"/>
      <w:r w:rsidR="00137BF4" w:rsidRPr="00137BF4">
        <w:rPr>
          <w:rFonts w:ascii="Times New Roman" w:hAnsi="Times New Roman" w:cs="Times New Roman"/>
          <w:i/>
          <w:sz w:val="20"/>
          <w:szCs w:val="20"/>
        </w:rPr>
        <w:t>polylactic</w:t>
      </w:r>
      <w:proofErr w:type="spellEnd"/>
      <w:r w:rsidR="00137BF4" w:rsidRPr="00137BF4">
        <w:rPr>
          <w:rFonts w:ascii="Times New Roman" w:hAnsi="Times New Roman" w:cs="Times New Roman"/>
          <w:i/>
          <w:sz w:val="20"/>
          <w:szCs w:val="20"/>
        </w:rPr>
        <w:t xml:space="preserve"> acid is targeted for use in the food industry as packaging material.</w:t>
      </w:r>
      <w:r w:rsidR="008228B5">
        <w:rPr>
          <w:rFonts w:ascii="Times New Roman" w:hAnsi="Times New Roman" w:cs="Times New Roman"/>
          <w:i/>
          <w:sz w:val="20"/>
          <w:szCs w:val="20"/>
        </w:rPr>
        <w:t xml:space="preserve"> </w:t>
      </w:r>
      <w:r w:rsidR="00137BF4" w:rsidRPr="00137BF4">
        <w:rPr>
          <w:rFonts w:ascii="Times New Roman" w:hAnsi="Times New Roman" w:cs="Times New Roman"/>
          <w:i/>
          <w:sz w:val="20"/>
          <w:szCs w:val="20"/>
        </w:rPr>
        <w:t xml:space="preserve">Biodegradable food packaging was once a novelty, but is now widely used and available in </w:t>
      </w:r>
      <w:proofErr w:type="gramStart"/>
      <w:r w:rsidR="00137BF4" w:rsidRPr="00137BF4">
        <w:rPr>
          <w:rFonts w:ascii="Times New Roman" w:hAnsi="Times New Roman" w:cs="Times New Roman"/>
          <w:i/>
          <w:sz w:val="20"/>
          <w:szCs w:val="20"/>
        </w:rPr>
        <w:t>various  standard</w:t>
      </w:r>
      <w:proofErr w:type="gramEnd"/>
      <w:r w:rsidR="00137BF4" w:rsidRPr="00137BF4">
        <w:rPr>
          <w:rFonts w:ascii="Times New Roman" w:hAnsi="Times New Roman" w:cs="Times New Roman"/>
          <w:i/>
          <w:sz w:val="20"/>
          <w:szCs w:val="20"/>
        </w:rPr>
        <w:t xml:space="preserve"> and custom products. The explosion of interest in these materials explains the growing consumer concern about sustainability and the environment.</w:t>
      </w:r>
    </w:p>
    <w:p w:rsidR="00792702" w:rsidRDefault="00792702" w:rsidP="008228B5">
      <w:pPr>
        <w:pStyle w:val="Normal1"/>
        <w:jc w:val="both"/>
        <w:rPr>
          <w:rFonts w:ascii="Times New Roman" w:hAnsi="Times New Roman" w:cs="Times New Roman"/>
          <w:b/>
          <w:i/>
          <w:sz w:val="20"/>
          <w:szCs w:val="20"/>
        </w:rPr>
      </w:pPr>
    </w:p>
    <w:p w:rsidR="00792702" w:rsidRDefault="00792702" w:rsidP="008228B5">
      <w:pPr>
        <w:pStyle w:val="Normal1"/>
        <w:jc w:val="both"/>
        <w:rPr>
          <w:rFonts w:ascii="Times New Roman" w:hAnsi="Times New Roman" w:cs="Times New Roman"/>
          <w:b/>
          <w:i/>
          <w:sz w:val="20"/>
          <w:szCs w:val="20"/>
        </w:rPr>
      </w:pPr>
    </w:p>
    <w:p w:rsidR="00792702" w:rsidRDefault="00792702" w:rsidP="008228B5">
      <w:pPr>
        <w:pStyle w:val="Normal1"/>
        <w:jc w:val="both"/>
        <w:rPr>
          <w:rFonts w:ascii="Times New Roman" w:hAnsi="Times New Roman" w:cs="Times New Roman"/>
          <w:b/>
          <w:i/>
          <w:sz w:val="20"/>
          <w:szCs w:val="20"/>
        </w:rPr>
      </w:pPr>
    </w:p>
    <w:p w:rsidR="00792702" w:rsidRDefault="00792702" w:rsidP="008228B5">
      <w:pPr>
        <w:pStyle w:val="Normal1"/>
        <w:jc w:val="both"/>
        <w:rPr>
          <w:rFonts w:ascii="Times New Roman" w:hAnsi="Times New Roman" w:cs="Times New Roman"/>
          <w:b/>
          <w:i/>
          <w:sz w:val="20"/>
          <w:szCs w:val="20"/>
        </w:rPr>
      </w:pPr>
    </w:p>
    <w:p w:rsidR="00137BF4" w:rsidRPr="00137BF4" w:rsidRDefault="00137BF4" w:rsidP="008228B5">
      <w:pPr>
        <w:pStyle w:val="Normal1"/>
        <w:jc w:val="both"/>
        <w:rPr>
          <w:rFonts w:ascii="Times New Roman" w:hAnsi="Times New Roman" w:cs="Times New Roman"/>
          <w:i/>
          <w:sz w:val="20"/>
          <w:szCs w:val="20"/>
        </w:rPr>
      </w:pPr>
      <w:proofErr w:type="gramStart"/>
      <w:r w:rsidRPr="00137BF4">
        <w:rPr>
          <w:rFonts w:ascii="Times New Roman" w:hAnsi="Times New Roman" w:cs="Times New Roman"/>
          <w:b/>
          <w:i/>
          <w:sz w:val="20"/>
          <w:szCs w:val="20"/>
        </w:rPr>
        <w:t>Keywords</w:t>
      </w:r>
      <w:r w:rsidRPr="00137BF4">
        <w:rPr>
          <w:rFonts w:ascii="Times New Roman" w:hAnsi="Times New Roman" w:cs="Times New Roman"/>
          <w:i/>
          <w:sz w:val="20"/>
          <w:szCs w:val="20"/>
        </w:rPr>
        <w:t xml:space="preserve">- Sustainability, bio-based, polysaccharides, </w:t>
      </w:r>
      <w:proofErr w:type="spellStart"/>
      <w:r w:rsidRPr="00137BF4">
        <w:rPr>
          <w:rFonts w:ascii="Times New Roman" w:hAnsi="Times New Roman" w:cs="Times New Roman"/>
          <w:i/>
          <w:sz w:val="20"/>
          <w:szCs w:val="20"/>
        </w:rPr>
        <w:t>polylactic</w:t>
      </w:r>
      <w:proofErr w:type="spellEnd"/>
      <w:r w:rsidRPr="00137BF4">
        <w:rPr>
          <w:rFonts w:ascii="Times New Roman" w:hAnsi="Times New Roman" w:cs="Times New Roman"/>
          <w:i/>
          <w:sz w:val="20"/>
          <w:szCs w:val="20"/>
        </w:rPr>
        <w:t xml:space="preserve"> acid.</w:t>
      </w:r>
      <w:proofErr w:type="gramEnd"/>
    </w:p>
    <w:p w:rsidR="00E14DFF" w:rsidRDefault="00E14DFF" w:rsidP="00BF09DA">
      <w:pPr>
        <w:spacing w:after="0"/>
        <w:jc w:val="center"/>
        <w:rPr>
          <w:rFonts w:ascii="Times New Roman" w:hAnsi="Times New Roman"/>
          <w:b/>
          <w:sz w:val="20"/>
          <w:szCs w:val="20"/>
        </w:rPr>
      </w:pPr>
      <w:r w:rsidRPr="00E14DFF">
        <w:rPr>
          <w:rFonts w:ascii="Times New Roman" w:hAnsi="Times New Roman"/>
          <w:b/>
          <w:sz w:val="20"/>
          <w:szCs w:val="20"/>
        </w:rPr>
        <w:t>INTRODUCTION</w:t>
      </w:r>
    </w:p>
    <w:p w:rsidR="00BF09DA" w:rsidRDefault="00BF09DA" w:rsidP="008228B5">
      <w:pPr>
        <w:jc w:val="both"/>
        <w:rPr>
          <w:rFonts w:ascii="Times New Roman" w:hAnsi="Times New Roman"/>
          <w:sz w:val="20"/>
          <w:szCs w:val="20"/>
        </w:rPr>
      </w:pPr>
    </w:p>
    <w:p w:rsidR="00D01759" w:rsidRPr="00D01759" w:rsidRDefault="00D01759" w:rsidP="008228B5">
      <w:pPr>
        <w:jc w:val="both"/>
        <w:rPr>
          <w:rFonts w:ascii="Times New Roman" w:hAnsi="Times New Roman"/>
          <w:sz w:val="20"/>
          <w:szCs w:val="20"/>
        </w:rPr>
      </w:pPr>
      <w:r w:rsidRPr="00BF09DA">
        <w:rPr>
          <w:rFonts w:ascii="Times New Roman" w:hAnsi="Times New Roman"/>
          <w:b/>
          <w:bCs/>
          <w:sz w:val="46"/>
          <w:szCs w:val="46"/>
        </w:rPr>
        <w:t>P</w:t>
      </w:r>
      <w:r w:rsidRPr="00D01759">
        <w:rPr>
          <w:rFonts w:ascii="Times New Roman" w:hAnsi="Times New Roman"/>
          <w:sz w:val="20"/>
          <w:szCs w:val="20"/>
        </w:rPr>
        <w:t xml:space="preserve">ackaging- a science, art and technology used to </w:t>
      </w:r>
      <w:proofErr w:type="gramStart"/>
      <w:r w:rsidRPr="00D01759">
        <w:rPr>
          <w:rFonts w:ascii="Times New Roman" w:hAnsi="Times New Roman"/>
          <w:sz w:val="20"/>
          <w:szCs w:val="20"/>
        </w:rPr>
        <w:t>protect ,distribute</w:t>
      </w:r>
      <w:proofErr w:type="gramEnd"/>
      <w:r w:rsidRPr="00D01759">
        <w:rPr>
          <w:rFonts w:ascii="Times New Roman" w:hAnsi="Times New Roman"/>
          <w:sz w:val="20"/>
          <w:szCs w:val="20"/>
        </w:rPr>
        <w:t xml:space="preserve"> and store the product, carry nutritional values and present the product to consumer</w:t>
      </w:r>
      <w:r w:rsidRPr="00D01759">
        <w:rPr>
          <w:rFonts w:ascii="Times New Roman" w:hAnsi="Times New Roman"/>
          <w:sz w:val="20"/>
          <w:szCs w:val="20"/>
          <w:lang w:val="en-IN"/>
        </w:rPr>
        <w:t>.</w:t>
      </w:r>
      <w:r w:rsidRPr="00D01759">
        <w:rPr>
          <w:rFonts w:ascii="Times New Roman" w:hAnsi="Times New Roman"/>
          <w:sz w:val="20"/>
          <w:szCs w:val="20"/>
        </w:rPr>
        <w:t xml:space="preserve">  Consumption of packaging is higher in field of food packaging than the non-food and tobacco items according to Indian Brand Equity Foundation. The current key materials </w:t>
      </w:r>
      <w:proofErr w:type="gramStart"/>
      <w:r w:rsidRPr="00D01759">
        <w:rPr>
          <w:rFonts w:ascii="Times New Roman" w:hAnsi="Times New Roman"/>
          <w:sz w:val="20"/>
          <w:szCs w:val="20"/>
        </w:rPr>
        <w:t>for  packaging</w:t>
      </w:r>
      <w:proofErr w:type="gramEnd"/>
      <w:r w:rsidRPr="00D01759">
        <w:rPr>
          <w:rFonts w:ascii="Times New Roman" w:hAnsi="Times New Roman"/>
          <w:sz w:val="20"/>
          <w:szCs w:val="20"/>
        </w:rPr>
        <w:t xml:space="preserve">  is  glass,  paper,   plastic, cardboards, and  laminates. Amongst the frequently used packaging materials plastics are highly desired. </w:t>
      </w:r>
      <w:r w:rsidRPr="00D01759">
        <w:rPr>
          <w:rFonts w:ascii="Times New Roman" w:hAnsi="Times New Roman"/>
          <w:sz w:val="20"/>
          <w:szCs w:val="20"/>
          <w:shd w:val="clear" w:color="auto" w:fill="FFFFFF"/>
        </w:rPr>
        <w:t>Most food packaging is plastic or contains plastic. According to this </w:t>
      </w:r>
      <w:proofErr w:type="spellStart"/>
      <w:r w:rsidR="00A954D6">
        <w:fldChar w:fldCharType="begin"/>
      </w:r>
      <w:r w:rsidR="00A954D6">
        <w:instrText xml:space="preserve"> HYPERLINK "http://treevolution.co.za/guide-to-recycling-in-sa/" \t "_blank" </w:instrText>
      </w:r>
      <w:r w:rsidR="00A954D6">
        <w:fldChar w:fldCharType="separate"/>
      </w:r>
      <w:r w:rsidRPr="00D01759">
        <w:rPr>
          <w:rStyle w:val="Hyperlink"/>
          <w:rFonts w:ascii="Times New Roman" w:hAnsi="Times New Roman"/>
          <w:color w:val="auto"/>
          <w:sz w:val="20"/>
          <w:szCs w:val="20"/>
          <w:u w:val="none"/>
          <w:shd w:val="clear" w:color="auto" w:fill="FFFFFF"/>
        </w:rPr>
        <w:t>Treevolution</w:t>
      </w:r>
      <w:proofErr w:type="spellEnd"/>
      <w:r w:rsidR="00A954D6">
        <w:rPr>
          <w:rStyle w:val="Hyperlink"/>
          <w:rFonts w:ascii="Times New Roman" w:hAnsi="Times New Roman"/>
          <w:color w:val="auto"/>
          <w:sz w:val="20"/>
          <w:szCs w:val="20"/>
          <w:u w:val="none"/>
          <w:shd w:val="clear" w:color="auto" w:fill="FFFFFF"/>
        </w:rPr>
        <w:fldChar w:fldCharType="end"/>
      </w:r>
      <w:r w:rsidRPr="00D01759">
        <w:rPr>
          <w:rFonts w:ascii="Times New Roman" w:hAnsi="Times New Roman"/>
          <w:sz w:val="20"/>
          <w:szCs w:val="20"/>
          <w:shd w:val="clear" w:color="auto" w:fill="FFFFFF"/>
        </w:rPr>
        <w:t>, only 17% of plastic gets recycled.  Some ends up in landfills where it stays for generations and the rest pollutes our environment and our seas. Plastic is not biodegradable, which means it is not possible for the earth to naturally absorb this material back into the soil. Rather, the light breaks down the plastic into small pieces that contaminate the soil</w:t>
      </w:r>
      <w:r w:rsidR="004C5113" w:rsidRPr="004C5113">
        <w:rPr>
          <w:rFonts w:ascii="Times New Roman" w:hAnsi="Times New Roman"/>
          <w:sz w:val="20"/>
          <w:szCs w:val="20"/>
        </w:rPr>
        <w:t xml:space="preserve"> </w:t>
      </w:r>
      <w:r w:rsidR="004C5113">
        <w:rPr>
          <w:rFonts w:ascii="Times New Roman" w:hAnsi="Times New Roman"/>
          <w:sz w:val="20"/>
          <w:szCs w:val="20"/>
        </w:rPr>
        <w:t>.In biodegradable food packing,</w:t>
      </w:r>
      <w:r w:rsidR="004C5113" w:rsidRPr="0073770F">
        <w:rPr>
          <w:rFonts w:ascii="Times New Roman" w:hAnsi="Times New Roman"/>
          <w:sz w:val="20"/>
          <w:szCs w:val="20"/>
        </w:rPr>
        <w:t xml:space="preserve"> the materials or the polymers used for food material such packing are made of natural composites</w:t>
      </w:r>
      <w:r w:rsidRPr="00D01759">
        <w:rPr>
          <w:rFonts w:ascii="Times New Roman" w:hAnsi="Times New Roman"/>
          <w:sz w:val="20"/>
          <w:szCs w:val="20"/>
        </w:rPr>
        <w:t xml:space="preserve">. Biodegradable polymers are classified under two categories: </w:t>
      </w:r>
    </w:p>
    <w:p w:rsidR="00D01759" w:rsidRPr="00D01759" w:rsidRDefault="00D01759" w:rsidP="008228B5">
      <w:pPr>
        <w:jc w:val="both"/>
        <w:rPr>
          <w:rFonts w:ascii="Times New Roman" w:hAnsi="Times New Roman"/>
          <w:sz w:val="20"/>
          <w:szCs w:val="20"/>
        </w:rPr>
      </w:pPr>
      <w:r w:rsidRPr="00D01759">
        <w:rPr>
          <w:rFonts w:ascii="Times New Roman" w:hAnsi="Times New Roman"/>
          <w:b/>
          <w:sz w:val="20"/>
          <w:szCs w:val="20"/>
        </w:rPr>
        <w:t>1.</w:t>
      </w:r>
      <w:r w:rsidRPr="00D01759">
        <w:rPr>
          <w:rFonts w:ascii="Times New Roman" w:hAnsi="Times New Roman"/>
          <w:sz w:val="20"/>
          <w:szCs w:val="20"/>
        </w:rPr>
        <w:t xml:space="preserve"> </w:t>
      </w:r>
      <w:r w:rsidRPr="00D01759">
        <w:rPr>
          <w:rFonts w:ascii="Times New Roman" w:hAnsi="Times New Roman"/>
          <w:b/>
          <w:sz w:val="20"/>
          <w:szCs w:val="20"/>
        </w:rPr>
        <w:t xml:space="preserve">Natural biodegradable polymers:      </w:t>
      </w:r>
      <w:r w:rsidRPr="00D01759">
        <w:rPr>
          <w:rFonts w:ascii="Times New Roman" w:hAnsi="Times New Roman"/>
          <w:sz w:val="20"/>
          <w:szCs w:val="20"/>
        </w:rPr>
        <w:t>polysaccharides such as starch, cellulose, chitin and chitosan.</w:t>
      </w:r>
    </w:p>
    <w:p w:rsidR="00D01759" w:rsidRPr="00D01759" w:rsidRDefault="00D01759" w:rsidP="008228B5">
      <w:pPr>
        <w:jc w:val="both"/>
        <w:rPr>
          <w:rFonts w:ascii="Times New Roman" w:hAnsi="Times New Roman"/>
          <w:sz w:val="20"/>
          <w:szCs w:val="20"/>
        </w:rPr>
      </w:pPr>
      <w:r w:rsidRPr="00D01759">
        <w:rPr>
          <w:rFonts w:ascii="Times New Roman" w:hAnsi="Times New Roman"/>
          <w:b/>
          <w:sz w:val="20"/>
          <w:szCs w:val="20"/>
        </w:rPr>
        <w:t xml:space="preserve">2. Synthetic biodegradable polymers: </w:t>
      </w:r>
      <w:r w:rsidRPr="00D01759">
        <w:rPr>
          <w:rFonts w:ascii="Times New Roman" w:hAnsi="Times New Roman"/>
          <w:sz w:val="20"/>
          <w:szCs w:val="20"/>
        </w:rPr>
        <w:t>a</w:t>
      </w:r>
      <w:proofErr w:type="gramStart"/>
      <w:r w:rsidRPr="00D01759">
        <w:rPr>
          <w:rFonts w:ascii="Times New Roman" w:hAnsi="Times New Roman"/>
          <w:sz w:val="20"/>
          <w:szCs w:val="20"/>
        </w:rPr>
        <w:t>)</w:t>
      </w:r>
      <w:proofErr w:type="spellStart"/>
      <w:r w:rsidRPr="00D01759">
        <w:rPr>
          <w:rFonts w:ascii="Times New Roman" w:hAnsi="Times New Roman"/>
          <w:sz w:val="20"/>
          <w:szCs w:val="20"/>
        </w:rPr>
        <w:t>polylactic</w:t>
      </w:r>
      <w:proofErr w:type="spellEnd"/>
      <w:proofErr w:type="gramEnd"/>
      <w:r w:rsidRPr="00D01759">
        <w:rPr>
          <w:rFonts w:ascii="Times New Roman" w:hAnsi="Times New Roman"/>
          <w:sz w:val="20"/>
          <w:szCs w:val="20"/>
        </w:rPr>
        <w:t xml:space="preserve"> </w:t>
      </w:r>
      <w:proofErr w:type="spellStart"/>
      <w:r w:rsidRPr="00D01759">
        <w:rPr>
          <w:rFonts w:ascii="Times New Roman" w:hAnsi="Times New Roman"/>
          <w:sz w:val="20"/>
          <w:szCs w:val="20"/>
        </w:rPr>
        <w:t>acid,polyglucolic</w:t>
      </w:r>
      <w:proofErr w:type="spellEnd"/>
      <w:r w:rsidRPr="00D01759">
        <w:rPr>
          <w:rFonts w:ascii="Times New Roman" w:hAnsi="Times New Roman"/>
          <w:sz w:val="20"/>
          <w:szCs w:val="20"/>
        </w:rPr>
        <w:t xml:space="preserve"> acid and nylon 6.</w:t>
      </w:r>
    </w:p>
    <w:p w:rsidR="00BF09DA" w:rsidRDefault="00BF09DA" w:rsidP="008228B5">
      <w:pPr>
        <w:jc w:val="both"/>
        <w:rPr>
          <w:rFonts w:ascii="Times New Roman" w:hAnsi="Times New Roman"/>
          <w:b/>
          <w:sz w:val="20"/>
          <w:szCs w:val="20"/>
        </w:rPr>
      </w:pPr>
    </w:p>
    <w:p w:rsidR="00E14DFF" w:rsidRDefault="00E14DFF" w:rsidP="00BF09DA">
      <w:pPr>
        <w:jc w:val="center"/>
        <w:rPr>
          <w:rFonts w:ascii="Times New Roman" w:hAnsi="Times New Roman"/>
          <w:b/>
          <w:sz w:val="20"/>
          <w:szCs w:val="20"/>
        </w:rPr>
      </w:pPr>
      <w:r w:rsidRPr="00E14DFF">
        <w:rPr>
          <w:rFonts w:ascii="Times New Roman" w:hAnsi="Times New Roman"/>
          <w:b/>
          <w:sz w:val="20"/>
          <w:szCs w:val="20"/>
        </w:rPr>
        <w:lastRenderedPageBreak/>
        <w:t>METHOLOGY</w:t>
      </w:r>
    </w:p>
    <w:p w:rsidR="00D01759" w:rsidRDefault="00D01759" w:rsidP="008228B5">
      <w:pPr>
        <w:spacing w:after="0"/>
        <w:jc w:val="both"/>
        <w:rPr>
          <w:rFonts w:ascii="Times New Roman" w:hAnsi="Times New Roman"/>
          <w:sz w:val="20"/>
          <w:szCs w:val="20"/>
        </w:rPr>
      </w:pPr>
      <w:r w:rsidRPr="0073770F">
        <w:rPr>
          <w:rFonts w:ascii="Times New Roman" w:hAnsi="Times New Roman"/>
          <w:sz w:val="20"/>
          <w:szCs w:val="20"/>
        </w:rPr>
        <w:t xml:space="preserve">80 g of the product of distillation lactic acid, 1% stannous </w:t>
      </w:r>
      <w:proofErr w:type="spellStart"/>
      <w:r w:rsidRPr="0073770F">
        <w:rPr>
          <w:rFonts w:ascii="Times New Roman" w:hAnsi="Times New Roman"/>
          <w:sz w:val="20"/>
          <w:szCs w:val="20"/>
        </w:rPr>
        <w:t>octoate</w:t>
      </w:r>
      <w:proofErr w:type="spellEnd"/>
      <w:r w:rsidRPr="0073770F">
        <w:rPr>
          <w:rFonts w:ascii="Times New Roman" w:hAnsi="Times New Roman"/>
          <w:sz w:val="20"/>
          <w:szCs w:val="20"/>
        </w:rPr>
        <w:t xml:space="preserve"> (</w:t>
      </w:r>
      <w:proofErr w:type="spellStart"/>
      <w:r w:rsidRPr="0073770F">
        <w:rPr>
          <w:rFonts w:ascii="Times New Roman" w:hAnsi="Times New Roman"/>
          <w:sz w:val="20"/>
          <w:szCs w:val="20"/>
        </w:rPr>
        <w:t>Sn</w:t>
      </w:r>
      <w:proofErr w:type="spellEnd"/>
      <w:r w:rsidRPr="0073770F">
        <w:rPr>
          <w:rFonts w:ascii="Times New Roman" w:hAnsi="Times New Roman"/>
          <w:sz w:val="20"/>
          <w:szCs w:val="20"/>
        </w:rPr>
        <w:t xml:space="preserve"> (Oct</w:t>
      </w:r>
      <w:proofErr w:type="gramStart"/>
      <w:r w:rsidRPr="0073770F">
        <w:rPr>
          <w:rFonts w:ascii="Times New Roman" w:hAnsi="Times New Roman"/>
          <w:sz w:val="20"/>
          <w:szCs w:val="20"/>
        </w:rPr>
        <w:t>)2</w:t>
      </w:r>
      <w:proofErr w:type="gramEnd"/>
      <w:r w:rsidRPr="0073770F">
        <w:rPr>
          <w:rFonts w:ascii="Times New Roman" w:hAnsi="Times New Roman"/>
          <w:sz w:val="20"/>
          <w:szCs w:val="20"/>
        </w:rPr>
        <w:t>) catalyst and 200ml m-xylene (</w:t>
      </w:r>
      <w:proofErr w:type="spellStart"/>
      <w:r w:rsidRPr="0073770F">
        <w:rPr>
          <w:rFonts w:ascii="Times New Roman" w:hAnsi="Times New Roman"/>
          <w:sz w:val="20"/>
          <w:szCs w:val="20"/>
        </w:rPr>
        <w:t>Sovlent</w:t>
      </w:r>
      <w:proofErr w:type="spellEnd"/>
      <w:r w:rsidRPr="0073770F">
        <w:rPr>
          <w:rFonts w:ascii="Times New Roman" w:hAnsi="Times New Roman"/>
          <w:sz w:val="20"/>
          <w:szCs w:val="20"/>
        </w:rPr>
        <w:t xml:space="preserve">) were added into 500 ml glass reactor and the reaction mixture was heated. The reaction was continued at 160ºC for 12-16 hrs. Then, the catalyst was filtered off, and the resulting polymer was dissolved in chloroform, and then was precipitated twice in excess of methanol. The product was dried in a vacuum until constant weight was attained. </w:t>
      </w:r>
      <w:r>
        <w:rPr>
          <w:rFonts w:ascii="Times New Roman" w:hAnsi="Times New Roman"/>
          <w:sz w:val="20"/>
          <w:szCs w:val="20"/>
        </w:rPr>
        <w:t>The monomer used for PLA is lactic used is obtained from corn by converting corn to dextrose and then dextrose to lactic acid.</w:t>
      </w:r>
    </w:p>
    <w:p w:rsidR="00E14DFF" w:rsidRDefault="004C5113" w:rsidP="008228B5">
      <w:pPr>
        <w:jc w:val="both"/>
        <w:rPr>
          <w:rFonts w:ascii="Times New Roman" w:hAnsi="Times New Roman"/>
          <w:sz w:val="20"/>
          <w:szCs w:val="20"/>
        </w:rPr>
      </w:pPr>
      <w:r w:rsidRPr="004C5113">
        <w:rPr>
          <w:rFonts w:ascii="Times New Roman" w:hAnsi="Times New Roman"/>
          <w:noProof/>
          <w:sz w:val="20"/>
          <w:szCs w:val="20"/>
          <w:lang w:bidi="mr-IN"/>
        </w:rPr>
        <w:drawing>
          <wp:inline distT="0" distB="0" distL="0" distR="0" wp14:anchorId="03516C69" wp14:editId="65B89956">
            <wp:extent cx="2847975" cy="1790700"/>
            <wp:effectExtent l="19050" t="0" r="9525" b="0"/>
            <wp:docPr id="1" name="Picture 1" descr="2019-02-08.png"/>
            <wp:cNvGraphicFramePr/>
            <a:graphic xmlns:a="http://schemas.openxmlformats.org/drawingml/2006/main">
              <a:graphicData uri="http://schemas.openxmlformats.org/drawingml/2006/picture">
                <pic:pic xmlns:pic="http://schemas.openxmlformats.org/drawingml/2006/picture">
                  <pic:nvPicPr>
                    <pic:cNvPr id="4" name="Content Placeholder 3" descr="2019-02-08.png"/>
                    <pic:cNvPicPr>
                      <a:picLocks noGrp="1" noChangeAspect="1"/>
                    </pic:cNvPicPr>
                  </pic:nvPicPr>
                  <pic:blipFill>
                    <a:blip r:embed="rId10" cstate="print"/>
                    <a:srcRect l="27222" t="31013" r="27083" b="37975"/>
                    <a:stretch>
                      <a:fillRect/>
                    </a:stretch>
                  </pic:blipFill>
                  <pic:spPr>
                    <a:xfrm>
                      <a:off x="0" y="0"/>
                      <a:ext cx="2847975" cy="1790700"/>
                    </a:xfrm>
                    <a:prstGeom prst="rect">
                      <a:avLst/>
                    </a:prstGeom>
                  </pic:spPr>
                </pic:pic>
              </a:graphicData>
            </a:graphic>
          </wp:inline>
        </w:drawing>
      </w:r>
    </w:p>
    <w:p w:rsidR="00D01C7C" w:rsidRDefault="00D01C7C" w:rsidP="008228B5">
      <w:pPr>
        <w:jc w:val="both"/>
        <w:rPr>
          <w:rFonts w:ascii="Times New Roman" w:hAnsi="Times New Roman"/>
          <w:sz w:val="20"/>
          <w:szCs w:val="20"/>
        </w:rPr>
      </w:pPr>
    </w:p>
    <w:p w:rsidR="00D01C7C" w:rsidRPr="00F7325E" w:rsidRDefault="00F7325E" w:rsidP="00115E12">
      <w:pPr>
        <w:jc w:val="center"/>
        <w:rPr>
          <w:rFonts w:ascii="Times New Roman" w:hAnsi="Times New Roman"/>
          <w:b/>
          <w:sz w:val="20"/>
          <w:szCs w:val="20"/>
        </w:rPr>
      </w:pPr>
      <w:r w:rsidRPr="00F7325E">
        <w:rPr>
          <w:rFonts w:ascii="Times New Roman" w:hAnsi="Times New Roman"/>
          <w:b/>
          <w:sz w:val="20"/>
          <w:szCs w:val="20"/>
        </w:rPr>
        <w:lastRenderedPageBreak/>
        <w:t>CONCLUSION</w:t>
      </w:r>
    </w:p>
    <w:p w:rsidR="004C5113" w:rsidRPr="0073770F" w:rsidRDefault="004C5113" w:rsidP="008228B5">
      <w:pPr>
        <w:spacing w:after="0"/>
        <w:jc w:val="both"/>
        <w:rPr>
          <w:rFonts w:ascii="Times New Roman" w:hAnsi="Times New Roman"/>
          <w:sz w:val="20"/>
          <w:szCs w:val="20"/>
        </w:rPr>
      </w:pPr>
      <w:r w:rsidRPr="0073770F">
        <w:rPr>
          <w:rFonts w:ascii="Times New Roman" w:hAnsi="Times New Roman"/>
          <w:sz w:val="20"/>
          <w:szCs w:val="20"/>
        </w:rPr>
        <w:t xml:space="preserve">Synthesis of biodegradable polymer </w:t>
      </w:r>
      <w:proofErr w:type="spellStart"/>
      <w:r w:rsidRPr="0073770F">
        <w:rPr>
          <w:rFonts w:ascii="Times New Roman" w:hAnsi="Times New Roman"/>
          <w:sz w:val="20"/>
          <w:szCs w:val="20"/>
        </w:rPr>
        <w:t>polylactic</w:t>
      </w:r>
      <w:proofErr w:type="spellEnd"/>
      <w:r w:rsidRPr="0073770F">
        <w:rPr>
          <w:rFonts w:ascii="Times New Roman" w:hAnsi="Times New Roman"/>
          <w:sz w:val="20"/>
          <w:szCs w:val="20"/>
        </w:rPr>
        <w:t xml:space="preserve"> acid was car</w:t>
      </w:r>
      <w:r>
        <w:rPr>
          <w:rFonts w:ascii="Times New Roman" w:hAnsi="Times New Roman"/>
          <w:sz w:val="20"/>
          <w:szCs w:val="20"/>
        </w:rPr>
        <w:t xml:space="preserve">ried out by using lactic </w:t>
      </w:r>
      <w:proofErr w:type="gramStart"/>
      <w:r>
        <w:rPr>
          <w:rFonts w:ascii="Times New Roman" w:hAnsi="Times New Roman"/>
          <w:sz w:val="20"/>
          <w:szCs w:val="20"/>
        </w:rPr>
        <w:t>acid .</w:t>
      </w:r>
      <w:proofErr w:type="gramEnd"/>
      <w:r>
        <w:rPr>
          <w:rFonts w:ascii="Times New Roman" w:hAnsi="Times New Roman"/>
          <w:sz w:val="20"/>
          <w:szCs w:val="20"/>
        </w:rPr>
        <w:t xml:space="preserve"> I</w:t>
      </w:r>
      <w:r w:rsidRPr="0073770F">
        <w:rPr>
          <w:rFonts w:ascii="Times New Roman" w:hAnsi="Times New Roman"/>
          <w:sz w:val="20"/>
          <w:szCs w:val="20"/>
        </w:rPr>
        <w:t>t has good mechanical strength and melting point of 151.7 degree Celsius. PLA Film was de</w:t>
      </w:r>
      <w:r>
        <w:rPr>
          <w:rFonts w:ascii="Times New Roman" w:hAnsi="Times New Roman"/>
          <w:sz w:val="20"/>
          <w:szCs w:val="20"/>
        </w:rPr>
        <w:t>graded 98% after 100-150 days. Therefore, i</w:t>
      </w:r>
      <w:r w:rsidRPr="0073770F">
        <w:rPr>
          <w:rFonts w:ascii="Times New Roman" w:hAnsi="Times New Roman"/>
          <w:sz w:val="20"/>
          <w:szCs w:val="20"/>
        </w:rPr>
        <w:t xml:space="preserve">t shows that PLA Film is eco-friendly and biodegradable polymer. </w:t>
      </w:r>
      <w:r>
        <w:rPr>
          <w:rFonts w:ascii="Times New Roman" w:hAnsi="Times New Roman"/>
          <w:sz w:val="20"/>
          <w:szCs w:val="20"/>
        </w:rPr>
        <w:t>Certainly, the biodegradable food packing w</w:t>
      </w:r>
      <w:r w:rsidR="00A66820">
        <w:rPr>
          <w:rFonts w:ascii="Times New Roman" w:hAnsi="Times New Roman"/>
          <w:sz w:val="20"/>
          <w:szCs w:val="20"/>
        </w:rPr>
        <w:t xml:space="preserve">ill benefit our environment by easily decomposing and not leaving any </w:t>
      </w:r>
      <w:proofErr w:type="gramStart"/>
      <w:r w:rsidR="00A66820">
        <w:rPr>
          <w:rFonts w:ascii="Times New Roman" w:hAnsi="Times New Roman"/>
          <w:sz w:val="20"/>
          <w:szCs w:val="20"/>
        </w:rPr>
        <w:t>harms</w:t>
      </w:r>
      <w:proofErr w:type="gramEnd"/>
      <w:r w:rsidR="00A66820">
        <w:rPr>
          <w:rFonts w:ascii="Times New Roman" w:hAnsi="Times New Roman"/>
          <w:sz w:val="20"/>
          <w:szCs w:val="20"/>
        </w:rPr>
        <w:t xml:space="preserve"> behind.</w:t>
      </w:r>
    </w:p>
    <w:p w:rsidR="004C5113" w:rsidRPr="0073770F" w:rsidRDefault="004C5113" w:rsidP="008228B5">
      <w:pPr>
        <w:spacing w:after="0"/>
        <w:jc w:val="both"/>
        <w:rPr>
          <w:rFonts w:ascii="Times New Roman" w:hAnsi="Times New Roman"/>
          <w:sz w:val="20"/>
          <w:szCs w:val="20"/>
        </w:rPr>
      </w:pPr>
    </w:p>
    <w:p w:rsidR="00F7325E" w:rsidRDefault="00F7325E" w:rsidP="00BF09DA">
      <w:pPr>
        <w:jc w:val="center"/>
        <w:rPr>
          <w:rFonts w:ascii="Times New Roman" w:hAnsi="Times New Roman"/>
          <w:sz w:val="20"/>
          <w:szCs w:val="20"/>
        </w:rPr>
      </w:pPr>
      <w:r>
        <w:rPr>
          <w:rFonts w:ascii="Times New Roman" w:hAnsi="Times New Roman"/>
          <w:b/>
          <w:sz w:val="20"/>
          <w:szCs w:val="20"/>
        </w:rPr>
        <w:t>REFERENCES</w:t>
      </w:r>
    </w:p>
    <w:p w:rsidR="00F7325E" w:rsidRPr="00BF09DA" w:rsidRDefault="006A1686" w:rsidP="008228B5">
      <w:pPr>
        <w:pStyle w:val="ListParagraph"/>
        <w:numPr>
          <w:ilvl w:val="0"/>
          <w:numId w:val="1"/>
        </w:numPr>
        <w:spacing w:after="0" w:line="240" w:lineRule="auto"/>
        <w:jc w:val="both"/>
        <w:rPr>
          <w:rFonts w:ascii="Times New Roman" w:hAnsi="Times New Roman"/>
          <w:sz w:val="20"/>
          <w:szCs w:val="20"/>
        </w:rPr>
      </w:pPr>
      <w:hyperlink r:id="rId11" w:history="1">
        <w:r w:rsidR="00A66820" w:rsidRPr="00BF09DA">
          <w:rPr>
            <w:rStyle w:val="Hyperlink"/>
            <w:rFonts w:ascii="Times New Roman" w:hAnsi="Times New Roman"/>
            <w:i/>
            <w:iCs/>
            <w:color w:val="auto"/>
            <w:sz w:val="20"/>
            <w:szCs w:val="20"/>
            <w:u w:val="none"/>
          </w:rPr>
          <w:t>https://en.wikipedia.org/wiki/Biodegradation</w:t>
        </w:r>
      </w:hyperlink>
    </w:p>
    <w:p w:rsidR="00A66820" w:rsidRPr="00BF09DA" w:rsidRDefault="00A66820" w:rsidP="008228B5">
      <w:pPr>
        <w:pStyle w:val="ListParagraph"/>
        <w:numPr>
          <w:ilvl w:val="0"/>
          <w:numId w:val="1"/>
        </w:numPr>
        <w:spacing w:after="0" w:line="240" w:lineRule="auto"/>
        <w:jc w:val="both"/>
        <w:rPr>
          <w:rFonts w:ascii="Times New Roman" w:hAnsi="Times New Roman"/>
          <w:sz w:val="20"/>
          <w:szCs w:val="20"/>
        </w:rPr>
      </w:pPr>
      <w:proofErr w:type="spellStart"/>
      <w:r w:rsidRPr="00BF09DA">
        <w:rPr>
          <w:rFonts w:ascii="Times New Roman" w:hAnsi="Times New Roman"/>
          <w:sz w:val="20"/>
          <w:szCs w:val="20"/>
        </w:rPr>
        <w:t>Mrosovsky</w:t>
      </w:r>
      <w:proofErr w:type="spellEnd"/>
      <w:r w:rsidRPr="00BF09DA">
        <w:rPr>
          <w:rFonts w:ascii="Times New Roman" w:hAnsi="Times New Roman"/>
          <w:sz w:val="20"/>
          <w:szCs w:val="20"/>
        </w:rPr>
        <w:t xml:space="preserve"> N. et al.: Mar. </w:t>
      </w:r>
      <w:proofErr w:type="spellStart"/>
      <w:r w:rsidRPr="00BF09DA">
        <w:rPr>
          <w:rFonts w:ascii="Times New Roman" w:hAnsi="Times New Roman"/>
          <w:sz w:val="20"/>
          <w:szCs w:val="20"/>
        </w:rPr>
        <w:t>Pollut</w:t>
      </w:r>
      <w:proofErr w:type="spellEnd"/>
      <w:r w:rsidRPr="00BF09DA">
        <w:rPr>
          <w:rFonts w:ascii="Times New Roman" w:hAnsi="Times New Roman"/>
          <w:sz w:val="20"/>
          <w:szCs w:val="20"/>
        </w:rPr>
        <w:t>. Bull., 2009, 58, 28.</w:t>
      </w:r>
    </w:p>
    <w:p w:rsidR="00A66820" w:rsidRPr="00BF09DA" w:rsidRDefault="00A66820" w:rsidP="008228B5">
      <w:pPr>
        <w:pStyle w:val="ListParagraph"/>
        <w:numPr>
          <w:ilvl w:val="0"/>
          <w:numId w:val="1"/>
        </w:numPr>
        <w:spacing w:after="0" w:line="240" w:lineRule="auto"/>
        <w:jc w:val="both"/>
        <w:rPr>
          <w:rFonts w:ascii="Times New Roman" w:hAnsi="Times New Roman"/>
          <w:sz w:val="20"/>
          <w:szCs w:val="20"/>
        </w:rPr>
      </w:pPr>
      <w:r w:rsidRPr="00BF09DA">
        <w:rPr>
          <w:rFonts w:ascii="Times New Roman" w:hAnsi="Times New Roman"/>
          <w:sz w:val="20"/>
          <w:szCs w:val="20"/>
        </w:rPr>
        <w:t xml:space="preserve"> </w:t>
      </w:r>
      <w:proofErr w:type="spellStart"/>
      <w:r w:rsidRPr="00BF09DA">
        <w:rPr>
          <w:rFonts w:ascii="Times New Roman" w:hAnsi="Times New Roman"/>
          <w:sz w:val="20"/>
          <w:szCs w:val="20"/>
        </w:rPr>
        <w:t>Mascarenhas</w:t>
      </w:r>
      <w:proofErr w:type="spellEnd"/>
      <w:r w:rsidRPr="00BF09DA">
        <w:rPr>
          <w:rFonts w:ascii="Times New Roman" w:hAnsi="Times New Roman"/>
          <w:sz w:val="20"/>
          <w:szCs w:val="20"/>
        </w:rPr>
        <w:t xml:space="preserve"> R. et al.: Mar. </w:t>
      </w:r>
      <w:proofErr w:type="spellStart"/>
      <w:r w:rsidRPr="00BF09DA">
        <w:rPr>
          <w:rFonts w:ascii="Times New Roman" w:hAnsi="Times New Roman"/>
          <w:sz w:val="20"/>
          <w:szCs w:val="20"/>
        </w:rPr>
        <w:t>Pollut</w:t>
      </w:r>
      <w:proofErr w:type="spellEnd"/>
      <w:r w:rsidRPr="00BF09DA">
        <w:rPr>
          <w:rFonts w:ascii="Times New Roman" w:hAnsi="Times New Roman"/>
          <w:sz w:val="20"/>
          <w:szCs w:val="20"/>
        </w:rPr>
        <w:t>. Bull., 2004, 49, 354.</w:t>
      </w:r>
    </w:p>
    <w:p w:rsidR="00DC6D00" w:rsidRPr="00BF09DA" w:rsidRDefault="00DC6D00" w:rsidP="008228B5">
      <w:pPr>
        <w:pStyle w:val="ListParagraph"/>
        <w:numPr>
          <w:ilvl w:val="0"/>
          <w:numId w:val="1"/>
        </w:numPr>
        <w:spacing w:after="0" w:line="240" w:lineRule="auto"/>
        <w:jc w:val="both"/>
        <w:rPr>
          <w:rFonts w:ascii="Times New Roman" w:hAnsi="Times New Roman"/>
          <w:sz w:val="20"/>
          <w:szCs w:val="20"/>
        </w:rPr>
      </w:pPr>
      <w:r w:rsidRPr="00BF09DA">
        <w:rPr>
          <w:rFonts w:ascii="Times New Roman" w:hAnsi="Times New Roman"/>
          <w:sz w:val="20"/>
          <w:szCs w:val="20"/>
        </w:rPr>
        <w:t>Clapp J. and Swanston L.: Environ. Polit., 2009, 18, 315.</w:t>
      </w:r>
    </w:p>
    <w:p w:rsidR="00DC6D00" w:rsidRPr="00BF09DA" w:rsidRDefault="00DC6D00" w:rsidP="008228B5">
      <w:pPr>
        <w:pStyle w:val="ListParagraph"/>
        <w:numPr>
          <w:ilvl w:val="0"/>
          <w:numId w:val="1"/>
        </w:numPr>
        <w:spacing w:after="0" w:line="240" w:lineRule="auto"/>
        <w:jc w:val="both"/>
        <w:rPr>
          <w:rFonts w:ascii="Times New Roman" w:hAnsi="Times New Roman"/>
          <w:sz w:val="20"/>
          <w:szCs w:val="20"/>
        </w:rPr>
      </w:pPr>
      <w:proofErr w:type="spellStart"/>
      <w:r w:rsidRPr="00BF09DA">
        <w:rPr>
          <w:rFonts w:ascii="Times New Roman" w:hAnsi="Times New Roman"/>
          <w:sz w:val="20"/>
          <w:szCs w:val="20"/>
        </w:rPr>
        <w:t>Helbling</w:t>
      </w:r>
      <w:proofErr w:type="spellEnd"/>
      <w:r w:rsidRPr="00BF09DA">
        <w:rPr>
          <w:rFonts w:ascii="Times New Roman" w:hAnsi="Times New Roman"/>
          <w:sz w:val="20"/>
          <w:szCs w:val="20"/>
        </w:rPr>
        <w:t xml:space="preserve"> C., </w:t>
      </w:r>
      <w:proofErr w:type="spellStart"/>
      <w:r w:rsidRPr="00BF09DA">
        <w:rPr>
          <w:rFonts w:ascii="Times New Roman" w:hAnsi="Times New Roman"/>
          <w:sz w:val="20"/>
          <w:szCs w:val="20"/>
        </w:rPr>
        <w:t>Abanilla</w:t>
      </w:r>
      <w:proofErr w:type="spellEnd"/>
      <w:r w:rsidRPr="00BF09DA">
        <w:rPr>
          <w:rFonts w:ascii="Times New Roman" w:hAnsi="Times New Roman"/>
          <w:sz w:val="20"/>
          <w:szCs w:val="20"/>
        </w:rPr>
        <w:t xml:space="preserve"> M., Lee L. and </w:t>
      </w:r>
      <w:proofErr w:type="spellStart"/>
      <w:r w:rsidRPr="00BF09DA">
        <w:rPr>
          <w:rFonts w:ascii="Times New Roman" w:hAnsi="Times New Roman"/>
          <w:sz w:val="20"/>
          <w:szCs w:val="20"/>
        </w:rPr>
        <w:t>Karbhari</w:t>
      </w:r>
      <w:proofErr w:type="spellEnd"/>
      <w:r w:rsidRPr="00BF09DA">
        <w:rPr>
          <w:rFonts w:ascii="Times New Roman" w:hAnsi="Times New Roman"/>
          <w:sz w:val="20"/>
          <w:szCs w:val="20"/>
        </w:rPr>
        <w:t xml:space="preserve"> V.: Composites A, 2006, 37, 1102.</w:t>
      </w:r>
    </w:p>
    <w:p w:rsidR="00DC6D00" w:rsidRPr="00BF09DA" w:rsidRDefault="00DC6D00" w:rsidP="008228B5">
      <w:pPr>
        <w:pStyle w:val="ListParagraph"/>
        <w:numPr>
          <w:ilvl w:val="0"/>
          <w:numId w:val="1"/>
        </w:numPr>
        <w:spacing w:after="0" w:line="240" w:lineRule="auto"/>
        <w:jc w:val="both"/>
        <w:rPr>
          <w:rFonts w:ascii="Times New Roman" w:hAnsi="Times New Roman"/>
          <w:sz w:val="20"/>
          <w:szCs w:val="20"/>
        </w:rPr>
      </w:pPr>
      <w:r w:rsidRPr="00BF09DA">
        <w:rPr>
          <w:rFonts w:ascii="Times New Roman" w:hAnsi="Times New Roman"/>
          <w:sz w:val="20"/>
          <w:szCs w:val="20"/>
        </w:rPr>
        <w:t xml:space="preserve">Buchanan C., </w:t>
      </w:r>
      <w:proofErr w:type="spellStart"/>
      <w:r w:rsidRPr="00BF09DA">
        <w:rPr>
          <w:rFonts w:ascii="Times New Roman" w:hAnsi="Times New Roman"/>
          <w:sz w:val="20"/>
          <w:szCs w:val="20"/>
        </w:rPr>
        <w:t>Pearcy</w:t>
      </w:r>
      <w:proofErr w:type="spellEnd"/>
      <w:r w:rsidRPr="00BF09DA">
        <w:rPr>
          <w:rFonts w:ascii="Times New Roman" w:hAnsi="Times New Roman"/>
          <w:sz w:val="20"/>
          <w:szCs w:val="20"/>
        </w:rPr>
        <w:t xml:space="preserve"> B., White A. and Wood M.: J. Environ. </w:t>
      </w:r>
      <w:proofErr w:type="spellStart"/>
      <w:r w:rsidRPr="00BF09DA">
        <w:rPr>
          <w:rFonts w:ascii="Times New Roman" w:hAnsi="Times New Roman"/>
          <w:sz w:val="20"/>
          <w:szCs w:val="20"/>
        </w:rPr>
        <w:t>Polym</w:t>
      </w:r>
      <w:proofErr w:type="spellEnd"/>
      <w:r w:rsidRPr="00BF09DA">
        <w:rPr>
          <w:rFonts w:ascii="Times New Roman" w:hAnsi="Times New Roman"/>
          <w:sz w:val="20"/>
          <w:szCs w:val="20"/>
        </w:rPr>
        <w:t xml:space="preserve">. </w:t>
      </w:r>
      <w:proofErr w:type="spellStart"/>
      <w:proofErr w:type="gramStart"/>
      <w:r w:rsidRPr="00BF09DA">
        <w:rPr>
          <w:rFonts w:ascii="Times New Roman" w:hAnsi="Times New Roman"/>
          <w:sz w:val="20"/>
          <w:szCs w:val="20"/>
        </w:rPr>
        <w:t>Degr</w:t>
      </w:r>
      <w:proofErr w:type="spellEnd"/>
      <w:r w:rsidRPr="00BF09DA">
        <w:rPr>
          <w:rFonts w:ascii="Times New Roman" w:hAnsi="Times New Roman"/>
          <w:sz w:val="20"/>
          <w:szCs w:val="20"/>
        </w:rPr>
        <w:t>.,</w:t>
      </w:r>
      <w:proofErr w:type="gramEnd"/>
      <w:r w:rsidRPr="00BF09DA">
        <w:rPr>
          <w:rFonts w:ascii="Times New Roman" w:hAnsi="Times New Roman"/>
          <w:sz w:val="20"/>
          <w:szCs w:val="20"/>
        </w:rPr>
        <w:t xml:space="preserve"> 1997, 5, 209.</w:t>
      </w:r>
    </w:p>
    <w:p w:rsidR="00DC6D00" w:rsidRPr="00BF09DA" w:rsidRDefault="00DC6D00" w:rsidP="008228B5">
      <w:pPr>
        <w:pStyle w:val="ListParagraph"/>
        <w:numPr>
          <w:ilvl w:val="0"/>
          <w:numId w:val="1"/>
        </w:numPr>
        <w:spacing w:after="0" w:line="240" w:lineRule="auto"/>
        <w:jc w:val="both"/>
        <w:rPr>
          <w:rFonts w:ascii="Times New Roman" w:hAnsi="Times New Roman"/>
          <w:sz w:val="20"/>
          <w:szCs w:val="20"/>
        </w:rPr>
      </w:pPr>
      <w:proofErr w:type="spellStart"/>
      <w:r w:rsidRPr="00BF09DA">
        <w:rPr>
          <w:rFonts w:ascii="Times New Roman" w:hAnsi="Times New Roman"/>
          <w:sz w:val="20"/>
          <w:szCs w:val="20"/>
        </w:rPr>
        <w:t>Krzan</w:t>
      </w:r>
      <w:proofErr w:type="spellEnd"/>
      <w:r w:rsidRPr="00BF09DA">
        <w:rPr>
          <w:rFonts w:ascii="Times New Roman" w:hAnsi="Times New Roman"/>
          <w:sz w:val="20"/>
          <w:szCs w:val="20"/>
        </w:rPr>
        <w:t xml:space="preserve"> A., </w:t>
      </w:r>
      <w:proofErr w:type="spellStart"/>
      <w:r w:rsidRPr="00BF09DA">
        <w:rPr>
          <w:rFonts w:ascii="Times New Roman" w:hAnsi="Times New Roman"/>
          <w:sz w:val="20"/>
          <w:szCs w:val="20"/>
        </w:rPr>
        <w:t>Hemjinda</w:t>
      </w:r>
      <w:proofErr w:type="spellEnd"/>
      <w:r w:rsidRPr="00BF09DA">
        <w:rPr>
          <w:rFonts w:ascii="Times New Roman" w:hAnsi="Times New Roman"/>
          <w:sz w:val="20"/>
          <w:szCs w:val="20"/>
        </w:rPr>
        <w:t xml:space="preserve"> S., </w:t>
      </w:r>
      <w:proofErr w:type="spellStart"/>
      <w:r w:rsidRPr="00BF09DA">
        <w:rPr>
          <w:rFonts w:ascii="Times New Roman" w:hAnsi="Times New Roman"/>
          <w:sz w:val="20"/>
          <w:szCs w:val="20"/>
        </w:rPr>
        <w:t>Miertus</w:t>
      </w:r>
      <w:proofErr w:type="spellEnd"/>
      <w:r w:rsidRPr="00BF09DA">
        <w:rPr>
          <w:rFonts w:ascii="Times New Roman" w:hAnsi="Times New Roman"/>
          <w:sz w:val="20"/>
          <w:szCs w:val="20"/>
        </w:rPr>
        <w:t xml:space="preserve"> S. et al.: </w:t>
      </w:r>
      <w:proofErr w:type="spellStart"/>
      <w:r w:rsidRPr="00BF09DA">
        <w:rPr>
          <w:rFonts w:ascii="Times New Roman" w:hAnsi="Times New Roman"/>
          <w:sz w:val="20"/>
          <w:szCs w:val="20"/>
        </w:rPr>
        <w:t>Polym</w:t>
      </w:r>
      <w:proofErr w:type="spellEnd"/>
      <w:r w:rsidRPr="00BF09DA">
        <w:rPr>
          <w:rFonts w:ascii="Times New Roman" w:hAnsi="Times New Roman"/>
          <w:sz w:val="20"/>
          <w:szCs w:val="20"/>
        </w:rPr>
        <w:t xml:space="preserve">. </w:t>
      </w:r>
      <w:proofErr w:type="spellStart"/>
      <w:r w:rsidRPr="00BF09DA">
        <w:rPr>
          <w:rFonts w:ascii="Times New Roman" w:hAnsi="Times New Roman"/>
          <w:sz w:val="20"/>
          <w:szCs w:val="20"/>
        </w:rPr>
        <w:t>Degrad</w:t>
      </w:r>
      <w:proofErr w:type="spellEnd"/>
      <w:r w:rsidRPr="00BF09DA">
        <w:rPr>
          <w:rFonts w:ascii="Times New Roman" w:hAnsi="Times New Roman"/>
          <w:sz w:val="20"/>
          <w:szCs w:val="20"/>
        </w:rPr>
        <w:t xml:space="preserve">. </w:t>
      </w:r>
      <w:proofErr w:type="spellStart"/>
      <w:proofErr w:type="gramStart"/>
      <w:r w:rsidRPr="00BF09DA">
        <w:rPr>
          <w:rFonts w:ascii="Times New Roman" w:hAnsi="Times New Roman"/>
          <w:sz w:val="20"/>
          <w:szCs w:val="20"/>
        </w:rPr>
        <w:t>Stabil</w:t>
      </w:r>
      <w:proofErr w:type="spellEnd"/>
      <w:r w:rsidRPr="00BF09DA">
        <w:rPr>
          <w:rFonts w:ascii="Times New Roman" w:hAnsi="Times New Roman"/>
          <w:sz w:val="20"/>
          <w:szCs w:val="20"/>
        </w:rPr>
        <w:t>.,</w:t>
      </w:r>
      <w:proofErr w:type="gramEnd"/>
      <w:r w:rsidRPr="00BF09DA">
        <w:rPr>
          <w:rFonts w:ascii="Times New Roman" w:hAnsi="Times New Roman"/>
          <w:sz w:val="20"/>
          <w:szCs w:val="20"/>
        </w:rPr>
        <w:t xml:space="preserve"> 2006, 91, 2819.</w:t>
      </w:r>
    </w:p>
    <w:p w:rsidR="00DC6D00" w:rsidRPr="00DC6D00" w:rsidRDefault="00DC6D00" w:rsidP="008228B5">
      <w:pPr>
        <w:pStyle w:val="ListParagraph"/>
        <w:numPr>
          <w:ilvl w:val="0"/>
          <w:numId w:val="1"/>
        </w:numPr>
        <w:spacing w:after="0" w:line="240" w:lineRule="auto"/>
        <w:jc w:val="both"/>
        <w:rPr>
          <w:rFonts w:ascii="Times New Roman" w:hAnsi="Times New Roman"/>
          <w:sz w:val="16"/>
          <w:szCs w:val="16"/>
        </w:rPr>
      </w:pPr>
      <w:proofErr w:type="spellStart"/>
      <w:r w:rsidRPr="00BF09DA">
        <w:rPr>
          <w:rFonts w:ascii="Times New Roman" w:hAnsi="Times New Roman"/>
          <w:sz w:val="20"/>
          <w:szCs w:val="20"/>
        </w:rPr>
        <w:t>Krasowska</w:t>
      </w:r>
      <w:proofErr w:type="spellEnd"/>
      <w:r w:rsidRPr="00BF09DA">
        <w:rPr>
          <w:rFonts w:ascii="Times New Roman" w:hAnsi="Times New Roman"/>
          <w:sz w:val="20"/>
          <w:szCs w:val="20"/>
        </w:rPr>
        <w:t xml:space="preserve"> K., </w:t>
      </w:r>
      <w:proofErr w:type="spellStart"/>
      <w:r w:rsidRPr="00BF09DA">
        <w:rPr>
          <w:rFonts w:ascii="Times New Roman" w:hAnsi="Times New Roman"/>
          <w:sz w:val="20"/>
          <w:szCs w:val="20"/>
        </w:rPr>
        <w:t>Hejmowska</w:t>
      </w:r>
      <w:proofErr w:type="spellEnd"/>
      <w:r w:rsidRPr="00BF09DA">
        <w:rPr>
          <w:rFonts w:ascii="Times New Roman" w:hAnsi="Times New Roman"/>
          <w:sz w:val="20"/>
          <w:szCs w:val="20"/>
        </w:rPr>
        <w:t xml:space="preserve"> A., and </w:t>
      </w:r>
      <w:proofErr w:type="spellStart"/>
      <w:r w:rsidRPr="00BF09DA">
        <w:rPr>
          <w:rFonts w:ascii="Times New Roman" w:hAnsi="Times New Roman"/>
          <w:sz w:val="20"/>
          <w:szCs w:val="20"/>
        </w:rPr>
        <w:t>Rutkowska</w:t>
      </w:r>
      <w:proofErr w:type="spellEnd"/>
      <w:r w:rsidRPr="00BF09DA">
        <w:rPr>
          <w:rFonts w:ascii="Times New Roman" w:hAnsi="Times New Roman"/>
          <w:sz w:val="20"/>
          <w:szCs w:val="20"/>
        </w:rPr>
        <w:t xml:space="preserve"> </w:t>
      </w:r>
      <w:proofErr w:type="spellStart"/>
      <w:r w:rsidRPr="00BF09DA">
        <w:rPr>
          <w:rFonts w:ascii="Times New Roman" w:hAnsi="Times New Roman"/>
          <w:sz w:val="20"/>
          <w:szCs w:val="20"/>
        </w:rPr>
        <w:t>M.</w:t>
      </w:r>
      <w:proofErr w:type="gramStart"/>
      <w:r w:rsidRPr="00BF09DA">
        <w:rPr>
          <w:rFonts w:ascii="Times New Roman" w:hAnsi="Times New Roman"/>
          <w:sz w:val="20"/>
          <w:szCs w:val="20"/>
        </w:rPr>
        <w:t>:ibid</w:t>
      </w:r>
      <w:proofErr w:type="spellEnd"/>
      <w:proofErr w:type="gramEnd"/>
      <w:r w:rsidRPr="00BF09DA">
        <w:rPr>
          <w:rFonts w:ascii="Times New Roman" w:hAnsi="Times New Roman"/>
          <w:sz w:val="20"/>
          <w:szCs w:val="20"/>
        </w:rPr>
        <w:t>, 21</w:t>
      </w:r>
      <w:r w:rsidRPr="00DC6D00">
        <w:rPr>
          <w:rFonts w:ascii="Times New Roman" w:hAnsi="Times New Roman"/>
          <w:sz w:val="16"/>
          <w:szCs w:val="16"/>
        </w:rPr>
        <w:t>.</w:t>
      </w:r>
    </w:p>
    <w:p w:rsidR="00AD4094" w:rsidRDefault="00AD4094" w:rsidP="008228B5">
      <w:pPr>
        <w:jc w:val="both"/>
        <w:rPr>
          <w:rFonts w:ascii="Times New Roman" w:hAnsi="Times New Roman"/>
          <w:sz w:val="20"/>
          <w:szCs w:val="20"/>
        </w:rPr>
      </w:pPr>
    </w:p>
    <w:p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86" w:rsidRDefault="006A1686" w:rsidP="006A07BD">
      <w:pPr>
        <w:spacing w:after="0" w:line="240" w:lineRule="auto"/>
      </w:pPr>
      <w:r>
        <w:separator/>
      </w:r>
    </w:p>
  </w:endnote>
  <w:endnote w:type="continuationSeparator" w:id="0">
    <w:p w:rsidR="006A1686" w:rsidRDefault="006A168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A954D6">
    <w:pPr>
      <w:pStyle w:val="Footer"/>
      <w:jc w:val="center"/>
    </w:pPr>
    <w:r>
      <w:fldChar w:fldCharType="begin"/>
    </w:r>
    <w:r>
      <w:instrText xml:space="preserve"> PAGE   \* MERGEFORMAT </w:instrText>
    </w:r>
    <w:r>
      <w:fldChar w:fldCharType="separate"/>
    </w:r>
    <w:r w:rsidR="00B6076A">
      <w:rPr>
        <w:noProof/>
      </w:rPr>
      <w:t>117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86" w:rsidRDefault="006A1686" w:rsidP="006A07BD">
      <w:pPr>
        <w:spacing w:after="0" w:line="240" w:lineRule="auto"/>
      </w:pPr>
      <w:r>
        <w:separator/>
      </w:r>
    </w:p>
  </w:footnote>
  <w:footnote w:type="continuationSeparator" w:id="0">
    <w:p w:rsidR="006A1686" w:rsidRDefault="006A1686"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C1" w:rsidRDefault="00B46DC1" w:rsidP="00B46DC1">
    <w:pPr>
      <w:pStyle w:val="Header"/>
      <w:tabs>
        <w:tab w:val="right" w:pos="10490"/>
        <w:tab w:val="right" w:pos="10632"/>
      </w:tabs>
      <w:ind w:left="-567"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B46DC1" w:rsidRDefault="00B46DC1" w:rsidP="00B46DC1">
    <w:pPr>
      <w:pStyle w:val="Header"/>
      <w:ind w:left="-567"/>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B46DC1" w:rsidRDefault="00B46DC1" w:rsidP="00B46DC1">
    <w:pPr>
      <w:pStyle w:val="Header"/>
      <w:ind w:left="-567"/>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B46DC1" w:rsidRDefault="00B46DC1" w:rsidP="00B46DC1">
    <w:pPr>
      <w:pStyle w:val="Header"/>
      <w:ind w:left="-567"/>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B46DC1" w:rsidRDefault="00B6076A" w:rsidP="00B6076A">
    <w:pPr>
      <w:pStyle w:val="Header"/>
      <w:tabs>
        <w:tab w:val="clear" w:pos="4680"/>
        <w:tab w:val="center" w:pos="4662"/>
        <w:tab w:val="left" w:pos="6240"/>
      </w:tabs>
      <w:ind w:left="-567"/>
    </w:pPr>
    <w:r>
      <w:rPr>
        <w:rFonts w:ascii="Times New Roman" w:hAnsi="Times New Roman"/>
        <w:b/>
        <w:bCs/>
        <w:i/>
        <w:sz w:val="24"/>
        <w:szCs w:val="24"/>
      </w:rPr>
      <w:tab/>
    </w:r>
    <w:r w:rsidR="00B46DC1">
      <w:rPr>
        <w:rFonts w:ascii="Times New Roman" w:hAnsi="Times New Roman"/>
        <w:b/>
        <w:bCs/>
        <w:i/>
        <w:sz w:val="24"/>
        <w:szCs w:val="24"/>
      </w:rPr>
      <w:t>www.ijies.net</w:t>
    </w:r>
    <w:r>
      <w:rPr>
        <w:rFonts w:ascii="Times New Roman" w:hAnsi="Times New Roman"/>
        <w:b/>
        <w:bCs/>
        <w:i/>
        <w:sz w:val="24"/>
        <w:szCs w:val="24"/>
      </w:rPr>
      <w:tab/>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115E12"/>
    <w:rsid w:val="00137BF4"/>
    <w:rsid w:val="001F13FD"/>
    <w:rsid w:val="00213D45"/>
    <w:rsid w:val="002242A9"/>
    <w:rsid w:val="002973AF"/>
    <w:rsid w:val="00302B3D"/>
    <w:rsid w:val="003A40C8"/>
    <w:rsid w:val="00455229"/>
    <w:rsid w:val="004676EB"/>
    <w:rsid w:val="004C5113"/>
    <w:rsid w:val="004F3D37"/>
    <w:rsid w:val="004F5F47"/>
    <w:rsid w:val="005056EB"/>
    <w:rsid w:val="005D347D"/>
    <w:rsid w:val="005D60BD"/>
    <w:rsid w:val="005E2F0C"/>
    <w:rsid w:val="00641667"/>
    <w:rsid w:val="006A07BD"/>
    <w:rsid w:val="006A1686"/>
    <w:rsid w:val="006B6D8A"/>
    <w:rsid w:val="006E280E"/>
    <w:rsid w:val="00733EA1"/>
    <w:rsid w:val="00781F4D"/>
    <w:rsid w:val="00792702"/>
    <w:rsid w:val="008228B5"/>
    <w:rsid w:val="00855778"/>
    <w:rsid w:val="00867B10"/>
    <w:rsid w:val="009221F5"/>
    <w:rsid w:val="00930C0E"/>
    <w:rsid w:val="00983085"/>
    <w:rsid w:val="0099463C"/>
    <w:rsid w:val="00A36950"/>
    <w:rsid w:val="00A66820"/>
    <w:rsid w:val="00A954D6"/>
    <w:rsid w:val="00AD4094"/>
    <w:rsid w:val="00B30B20"/>
    <w:rsid w:val="00B35BD7"/>
    <w:rsid w:val="00B46DC1"/>
    <w:rsid w:val="00B6076A"/>
    <w:rsid w:val="00BA6895"/>
    <w:rsid w:val="00BD16AB"/>
    <w:rsid w:val="00BF09DA"/>
    <w:rsid w:val="00BF1B7B"/>
    <w:rsid w:val="00C916BA"/>
    <w:rsid w:val="00C979B0"/>
    <w:rsid w:val="00CA0771"/>
    <w:rsid w:val="00CF0A58"/>
    <w:rsid w:val="00CF4612"/>
    <w:rsid w:val="00D01759"/>
    <w:rsid w:val="00D01C7C"/>
    <w:rsid w:val="00D3393C"/>
    <w:rsid w:val="00D62EEA"/>
    <w:rsid w:val="00D87E84"/>
    <w:rsid w:val="00DB084E"/>
    <w:rsid w:val="00DC6D00"/>
    <w:rsid w:val="00DF1DA9"/>
    <w:rsid w:val="00E14DFF"/>
    <w:rsid w:val="00EB25FB"/>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even"/>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aliases w:val="Header1 Char,even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Normal1">
    <w:name w:val="Normal1"/>
    <w:rsid w:val="00137BF4"/>
    <w:pPr>
      <w:spacing w:after="200" w:line="276" w:lineRule="auto"/>
    </w:pPr>
    <w:rPr>
      <w:rFonts w:eastAsia="Calibri" w:cs="Calibri"/>
      <w:sz w:val="22"/>
      <w:szCs w:val="22"/>
      <w:lang w:eastAsia="en-IN"/>
    </w:rPr>
  </w:style>
  <w:style w:type="character" w:styleId="Hyperlink">
    <w:name w:val="Hyperlink"/>
    <w:basedOn w:val="DefaultParagraphFont"/>
    <w:uiPriority w:val="99"/>
    <w:unhideWhenUsed/>
    <w:rsid w:val="00D017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Biodegradation"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11</cp:revision>
  <cp:lastPrinted>2019-05-18T07:51:00Z</cp:lastPrinted>
  <dcterms:created xsi:type="dcterms:W3CDTF">2019-02-10T18:16:00Z</dcterms:created>
  <dcterms:modified xsi:type="dcterms:W3CDTF">2019-05-18T08:10:00Z</dcterms:modified>
</cp:coreProperties>
</file>