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B4" w:rsidRDefault="00F936B4" w:rsidP="001B45D7">
      <w:pPr>
        <w:jc w:val="center"/>
        <w:rPr>
          <w:rFonts w:ascii="Times New Roman" w:hAnsi="Times New Roman"/>
          <w:b/>
          <w:sz w:val="46"/>
          <w:szCs w:val="46"/>
        </w:rPr>
      </w:pPr>
      <w:bookmarkStart w:id="0" w:name="_GoBack"/>
      <w:bookmarkEnd w:id="0"/>
    </w:p>
    <w:p w:rsidR="00905691" w:rsidRPr="0055547A" w:rsidRDefault="00905691" w:rsidP="001B45D7">
      <w:pPr>
        <w:jc w:val="center"/>
        <w:rPr>
          <w:rFonts w:ascii="Times New Roman" w:hAnsi="Times New Roman"/>
          <w:b/>
          <w:sz w:val="46"/>
          <w:szCs w:val="46"/>
        </w:rPr>
      </w:pPr>
      <w:r w:rsidRPr="0055547A">
        <w:rPr>
          <w:rFonts w:ascii="Times New Roman" w:hAnsi="Times New Roman"/>
          <w:b/>
          <w:sz w:val="46"/>
          <w:szCs w:val="46"/>
        </w:rPr>
        <w:t xml:space="preserve">The effect </w:t>
      </w:r>
      <w:r w:rsidR="00532071" w:rsidRPr="0055547A">
        <w:rPr>
          <w:rFonts w:ascii="Times New Roman" w:hAnsi="Times New Roman"/>
          <w:b/>
          <w:sz w:val="46"/>
          <w:szCs w:val="46"/>
        </w:rPr>
        <w:t>Cooling Water T</w:t>
      </w:r>
      <w:r w:rsidRPr="0055547A">
        <w:rPr>
          <w:rFonts w:ascii="Times New Roman" w:hAnsi="Times New Roman"/>
          <w:b/>
          <w:sz w:val="46"/>
          <w:szCs w:val="46"/>
        </w:rPr>
        <w:t>emperature in Air</w:t>
      </w:r>
      <w:r w:rsidR="00532071" w:rsidRPr="0055547A">
        <w:rPr>
          <w:rFonts w:ascii="Times New Roman" w:hAnsi="Times New Roman"/>
          <w:b/>
          <w:sz w:val="46"/>
          <w:szCs w:val="46"/>
        </w:rPr>
        <w:t xml:space="preserve"> Gap Membrane Distillation for Breaking of Butyric acid – Water </w:t>
      </w:r>
      <w:proofErr w:type="spellStart"/>
      <w:r w:rsidR="00532071" w:rsidRPr="0055547A">
        <w:rPr>
          <w:rFonts w:ascii="Times New Roman" w:hAnsi="Times New Roman"/>
          <w:b/>
          <w:sz w:val="46"/>
          <w:szCs w:val="46"/>
        </w:rPr>
        <w:t>A</w:t>
      </w:r>
      <w:r w:rsidRPr="0055547A">
        <w:rPr>
          <w:rFonts w:ascii="Times New Roman" w:hAnsi="Times New Roman"/>
          <w:b/>
          <w:sz w:val="46"/>
          <w:szCs w:val="46"/>
        </w:rPr>
        <w:t>zeotrope</w:t>
      </w:r>
      <w:proofErr w:type="spellEnd"/>
    </w:p>
    <w:p w:rsidR="00F936B4" w:rsidRDefault="00F936B4" w:rsidP="001B45D7">
      <w:pPr>
        <w:spacing w:after="40" w:line="240" w:lineRule="auto"/>
        <w:jc w:val="center"/>
        <w:rPr>
          <w:rFonts w:ascii="Times New Roman" w:hAnsi="Times New Roman"/>
          <w:b/>
          <w:sz w:val="24"/>
          <w:szCs w:val="24"/>
        </w:rPr>
      </w:pPr>
    </w:p>
    <w:p w:rsidR="008B1BF7" w:rsidRDefault="008B1BF7" w:rsidP="001B45D7">
      <w:pPr>
        <w:spacing w:after="40" w:line="240" w:lineRule="auto"/>
        <w:jc w:val="center"/>
        <w:rPr>
          <w:rFonts w:ascii="Times New Roman" w:hAnsi="Times New Roman"/>
          <w:b/>
          <w:sz w:val="24"/>
          <w:szCs w:val="24"/>
          <w:vertAlign w:val="superscript"/>
        </w:rPr>
      </w:pPr>
      <w:proofErr w:type="spellStart"/>
      <w:r w:rsidRPr="0055547A">
        <w:rPr>
          <w:rFonts w:ascii="Times New Roman" w:hAnsi="Times New Roman"/>
          <w:b/>
          <w:sz w:val="24"/>
          <w:szCs w:val="24"/>
        </w:rPr>
        <w:t>Rajeshwar</w:t>
      </w:r>
      <w:proofErr w:type="spellEnd"/>
      <w:r w:rsidRPr="0055547A">
        <w:rPr>
          <w:rFonts w:ascii="Times New Roman" w:hAnsi="Times New Roman"/>
          <w:b/>
          <w:sz w:val="24"/>
          <w:szCs w:val="24"/>
        </w:rPr>
        <w:t xml:space="preserve"> Kholapure</w:t>
      </w:r>
      <w:r w:rsidRPr="0055547A">
        <w:rPr>
          <w:rFonts w:ascii="Times New Roman" w:hAnsi="Times New Roman"/>
          <w:b/>
          <w:sz w:val="24"/>
          <w:szCs w:val="24"/>
          <w:vertAlign w:val="superscript"/>
        </w:rPr>
        <w:t>1</w:t>
      </w:r>
      <w:r w:rsidRPr="0055547A">
        <w:rPr>
          <w:rFonts w:ascii="Times New Roman" w:hAnsi="Times New Roman"/>
          <w:b/>
          <w:sz w:val="24"/>
          <w:szCs w:val="24"/>
        </w:rPr>
        <w:t xml:space="preserve">, </w:t>
      </w:r>
      <w:proofErr w:type="spellStart"/>
      <w:r w:rsidRPr="0055547A">
        <w:rPr>
          <w:rFonts w:ascii="Times New Roman" w:hAnsi="Times New Roman"/>
          <w:b/>
          <w:sz w:val="24"/>
          <w:szCs w:val="24"/>
        </w:rPr>
        <w:t>Kailash</w:t>
      </w:r>
      <w:proofErr w:type="spellEnd"/>
      <w:r w:rsidRPr="0055547A">
        <w:rPr>
          <w:rFonts w:ascii="Times New Roman" w:hAnsi="Times New Roman"/>
          <w:b/>
          <w:sz w:val="24"/>
          <w:szCs w:val="24"/>
        </w:rPr>
        <w:t xml:space="preserve"> Singh</w:t>
      </w:r>
      <w:r w:rsidR="00AA68F4" w:rsidRPr="0055547A">
        <w:rPr>
          <w:rFonts w:ascii="Times New Roman" w:hAnsi="Times New Roman"/>
          <w:b/>
          <w:sz w:val="24"/>
          <w:szCs w:val="24"/>
          <w:vertAlign w:val="superscript"/>
        </w:rPr>
        <w:t>2</w:t>
      </w:r>
      <w:r w:rsidRPr="0055547A">
        <w:rPr>
          <w:rFonts w:ascii="Times New Roman" w:hAnsi="Times New Roman"/>
          <w:b/>
          <w:sz w:val="24"/>
          <w:szCs w:val="24"/>
        </w:rPr>
        <w:t xml:space="preserve">, </w:t>
      </w:r>
      <w:proofErr w:type="spellStart"/>
      <w:r w:rsidRPr="0055547A">
        <w:rPr>
          <w:rFonts w:ascii="Times New Roman" w:hAnsi="Times New Roman"/>
          <w:b/>
          <w:sz w:val="24"/>
          <w:szCs w:val="24"/>
        </w:rPr>
        <w:t>Sushant</w:t>
      </w:r>
      <w:proofErr w:type="spellEnd"/>
      <w:r w:rsidRPr="0055547A">
        <w:rPr>
          <w:rFonts w:ascii="Times New Roman" w:hAnsi="Times New Roman"/>
          <w:b/>
          <w:sz w:val="24"/>
          <w:szCs w:val="24"/>
        </w:rPr>
        <w:t xml:space="preserve"> Upadhyaya</w:t>
      </w:r>
      <w:r w:rsidR="00AA68F4" w:rsidRPr="0055547A">
        <w:rPr>
          <w:rFonts w:ascii="Times New Roman" w:hAnsi="Times New Roman"/>
          <w:b/>
          <w:sz w:val="24"/>
          <w:szCs w:val="24"/>
          <w:vertAlign w:val="superscript"/>
        </w:rPr>
        <w:t>3</w:t>
      </w:r>
    </w:p>
    <w:p w:rsidR="00F936B4" w:rsidRPr="0055547A" w:rsidRDefault="00F936B4" w:rsidP="001B45D7">
      <w:pPr>
        <w:spacing w:after="40" w:line="240" w:lineRule="auto"/>
        <w:jc w:val="center"/>
        <w:rPr>
          <w:rFonts w:ascii="Times New Roman" w:hAnsi="Times New Roman"/>
          <w:b/>
          <w:sz w:val="24"/>
          <w:szCs w:val="24"/>
        </w:rPr>
      </w:pPr>
    </w:p>
    <w:p w:rsidR="0018699A" w:rsidRPr="0055547A" w:rsidRDefault="008B1BF7" w:rsidP="001B45D7">
      <w:pPr>
        <w:spacing w:after="40" w:line="240" w:lineRule="auto"/>
        <w:jc w:val="center"/>
        <w:rPr>
          <w:rFonts w:ascii="Times New Roman" w:hAnsi="Times New Roman"/>
          <w:i/>
          <w:sz w:val="20"/>
          <w:szCs w:val="20"/>
        </w:rPr>
      </w:pPr>
      <w:r w:rsidRPr="00F936B4">
        <w:rPr>
          <w:rFonts w:ascii="Times New Roman" w:hAnsi="Times New Roman"/>
          <w:i/>
          <w:sz w:val="20"/>
          <w:szCs w:val="20"/>
          <w:vertAlign w:val="superscript"/>
        </w:rPr>
        <w:t xml:space="preserve">1 </w:t>
      </w:r>
      <w:r w:rsidR="00B2063B" w:rsidRPr="0055547A">
        <w:rPr>
          <w:rFonts w:ascii="Times New Roman" w:hAnsi="Times New Roman"/>
          <w:i/>
          <w:sz w:val="20"/>
          <w:szCs w:val="20"/>
        </w:rPr>
        <w:t xml:space="preserve">Research Scholar, </w:t>
      </w:r>
      <w:r w:rsidRPr="0055547A">
        <w:rPr>
          <w:rFonts w:ascii="Times New Roman" w:hAnsi="Times New Roman"/>
          <w:i/>
          <w:sz w:val="20"/>
          <w:szCs w:val="20"/>
        </w:rPr>
        <w:t xml:space="preserve">Department of Chemical Engineering, </w:t>
      </w:r>
      <w:proofErr w:type="spellStart"/>
      <w:r w:rsidRPr="0055547A">
        <w:rPr>
          <w:rFonts w:ascii="Times New Roman" w:hAnsi="Times New Roman"/>
          <w:i/>
          <w:sz w:val="20"/>
          <w:szCs w:val="20"/>
        </w:rPr>
        <w:t>Malaviya</w:t>
      </w:r>
      <w:proofErr w:type="spellEnd"/>
      <w:r w:rsidRPr="0055547A">
        <w:rPr>
          <w:rFonts w:ascii="Times New Roman" w:hAnsi="Times New Roman"/>
          <w:i/>
          <w:sz w:val="20"/>
          <w:szCs w:val="20"/>
        </w:rPr>
        <w:t xml:space="preserve"> National Institute of Technology Jaipur</w:t>
      </w:r>
      <w:r w:rsidR="00B2063B" w:rsidRPr="0055547A">
        <w:rPr>
          <w:rFonts w:ascii="Times New Roman" w:hAnsi="Times New Roman"/>
          <w:i/>
          <w:sz w:val="20"/>
          <w:szCs w:val="20"/>
        </w:rPr>
        <w:t>, India</w:t>
      </w:r>
    </w:p>
    <w:p w:rsidR="00B2063B" w:rsidRPr="0055547A" w:rsidRDefault="00B2063B" w:rsidP="001B45D7">
      <w:pPr>
        <w:spacing w:after="40" w:line="240" w:lineRule="auto"/>
        <w:jc w:val="center"/>
        <w:rPr>
          <w:rFonts w:ascii="Times New Roman" w:hAnsi="Times New Roman"/>
          <w:i/>
          <w:sz w:val="20"/>
          <w:szCs w:val="20"/>
        </w:rPr>
      </w:pPr>
      <w:r w:rsidRPr="00F936B4">
        <w:rPr>
          <w:rStyle w:val="Hyperlink"/>
          <w:rFonts w:ascii="Times New Roman" w:hAnsi="Times New Roman"/>
          <w:i/>
          <w:color w:val="auto"/>
          <w:sz w:val="20"/>
          <w:szCs w:val="20"/>
          <w:u w:val="none"/>
          <w:vertAlign w:val="superscript"/>
        </w:rPr>
        <w:t xml:space="preserve">2 </w:t>
      </w:r>
      <w:proofErr w:type="gramStart"/>
      <w:r w:rsidRPr="0055547A">
        <w:rPr>
          <w:rStyle w:val="Hyperlink"/>
          <w:rFonts w:ascii="Times New Roman" w:hAnsi="Times New Roman"/>
          <w:i/>
          <w:color w:val="auto"/>
          <w:sz w:val="20"/>
          <w:szCs w:val="20"/>
          <w:u w:val="none"/>
        </w:rPr>
        <w:t>Professor</w:t>
      </w:r>
      <w:proofErr w:type="gramEnd"/>
      <w:r w:rsidRPr="0055547A">
        <w:rPr>
          <w:rStyle w:val="Hyperlink"/>
          <w:rFonts w:ascii="Times New Roman" w:hAnsi="Times New Roman"/>
          <w:i/>
          <w:color w:val="auto"/>
          <w:sz w:val="20"/>
          <w:szCs w:val="20"/>
          <w:u w:val="none"/>
        </w:rPr>
        <w:t>,</w:t>
      </w:r>
      <w:r w:rsidRPr="0055547A">
        <w:rPr>
          <w:rFonts w:ascii="Times New Roman" w:hAnsi="Times New Roman"/>
        </w:rPr>
        <w:t xml:space="preserve"> </w:t>
      </w:r>
      <w:r w:rsidRPr="0055547A">
        <w:rPr>
          <w:rFonts w:ascii="Times New Roman" w:hAnsi="Times New Roman"/>
          <w:i/>
          <w:sz w:val="20"/>
          <w:szCs w:val="20"/>
        </w:rPr>
        <w:t xml:space="preserve">Department of Chemical Engineering, </w:t>
      </w:r>
      <w:proofErr w:type="spellStart"/>
      <w:r w:rsidRPr="0055547A">
        <w:rPr>
          <w:rFonts w:ascii="Times New Roman" w:hAnsi="Times New Roman"/>
          <w:i/>
          <w:sz w:val="20"/>
          <w:szCs w:val="20"/>
        </w:rPr>
        <w:t>Malaviya</w:t>
      </w:r>
      <w:proofErr w:type="spellEnd"/>
      <w:r w:rsidRPr="0055547A">
        <w:rPr>
          <w:rFonts w:ascii="Times New Roman" w:hAnsi="Times New Roman"/>
          <w:i/>
          <w:sz w:val="20"/>
          <w:szCs w:val="20"/>
        </w:rPr>
        <w:t xml:space="preserve"> National Institute of Technology Jaipur, India 302017, India</w:t>
      </w:r>
    </w:p>
    <w:p w:rsidR="0018699A" w:rsidRPr="0055547A" w:rsidRDefault="00B2063B" w:rsidP="001B45D7">
      <w:pPr>
        <w:spacing w:after="40" w:line="240" w:lineRule="auto"/>
        <w:jc w:val="center"/>
        <w:rPr>
          <w:rFonts w:ascii="Times New Roman" w:hAnsi="Times New Roman"/>
          <w:i/>
          <w:sz w:val="20"/>
          <w:szCs w:val="20"/>
        </w:rPr>
      </w:pPr>
      <w:proofErr w:type="gramStart"/>
      <w:r w:rsidRPr="00F936B4">
        <w:rPr>
          <w:rFonts w:ascii="Times New Roman" w:hAnsi="Times New Roman"/>
          <w:i/>
          <w:sz w:val="20"/>
          <w:szCs w:val="20"/>
          <w:vertAlign w:val="superscript"/>
        </w:rPr>
        <w:t>3</w:t>
      </w:r>
      <w:r w:rsidRPr="0055547A">
        <w:rPr>
          <w:rFonts w:ascii="Times New Roman" w:hAnsi="Times New Roman"/>
          <w:i/>
          <w:sz w:val="20"/>
          <w:szCs w:val="20"/>
        </w:rPr>
        <w:t xml:space="preserve"> Associate Professor</w:t>
      </w:r>
      <w:proofErr w:type="gramEnd"/>
      <w:r w:rsidRPr="0055547A">
        <w:rPr>
          <w:rFonts w:ascii="Times New Roman" w:hAnsi="Times New Roman"/>
          <w:i/>
          <w:sz w:val="20"/>
          <w:szCs w:val="20"/>
        </w:rPr>
        <w:t xml:space="preserve">, Department of Chemical Engineering, </w:t>
      </w:r>
      <w:proofErr w:type="spellStart"/>
      <w:r w:rsidRPr="0055547A">
        <w:rPr>
          <w:rFonts w:ascii="Times New Roman" w:hAnsi="Times New Roman"/>
          <w:i/>
          <w:sz w:val="20"/>
          <w:szCs w:val="20"/>
        </w:rPr>
        <w:t>Malaviya</w:t>
      </w:r>
      <w:proofErr w:type="spellEnd"/>
      <w:r w:rsidRPr="0055547A">
        <w:rPr>
          <w:rFonts w:ascii="Times New Roman" w:hAnsi="Times New Roman"/>
          <w:i/>
          <w:sz w:val="20"/>
          <w:szCs w:val="20"/>
        </w:rPr>
        <w:t xml:space="preserve"> National Institute of Technology Jaipur, India</w:t>
      </w:r>
    </w:p>
    <w:p w:rsidR="00F936B4" w:rsidRDefault="00F936B4" w:rsidP="001B45D7">
      <w:pPr>
        <w:spacing w:after="40" w:line="240" w:lineRule="auto"/>
        <w:jc w:val="center"/>
        <w:rPr>
          <w:rFonts w:ascii="Times New Roman" w:hAnsi="Times New Roman"/>
          <w:i/>
          <w:sz w:val="20"/>
          <w:szCs w:val="20"/>
        </w:rPr>
      </w:pPr>
    </w:p>
    <w:p w:rsidR="00F936B4" w:rsidRDefault="00F936B4" w:rsidP="001B45D7">
      <w:pPr>
        <w:spacing w:after="40" w:line="240" w:lineRule="auto"/>
        <w:jc w:val="center"/>
        <w:rPr>
          <w:rFonts w:ascii="Times New Roman" w:hAnsi="Times New Roman"/>
          <w:i/>
          <w:sz w:val="20"/>
          <w:szCs w:val="20"/>
        </w:rPr>
      </w:pPr>
    </w:p>
    <w:p w:rsidR="00F936B4" w:rsidRPr="00F936B4" w:rsidRDefault="00E243C9" w:rsidP="001B45D7">
      <w:pPr>
        <w:spacing w:after="40" w:line="240" w:lineRule="auto"/>
        <w:jc w:val="center"/>
        <w:rPr>
          <w:rStyle w:val="Hyperlink"/>
          <w:rFonts w:ascii="Times New Roman" w:hAnsi="Times New Roman"/>
          <w:b/>
          <w:i/>
          <w:color w:val="auto"/>
          <w:sz w:val="20"/>
          <w:szCs w:val="20"/>
          <w:u w:val="none"/>
        </w:rPr>
      </w:pPr>
      <w:hyperlink r:id="rId9" w:history="1">
        <w:r w:rsidR="00F936B4" w:rsidRPr="00F936B4">
          <w:rPr>
            <w:rStyle w:val="Hyperlink"/>
            <w:rFonts w:ascii="Times New Roman" w:hAnsi="Times New Roman"/>
            <w:b/>
            <w:i/>
            <w:color w:val="auto"/>
            <w:sz w:val="20"/>
            <w:szCs w:val="20"/>
            <w:u w:val="none"/>
          </w:rPr>
          <w:t>2020rch9053@mnit.ac.in</w:t>
        </w:r>
      </w:hyperlink>
    </w:p>
    <w:p w:rsidR="00CD0815" w:rsidRPr="0055547A" w:rsidRDefault="00CD0815" w:rsidP="00F43591">
      <w:pPr>
        <w:jc w:val="both"/>
        <w:rPr>
          <w:rFonts w:ascii="Times New Roman" w:hAnsi="Times New Roman"/>
          <w:i/>
          <w:sz w:val="20"/>
          <w:szCs w:val="20"/>
        </w:rPr>
      </w:pPr>
    </w:p>
    <w:p w:rsidR="009221F5" w:rsidRPr="0055547A" w:rsidRDefault="009221F5" w:rsidP="00F43591">
      <w:pPr>
        <w:jc w:val="both"/>
        <w:rPr>
          <w:rFonts w:ascii="Times New Roman" w:hAnsi="Times New Roman"/>
          <w:i/>
          <w:sz w:val="20"/>
          <w:szCs w:val="20"/>
        </w:rPr>
        <w:sectPr w:rsidR="009221F5" w:rsidRPr="0055547A" w:rsidSect="006B0529">
          <w:headerReference w:type="default" r:id="rId10"/>
          <w:footerReference w:type="default" r:id="rId11"/>
          <w:type w:val="continuous"/>
          <w:pgSz w:w="11907" w:h="16839" w:code="9"/>
          <w:pgMar w:top="1008" w:right="1008" w:bottom="1008" w:left="1008" w:header="720" w:footer="720" w:gutter="0"/>
          <w:pgNumType w:start="78"/>
          <w:cols w:space="720"/>
          <w:docGrid w:linePitch="360"/>
        </w:sectPr>
      </w:pPr>
    </w:p>
    <w:p w:rsidR="003F4D0E" w:rsidRPr="0055547A" w:rsidRDefault="009221F5" w:rsidP="00F936B4">
      <w:pPr>
        <w:spacing w:line="240" w:lineRule="auto"/>
        <w:jc w:val="both"/>
        <w:rPr>
          <w:rStyle w:val="Emphasis"/>
          <w:rFonts w:ascii="Times New Roman" w:hAnsi="Times New Roman"/>
          <w:sz w:val="20"/>
          <w:szCs w:val="20"/>
        </w:rPr>
      </w:pPr>
      <w:r w:rsidRPr="0055547A">
        <w:rPr>
          <w:rFonts w:ascii="Times New Roman" w:hAnsi="Times New Roman"/>
          <w:b/>
          <w:i/>
          <w:sz w:val="20"/>
          <w:szCs w:val="20"/>
        </w:rPr>
        <w:lastRenderedPageBreak/>
        <w:t>Abstract –</w:t>
      </w:r>
      <w:r w:rsidR="00313D04" w:rsidRPr="0055547A">
        <w:rPr>
          <w:rFonts w:ascii="Times New Roman" w:hAnsi="Times New Roman"/>
          <w:sz w:val="20"/>
          <w:szCs w:val="20"/>
        </w:rPr>
        <w:t xml:space="preserve"> </w:t>
      </w:r>
      <w:r w:rsidR="003F4D0E" w:rsidRPr="0055547A">
        <w:rPr>
          <w:rStyle w:val="Emphasis"/>
          <w:rFonts w:ascii="Times New Roman" w:hAnsi="Times New Roman"/>
          <w:sz w:val="20"/>
          <w:szCs w:val="20"/>
        </w:rPr>
        <w:t>Air gap membrane distillation is a thermal membrane separation method. In</w:t>
      </w:r>
      <w:r w:rsidR="0055699C" w:rsidRPr="0055547A">
        <w:rPr>
          <w:rStyle w:val="Emphasis"/>
          <w:rFonts w:ascii="Times New Roman" w:hAnsi="Times New Roman"/>
          <w:sz w:val="20"/>
          <w:szCs w:val="20"/>
        </w:rPr>
        <w:t xml:space="preserve"> this method, </w:t>
      </w:r>
      <w:r w:rsidR="003F4D0E" w:rsidRPr="0055547A">
        <w:rPr>
          <w:rStyle w:val="Emphasis"/>
          <w:rFonts w:ascii="Times New Roman" w:hAnsi="Times New Roman"/>
          <w:sz w:val="20"/>
          <w:szCs w:val="20"/>
        </w:rPr>
        <w:t xml:space="preserve">the </w:t>
      </w:r>
      <w:proofErr w:type="spellStart"/>
      <w:r w:rsidR="003F4D0E" w:rsidRPr="0055547A">
        <w:rPr>
          <w:rStyle w:val="Emphasis"/>
          <w:rFonts w:ascii="Times New Roman" w:hAnsi="Times New Roman"/>
          <w:sz w:val="20"/>
          <w:szCs w:val="20"/>
        </w:rPr>
        <w:t>vapour</w:t>
      </w:r>
      <w:proofErr w:type="spellEnd"/>
      <w:r w:rsidR="003F4D0E" w:rsidRPr="0055547A">
        <w:rPr>
          <w:rStyle w:val="Emphasis"/>
          <w:rFonts w:ascii="Times New Roman" w:hAnsi="Times New Roman"/>
          <w:sz w:val="20"/>
          <w:szCs w:val="20"/>
        </w:rPr>
        <w:t xml:space="preserve"> phase is let through a hydrophobic membrane.</w:t>
      </w:r>
      <w:r w:rsidR="0055699C" w:rsidRPr="0055547A">
        <w:rPr>
          <w:rStyle w:val="Emphasis"/>
          <w:rFonts w:ascii="Times New Roman" w:hAnsi="Times New Roman"/>
          <w:sz w:val="20"/>
          <w:szCs w:val="20"/>
        </w:rPr>
        <w:t xml:space="preserve"> The </w:t>
      </w:r>
      <w:proofErr w:type="spellStart"/>
      <w:r w:rsidR="0055699C" w:rsidRPr="0055547A">
        <w:rPr>
          <w:rStyle w:val="Emphasis"/>
          <w:rFonts w:ascii="Times New Roman" w:hAnsi="Times New Roman"/>
          <w:sz w:val="20"/>
          <w:szCs w:val="20"/>
        </w:rPr>
        <w:t>vapour</w:t>
      </w:r>
      <w:proofErr w:type="spellEnd"/>
      <w:r w:rsidR="0055699C" w:rsidRPr="0055547A">
        <w:rPr>
          <w:rStyle w:val="Emphasis"/>
          <w:rFonts w:ascii="Times New Roman" w:hAnsi="Times New Roman"/>
          <w:sz w:val="20"/>
          <w:szCs w:val="20"/>
        </w:rPr>
        <w:t xml:space="preserve"> pressure difference is created due to the temperature gradient across the hydrophobic </w:t>
      </w:r>
      <w:proofErr w:type="spellStart"/>
      <w:r w:rsidR="0055699C" w:rsidRPr="0055547A">
        <w:rPr>
          <w:rStyle w:val="Emphasis"/>
          <w:rFonts w:ascii="Times New Roman" w:hAnsi="Times New Roman"/>
          <w:sz w:val="20"/>
          <w:szCs w:val="20"/>
        </w:rPr>
        <w:t>microporous</w:t>
      </w:r>
      <w:proofErr w:type="spellEnd"/>
      <w:r w:rsidR="0055699C" w:rsidRPr="0055547A">
        <w:rPr>
          <w:rStyle w:val="Emphasis"/>
          <w:rFonts w:ascii="Times New Roman" w:hAnsi="Times New Roman"/>
          <w:sz w:val="20"/>
          <w:szCs w:val="20"/>
        </w:rPr>
        <w:t xml:space="preserve"> membrane, which is the driving force. I have investigated experimentally the feasibility of Air Gap Membrane Distillation module with PTFE hydrophobic membrane for the breaking of butyric acid-water </w:t>
      </w:r>
      <w:proofErr w:type="spellStart"/>
      <w:r w:rsidR="0055699C" w:rsidRPr="0055547A">
        <w:rPr>
          <w:rStyle w:val="Emphasis"/>
          <w:rFonts w:ascii="Times New Roman" w:hAnsi="Times New Roman"/>
          <w:sz w:val="20"/>
          <w:szCs w:val="20"/>
        </w:rPr>
        <w:t>azeotrope</w:t>
      </w:r>
      <w:proofErr w:type="spellEnd"/>
      <w:r w:rsidR="0055699C" w:rsidRPr="0055547A">
        <w:rPr>
          <w:rStyle w:val="Emphasis"/>
          <w:rFonts w:ascii="Times New Roman" w:hAnsi="Times New Roman"/>
          <w:sz w:val="20"/>
          <w:szCs w:val="20"/>
        </w:rPr>
        <w:t xml:space="preserve">. </w:t>
      </w:r>
      <w:r w:rsidR="003F4D0E" w:rsidRPr="0055547A">
        <w:rPr>
          <w:rStyle w:val="Emphasis"/>
          <w:rFonts w:ascii="Times New Roman" w:hAnsi="Times New Roman"/>
          <w:sz w:val="20"/>
          <w:szCs w:val="20"/>
        </w:rPr>
        <w:t xml:space="preserve">Because of differences in diffusivity rates in the air, separation is possible. The influence of bulk feed temperature on the diffusivity of water and butyric acid, as well as the </w:t>
      </w:r>
      <w:proofErr w:type="spellStart"/>
      <w:r w:rsidR="003F4D0E" w:rsidRPr="0055547A">
        <w:rPr>
          <w:rStyle w:val="Emphasis"/>
          <w:rFonts w:ascii="Times New Roman" w:hAnsi="Times New Roman"/>
          <w:sz w:val="20"/>
          <w:szCs w:val="20"/>
        </w:rPr>
        <w:t>vapour</w:t>
      </w:r>
      <w:proofErr w:type="spellEnd"/>
      <w:r w:rsidR="003F4D0E" w:rsidRPr="0055547A">
        <w:rPr>
          <w:rStyle w:val="Emphasis"/>
          <w:rFonts w:ascii="Times New Roman" w:hAnsi="Times New Roman"/>
          <w:sz w:val="20"/>
          <w:szCs w:val="20"/>
        </w:rPr>
        <w:t xml:space="preserve"> pressure of butyric acid and water, was examined in this paper. </w:t>
      </w:r>
      <w:r w:rsidR="0055699C" w:rsidRPr="0055547A">
        <w:rPr>
          <w:rStyle w:val="Emphasis"/>
          <w:rFonts w:ascii="Times New Roman" w:hAnsi="Times New Roman"/>
          <w:sz w:val="20"/>
          <w:szCs w:val="20"/>
        </w:rPr>
        <w:t>Also, the effect of cooling water temper</w:t>
      </w:r>
      <w:r w:rsidR="005C65E6" w:rsidRPr="0055547A">
        <w:rPr>
          <w:rStyle w:val="Emphasis"/>
          <w:rFonts w:ascii="Times New Roman" w:hAnsi="Times New Roman"/>
          <w:sz w:val="20"/>
          <w:szCs w:val="20"/>
        </w:rPr>
        <w:t xml:space="preserve">ature (5-20 </w:t>
      </w:r>
      <w:r w:rsidR="005C65E6" w:rsidRPr="0055547A">
        <w:rPr>
          <w:rFonts w:ascii="Times New Roman" w:hAnsi="Times New Roman"/>
          <w:sz w:val="20"/>
          <w:szCs w:val="20"/>
          <w:vertAlign w:val="superscript"/>
          <w:lang w:val="en-IN" w:eastAsia="en-IN"/>
        </w:rPr>
        <w:t>0</w:t>
      </w:r>
      <w:r w:rsidR="0055699C" w:rsidRPr="0055547A">
        <w:rPr>
          <w:rStyle w:val="Emphasis"/>
          <w:rFonts w:ascii="Times New Roman" w:hAnsi="Times New Roman"/>
          <w:sz w:val="20"/>
          <w:szCs w:val="20"/>
        </w:rPr>
        <w:t xml:space="preserve">C) on total permeate flux, selectivity of butyric acid, and the concentration of butyric acid in permeate and </w:t>
      </w:r>
      <w:proofErr w:type="spellStart"/>
      <w:r w:rsidR="0055699C" w:rsidRPr="0055547A">
        <w:rPr>
          <w:rStyle w:val="Emphasis"/>
          <w:rFonts w:ascii="Times New Roman" w:hAnsi="Times New Roman"/>
          <w:sz w:val="20"/>
          <w:szCs w:val="20"/>
        </w:rPr>
        <w:t>retentate</w:t>
      </w:r>
      <w:proofErr w:type="spellEnd"/>
      <w:r w:rsidR="0055699C" w:rsidRPr="0055547A">
        <w:rPr>
          <w:rStyle w:val="Emphasis"/>
          <w:rFonts w:ascii="Times New Roman" w:hAnsi="Times New Roman"/>
          <w:sz w:val="20"/>
          <w:szCs w:val="20"/>
        </w:rPr>
        <w:t xml:space="preserve"> for various air gap (3-11mm) were experimentally studied. </w:t>
      </w:r>
      <w:r w:rsidR="003F4D0E" w:rsidRPr="0055547A">
        <w:rPr>
          <w:rStyle w:val="Emphasis"/>
          <w:rFonts w:ascii="Times New Roman" w:hAnsi="Times New Roman"/>
          <w:sz w:val="20"/>
          <w:szCs w:val="20"/>
        </w:rPr>
        <w:t xml:space="preserve">All other parameters were held constant during the experiment, including the Bulk Feed Temperature of 80 </w:t>
      </w:r>
      <w:proofErr w:type="spellStart"/>
      <w:r w:rsidR="003F4D0E" w:rsidRPr="0055547A">
        <w:rPr>
          <w:rStyle w:val="Emphasis"/>
          <w:rFonts w:ascii="Times New Roman" w:hAnsi="Times New Roman"/>
          <w:sz w:val="20"/>
          <w:szCs w:val="20"/>
          <w:vertAlign w:val="superscript"/>
        </w:rPr>
        <w:t>o</w:t>
      </w:r>
      <w:r w:rsidR="003F4D0E" w:rsidRPr="0055547A">
        <w:rPr>
          <w:rStyle w:val="Emphasis"/>
          <w:rFonts w:ascii="Times New Roman" w:hAnsi="Times New Roman"/>
          <w:sz w:val="20"/>
          <w:szCs w:val="20"/>
        </w:rPr>
        <w:t>C</w:t>
      </w:r>
      <w:proofErr w:type="spellEnd"/>
      <w:r w:rsidR="003F4D0E" w:rsidRPr="0055547A">
        <w:rPr>
          <w:rStyle w:val="Emphasis"/>
          <w:rFonts w:ascii="Times New Roman" w:hAnsi="Times New Roman"/>
          <w:sz w:val="20"/>
          <w:szCs w:val="20"/>
        </w:rPr>
        <w:t xml:space="preserve">, Feed Flow Rate of 2 L/min, and Cooling Water Flow Rate of 2 L/min. </w:t>
      </w:r>
    </w:p>
    <w:p w:rsidR="00C743D2" w:rsidRPr="0055547A" w:rsidRDefault="00C743D2" w:rsidP="00F936B4">
      <w:pPr>
        <w:spacing w:line="240" w:lineRule="auto"/>
        <w:jc w:val="both"/>
        <w:rPr>
          <w:rFonts w:ascii="Times New Roman" w:hAnsi="Times New Roman"/>
          <w:i/>
          <w:sz w:val="20"/>
          <w:szCs w:val="20"/>
        </w:rPr>
      </w:pPr>
      <w:r w:rsidRPr="0055547A">
        <w:rPr>
          <w:rFonts w:ascii="Times New Roman" w:hAnsi="Times New Roman"/>
          <w:b/>
          <w:i/>
          <w:sz w:val="20"/>
          <w:szCs w:val="20"/>
        </w:rPr>
        <w:t>Keywords-</w:t>
      </w:r>
      <w:r w:rsidRPr="0055547A">
        <w:rPr>
          <w:rFonts w:ascii="Times New Roman" w:hAnsi="Times New Roman"/>
          <w:i/>
          <w:sz w:val="20"/>
          <w:szCs w:val="20"/>
        </w:rPr>
        <w:t xml:space="preserve"> </w:t>
      </w:r>
      <w:r w:rsidR="00571A1E" w:rsidRPr="0055547A">
        <w:rPr>
          <w:rFonts w:ascii="Times New Roman" w:hAnsi="Times New Roman"/>
          <w:i/>
          <w:sz w:val="20"/>
          <w:szCs w:val="20"/>
        </w:rPr>
        <w:t>AGMD</w:t>
      </w:r>
      <w:r w:rsidRPr="0055547A">
        <w:rPr>
          <w:rFonts w:ascii="Times New Roman" w:hAnsi="Times New Roman"/>
          <w:i/>
          <w:sz w:val="20"/>
          <w:szCs w:val="20"/>
        </w:rPr>
        <w:t xml:space="preserve">, PTFE </w:t>
      </w:r>
      <w:r w:rsidR="00571A1E" w:rsidRPr="0055547A">
        <w:rPr>
          <w:rFonts w:ascii="Times New Roman" w:hAnsi="Times New Roman"/>
          <w:i/>
          <w:sz w:val="20"/>
          <w:szCs w:val="20"/>
        </w:rPr>
        <w:t xml:space="preserve">polymeric </w:t>
      </w:r>
      <w:r w:rsidRPr="0055547A">
        <w:rPr>
          <w:rFonts w:ascii="Times New Roman" w:hAnsi="Times New Roman"/>
          <w:i/>
          <w:sz w:val="20"/>
          <w:szCs w:val="20"/>
        </w:rPr>
        <w:t xml:space="preserve">membrane, Butyric acid-water </w:t>
      </w:r>
      <w:proofErr w:type="spellStart"/>
      <w:r w:rsidRPr="0055547A">
        <w:rPr>
          <w:rFonts w:ascii="Times New Roman" w:hAnsi="Times New Roman"/>
          <w:i/>
          <w:sz w:val="20"/>
          <w:szCs w:val="20"/>
        </w:rPr>
        <w:t>Azeotrope</w:t>
      </w:r>
      <w:proofErr w:type="spellEnd"/>
      <w:r w:rsidRPr="0055547A">
        <w:rPr>
          <w:rFonts w:ascii="Times New Roman" w:hAnsi="Times New Roman"/>
          <w:i/>
          <w:sz w:val="20"/>
          <w:szCs w:val="20"/>
        </w:rPr>
        <w:t xml:space="preserve">, </w:t>
      </w:r>
      <w:r w:rsidR="00571A1E" w:rsidRPr="0055547A">
        <w:rPr>
          <w:rFonts w:ascii="Times New Roman" w:hAnsi="Times New Roman"/>
          <w:i/>
          <w:sz w:val="20"/>
          <w:szCs w:val="20"/>
        </w:rPr>
        <w:t>influence</w:t>
      </w:r>
      <w:r w:rsidRPr="0055547A">
        <w:rPr>
          <w:rFonts w:ascii="Times New Roman" w:hAnsi="Times New Roman"/>
          <w:i/>
          <w:sz w:val="20"/>
          <w:szCs w:val="20"/>
        </w:rPr>
        <w:t xml:space="preserve"> of cooling water temperature, Titration method</w:t>
      </w:r>
    </w:p>
    <w:p w:rsidR="00E14DFF" w:rsidRPr="0055547A" w:rsidRDefault="00AA7EA7" w:rsidP="00F936B4">
      <w:pPr>
        <w:spacing w:after="0"/>
        <w:jc w:val="center"/>
        <w:rPr>
          <w:rFonts w:ascii="Times New Roman" w:hAnsi="Times New Roman"/>
          <w:b/>
          <w:sz w:val="20"/>
          <w:szCs w:val="20"/>
        </w:rPr>
      </w:pPr>
      <w:r>
        <w:rPr>
          <w:rFonts w:ascii="Times New Roman" w:hAnsi="Times New Roman"/>
          <w:b/>
          <w:sz w:val="20"/>
          <w:szCs w:val="20"/>
        </w:rPr>
        <w:t xml:space="preserve">I. </w:t>
      </w:r>
      <w:r w:rsidR="00E14DFF" w:rsidRPr="0055547A">
        <w:rPr>
          <w:rFonts w:ascii="Times New Roman" w:hAnsi="Times New Roman"/>
          <w:b/>
          <w:sz w:val="20"/>
          <w:szCs w:val="20"/>
        </w:rPr>
        <w:t>INTRODUCTION</w:t>
      </w:r>
    </w:p>
    <w:p w:rsidR="00A96FC1" w:rsidRPr="00F936B4" w:rsidRDefault="00A96FC1" w:rsidP="00F936B4">
      <w:pPr>
        <w:spacing w:after="0"/>
        <w:jc w:val="both"/>
        <w:rPr>
          <w:rFonts w:ascii="Times New Roman" w:hAnsi="Times New Roman"/>
          <w:sz w:val="20"/>
          <w:szCs w:val="20"/>
        </w:rPr>
      </w:pPr>
      <w:r w:rsidRPr="00F936B4">
        <w:rPr>
          <w:rFonts w:ascii="Times New Roman" w:hAnsi="Times New Roman"/>
          <w:b/>
          <w:sz w:val="46"/>
          <w:szCs w:val="46"/>
        </w:rPr>
        <w:t>A</w:t>
      </w:r>
      <w:r w:rsidRPr="00F936B4">
        <w:rPr>
          <w:rFonts w:ascii="Times New Roman" w:hAnsi="Times New Roman"/>
          <w:sz w:val="20"/>
          <w:szCs w:val="20"/>
        </w:rPr>
        <w:t xml:space="preserve">ir gap membrane distillation is a membrane separation process operated thermally. In this method, only </w:t>
      </w:r>
      <w:proofErr w:type="spellStart"/>
      <w:r w:rsidRPr="00F936B4">
        <w:rPr>
          <w:rFonts w:ascii="Times New Roman" w:hAnsi="Times New Roman"/>
          <w:sz w:val="20"/>
          <w:szCs w:val="20"/>
        </w:rPr>
        <w:t>vapour</w:t>
      </w:r>
      <w:proofErr w:type="spellEnd"/>
      <w:r w:rsidRPr="00F936B4">
        <w:rPr>
          <w:rFonts w:ascii="Times New Roman" w:hAnsi="Times New Roman"/>
          <w:sz w:val="20"/>
          <w:szCs w:val="20"/>
        </w:rPr>
        <w:t xml:space="preserve"> phase is permitted through a hydrophobic </w:t>
      </w:r>
      <w:r w:rsidRPr="00F936B4">
        <w:rPr>
          <w:rFonts w:ascii="Times New Roman" w:hAnsi="Times New Roman"/>
          <w:sz w:val="20"/>
          <w:szCs w:val="20"/>
        </w:rPr>
        <w:lastRenderedPageBreak/>
        <w:t xml:space="preserve">membrane. The </w:t>
      </w:r>
      <w:proofErr w:type="spellStart"/>
      <w:r w:rsidRPr="00F936B4">
        <w:rPr>
          <w:rFonts w:ascii="Times New Roman" w:hAnsi="Times New Roman"/>
          <w:sz w:val="20"/>
          <w:szCs w:val="20"/>
        </w:rPr>
        <w:t>vapour</w:t>
      </w:r>
      <w:proofErr w:type="spellEnd"/>
      <w:r w:rsidRPr="00F936B4">
        <w:rPr>
          <w:rFonts w:ascii="Times New Roman" w:hAnsi="Times New Roman"/>
          <w:sz w:val="20"/>
          <w:szCs w:val="20"/>
        </w:rPr>
        <w:t xml:space="preserve"> pressure difference is the driving force for this method. The temperature gradient is created across the hydrophobic membrane. </w:t>
      </w:r>
      <w:proofErr w:type="gramStart"/>
      <w:r w:rsidRPr="00F936B4">
        <w:rPr>
          <w:rFonts w:ascii="Times New Roman" w:hAnsi="Times New Roman"/>
          <w:sz w:val="20"/>
          <w:szCs w:val="20"/>
        </w:rPr>
        <w:t xml:space="preserve">(Gore 1982, </w:t>
      </w:r>
      <w:proofErr w:type="spellStart"/>
      <w:r w:rsidRPr="00F936B4">
        <w:rPr>
          <w:rFonts w:ascii="Times New Roman" w:hAnsi="Times New Roman"/>
          <w:sz w:val="20"/>
          <w:szCs w:val="20"/>
        </w:rPr>
        <w:t>DrioIi</w:t>
      </w:r>
      <w:proofErr w:type="spellEnd"/>
      <w:r w:rsidRPr="00F936B4">
        <w:rPr>
          <w:rFonts w:ascii="Times New Roman" w:hAnsi="Times New Roman"/>
          <w:sz w:val="20"/>
          <w:szCs w:val="20"/>
        </w:rPr>
        <w:t xml:space="preserve"> and Wu 1985, Kimura et al. 1987).</w:t>
      </w:r>
      <w:proofErr w:type="gramEnd"/>
      <w:r w:rsidRPr="00F936B4">
        <w:rPr>
          <w:rFonts w:ascii="Times New Roman" w:hAnsi="Times New Roman"/>
          <w:sz w:val="20"/>
          <w:szCs w:val="20"/>
        </w:rPr>
        <w:t xml:space="preserve"> </w:t>
      </w:r>
    </w:p>
    <w:p w:rsidR="00A96FC1" w:rsidRPr="00F936B4" w:rsidRDefault="00571A1E" w:rsidP="00F936B4">
      <w:pPr>
        <w:spacing w:before="240"/>
        <w:jc w:val="both"/>
        <w:rPr>
          <w:rFonts w:ascii="Times New Roman" w:hAnsi="Times New Roman"/>
          <w:sz w:val="20"/>
          <w:szCs w:val="20"/>
        </w:rPr>
      </w:pPr>
      <w:r w:rsidRPr="00F936B4">
        <w:rPr>
          <w:rFonts w:ascii="Times New Roman" w:hAnsi="Times New Roman"/>
          <w:sz w:val="20"/>
          <w:szCs w:val="20"/>
        </w:rPr>
        <w:t xml:space="preserve">Direct contact membrane distillation (DCMD), vacuum membrane distillation (VMD), air gap membrane distillation (AGMD), and swiping gas membrane distillation (SGMD) are the four membrane distillation methods. </w:t>
      </w:r>
      <w:r w:rsidR="00A96FC1" w:rsidRPr="00F936B4">
        <w:rPr>
          <w:rFonts w:ascii="Times New Roman" w:hAnsi="Times New Roman"/>
          <w:sz w:val="20"/>
          <w:szCs w:val="20"/>
        </w:rPr>
        <w:t xml:space="preserve">All the technique differs from one another due to the arrangement in the distillate channel. </w:t>
      </w:r>
      <w:r w:rsidR="004E4D9A" w:rsidRPr="00F936B4">
        <w:rPr>
          <w:rFonts w:ascii="Times New Roman" w:hAnsi="Times New Roman"/>
          <w:sz w:val="20"/>
          <w:szCs w:val="20"/>
        </w:rPr>
        <w:t xml:space="preserve">The applicability of the air gap membrane distillation (AGMD) technology for breaking the butyric acid-water </w:t>
      </w:r>
      <w:proofErr w:type="spellStart"/>
      <w:r w:rsidR="004E4D9A" w:rsidRPr="00F936B4">
        <w:rPr>
          <w:rFonts w:ascii="Times New Roman" w:hAnsi="Times New Roman"/>
          <w:sz w:val="20"/>
          <w:szCs w:val="20"/>
        </w:rPr>
        <w:t>azeotrope</w:t>
      </w:r>
      <w:proofErr w:type="spellEnd"/>
      <w:r w:rsidR="004E4D9A" w:rsidRPr="00F936B4">
        <w:rPr>
          <w:rFonts w:ascii="Times New Roman" w:hAnsi="Times New Roman"/>
          <w:sz w:val="20"/>
          <w:szCs w:val="20"/>
        </w:rPr>
        <w:t xml:space="preserve"> (18.4 </w:t>
      </w:r>
      <w:proofErr w:type="spellStart"/>
      <w:r w:rsidR="004E4D9A" w:rsidRPr="00F936B4">
        <w:rPr>
          <w:rFonts w:ascii="Times New Roman" w:hAnsi="Times New Roman"/>
          <w:sz w:val="20"/>
          <w:szCs w:val="20"/>
        </w:rPr>
        <w:t>wt</w:t>
      </w:r>
      <w:proofErr w:type="spellEnd"/>
      <w:r w:rsidR="004E4D9A" w:rsidRPr="00F936B4">
        <w:rPr>
          <w:rFonts w:ascii="Times New Roman" w:hAnsi="Times New Roman"/>
          <w:sz w:val="20"/>
          <w:szCs w:val="20"/>
        </w:rPr>
        <w:t xml:space="preserve">% butyric acid) has been experimentally examined in this work. </w:t>
      </w:r>
      <w:r w:rsidR="00A96FC1" w:rsidRPr="00F936B4">
        <w:rPr>
          <w:rFonts w:ascii="Times New Roman" w:hAnsi="Times New Roman"/>
          <w:sz w:val="20"/>
          <w:szCs w:val="20"/>
        </w:rPr>
        <w:t xml:space="preserve">Several methods such as </w:t>
      </w:r>
      <w:proofErr w:type="spellStart"/>
      <w:r w:rsidR="00A96FC1" w:rsidRPr="00F936B4">
        <w:rPr>
          <w:rFonts w:ascii="Times New Roman" w:hAnsi="Times New Roman"/>
          <w:sz w:val="20"/>
          <w:szCs w:val="20"/>
        </w:rPr>
        <w:t>azeotropic</w:t>
      </w:r>
      <w:proofErr w:type="spellEnd"/>
      <w:r w:rsidR="00A96FC1" w:rsidRPr="00F936B4">
        <w:rPr>
          <w:rFonts w:ascii="Times New Roman" w:hAnsi="Times New Roman"/>
          <w:sz w:val="20"/>
          <w:szCs w:val="20"/>
        </w:rPr>
        <w:t xml:space="preserve"> distillation (T. Mahdi et. al 1985, </w:t>
      </w:r>
      <w:proofErr w:type="spellStart"/>
      <w:r w:rsidR="00A96FC1" w:rsidRPr="00F936B4">
        <w:rPr>
          <w:rFonts w:ascii="Times New Roman" w:hAnsi="Times New Roman"/>
          <w:sz w:val="20"/>
          <w:szCs w:val="20"/>
        </w:rPr>
        <w:t>Widagdo</w:t>
      </w:r>
      <w:proofErr w:type="spellEnd"/>
      <w:r w:rsidR="00A96FC1" w:rsidRPr="00F936B4">
        <w:rPr>
          <w:rFonts w:ascii="Times New Roman" w:hAnsi="Times New Roman"/>
          <w:sz w:val="20"/>
          <w:szCs w:val="20"/>
        </w:rPr>
        <w:t xml:space="preserve"> and </w:t>
      </w:r>
      <w:proofErr w:type="spellStart"/>
      <w:r w:rsidR="00A96FC1" w:rsidRPr="00F936B4">
        <w:rPr>
          <w:rFonts w:ascii="Times New Roman" w:hAnsi="Times New Roman"/>
          <w:sz w:val="20"/>
          <w:szCs w:val="20"/>
        </w:rPr>
        <w:t>Seider</w:t>
      </w:r>
      <w:proofErr w:type="spellEnd"/>
      <w:r w:rsidR="00A96FC1" w:rsidRPr="00F936B4">
        <w:rPr>
          <w:rFonts w:ascii="Times New Roman" w:hAnsi="Times New Roman"/>
          <w:sz w:val="20"/>
          <w:szCs w:val="20"/>
        </w:rPr>
        <w:t xml:space="preserve"> 1996, </w:t>
      </w:r>
      <w:proofErr w:type="spellStart"/>
      <w:r w:rsidR="00A96FC1" w:rsidRPr="00F936B4">
        <w:rPr>
          <w:rFonts w:ascii="Times New Roman" w:hAnsi="Times New Roman"/>
          <w:sz w:val="20"/>
          <w:szCs w:val="20"/>
        </w:rPr>
        <w:t>Mortaheb</w:t>
      </w:r>
      <w:proofErr w:type="spellEnd"/>
      <w:r w:rsidR="00A96FC1" w:rsidRPr="00F936B4">
        <w:rPr>
          <w:rFonts w:ascii="Times New Roman" w:hAnsi="Times New Roman"/>
          <w:sz w:val="20"/>
          <w:szCs w:val="20"/>
        </w:rPr>
        <w:t xml:space="preserve"> and </w:t>
      </w:r>
      <w:proofErr w:type="spellStart"/>
      <w:r w:rsidR="00A96FC1" w:rsidRPr="00F936B4">
        <w:rPr>
          <w:rFonts w:ascii="Times New Roman" w:hAnsi="Times New Roman"/>
          <w:sz w:val="20"/>
          <w:szCs w:val="20"/>
        </w:rPr>
        <w:t>Kosuge</w:t>
      </w:r>
      <w:proofErr w:type="spellEnd"/>
      <w:r w:rsidR="00A96FC1" w:rsidRPr="00F936B4">
        <w:rPr>
          <w:rFonts w:ascii="Times New Roman" w:hAnsi="Times New Roman"/>
          <w:sz w:val="20"/>
          <w:szCs w:val="20"/>
        </w:rPr>
        <w:t xml:space="preserve"> 2004), extractive distillation (</w:t>
      </w:r>
      <w:proofErr w:type="spellStart"/>
      <w:r w:rsidR="00A96FC1" w:rsidRPr="00F936B4">
        <w:rPr>
          <w:rFonts w:ascii="Times New Roman" w:hAnsi="Times New Roman"/>
          <w:sz w:val="20"/>
          <w:szCs w:val="20"/>
        </w:rPr>
        <w:t>Lek-utaiwan</w:t>
      </w:r>
      <w:proofErr w:type="spellEnd"/>
      <w:r w:rsidR="00A96FC1" w:rsidRPr="00F936B4">
        <w:rPr>
          <w:rFonts w:ascii="Times New Roman" w:hAnsi="Times New Roman"/>
          <w:sz w:val="20"/>
          <w:szCs w:val="20"/>
        </w:rPr>
        <w:t xml:space="preserve"> et al. 2010, Lei et al. 2005), capillary distillation, adsorptive distillation, </w:t>
      </w:r>
      <w:proofErr w:type="spellStart"/>
      <w:r w:rsidR="00A96FC1" w:rsidRPr="00F936B4">
        <w:rPr>
          <w:rFonts w:ascii="Times New Roman" w:hAnsi="Times New Roman"/>
          <w:sz w:val="20"/>
          <w:szCs w:val="20"/>
        </w:rPr>
        <w:t>pervaporation</w:t>
      </w:r>
      <w:proofErr w:type="spellEnd"/>
      <w:r w:rsidR="00A96FC1" w:rsidRPr="00F936B4">
        <w:rPr>
          <w:rFonts w:ascii="Times New Roman" w:hAnsi="Times New Roman"/>
          <w:sz w:val="20"/>
          <w:szCs w:val="20"/>
        </w:rPr>
        <w:t xml:space="preserve">, and diffusion distillation (D. </w:t>
      </w:r>
      <w:proofErr w:type="spellStart"/>
      <w:r w:rsidR="00A96FC1" w:rsidRPr="00F936B4">
        <w:rPr>
          <w:rFonts w:ascii="Times New Roman" w:hAnsi="Times New Roman"/>
          <w:sz w:val="20"/>
          <w:szCs w:val="20"/>
        </w:rPr>
        <w:t>Fullarton</w:t>
      </w:r>
      <w:proofErr w:type="spellEnd"/>
      <w:r w:rsidR="00A96FC1" w:rsidRPr="00F936B4">
        <w:rPr>
          <w:rFonts w:ascii="Times New Roman" w:hAnsi="Times New Roman"/>
          <w:sz w:val="20"/>
          <w:szCs w:val="20"/>
        </w:rPr>
        <w:t xml:space="preserve"> and E. U. </w:t>
      </w:r>
      <w:proofErr w:type="spellStart"/>
      <w:r w:rsidR="00A96FC1" w:rsidRPr="00F936B4">
        <w:rPr>
          <w:rFonts w:ascii="Times New Roman" w:hAnsi="Times New Roman"/>
          <w:sz w:val="20"/>
          <w:szCs w:val="20"/>
        </w:rPr>
        <w:t>Schlünder</w:t>
      </w:r>
      <w:proofErr w:type="spellEnd"/>
      <w:r w:rsidR="00A96FC1" w:rsidRPr="00F936B4">
        <w:rPr>
          <w:rFonts w:ascii="Times New Roman" w:hAnsi="Times New Roman"/>
          <w:sz w:val="20"/>
          <w:szCs w:val="20"/>
        </w:rPr>
        <w:t xml:space="preserve">, 1986) has been carried out for the breaking of </w:t>
      </w:r>
      <w:proofErr w:type="spellStart"/>
      <w:r w:rsidR="00A96FC1" w:rsidRPr="00F936B4">
        <w:rPr>
          <w:rFonts w:ascii="Times New Roman" w:hAnsi="Times New Roman"/>
          <w:sz w:val="20"/>
          <w:szCs w:val="20"/>
        </w:rPr>
        <w:t>azeotrope</w:t>
      </w:r>
      <w:proofErr w:type="spellEnd"/>
      <w:r w:rsidR="00A96FC1" w:rsidRPr="00F936B4">
        <w:rPr>
          <w:rFonts w:ascii="Times New Roman" w:hAnsi="Times New Roman"/>
          <w:sz w:val="20"/>
          <w:szCs w:val="20"/>
        </w:rPr>
        <w:t xml:space="preserve">. </w:t>
      </w:r>
      <w:r w:rsidR="00C31147" w:rsidRPr="00F936B4">
        <w:rPr>
          <w:rFonts w:ascii="Times New Roman" w:hAnsi="Times New Roman"/>
          <w:sz w:val="20"/>
          <w:szCs w:val="20"/>
        </w:rPr>
        <w:t xml:space="preserve">The disadvantages of these approaches include high energy requirements, restricted </w:t>
      </w:r>
      <w:proofErr w:type="spellStart"/>
      <w:r w:rsidR="00C31147" w:rsidRPr="00F936B4">
        <w:rPr>
          <w:rFonts w:ascii="Times New Roman" w:hAnsi="Times New Roman"/>
          <w:sz w:val="20"/>
          <w:szCs w:val="20"/>
        </w:rPr>
        <w:t>entrainer</w:t>
      </w:r>
      <w:proofErr w:type="spellEnd"/>
      <w:r w:rsidR="00C31147" w:rsidRPr="00F936B4">
        <w:rPr>
          <w:rFonts w:ascii="Times New Roman" w:hAnsi="Times New Roman"/>
          <w:sz w:val="20"/>
          <w:szCs w:val="20"/>
        </w:rPr>
        <w:t xml:space="preserve"> possibilities, and recovery of the essential component. </w:t>
      </w:r>
      <w:r w:rsidR="00A96FC1" w:rsidRPr="00F936B4">
        <w:rPr>
          <w:rFonts w:ascii="Times New Roman" w:hAnsi="Times New Roman"/>
          <w:sz w:val="20"/>
          <w:szCs w:val="20"/>
        </w:rPr>
        <w:t xml:space="preserve">To overcome these limitations, AGMD process is used as a substitute for the conventional method for the breaking of </w:t>
      </w:r>
      <w:proofErr w:type="spellStart"/>
      <w:r w:rsidR="00A96FC1" w:rsidRPr="00F936B4">
        <w:rPr>
          <w:rFonts w:ascii="Times New Roman" w:hAnsi="Times New Roman"/>
          <w:sz w:val="20"/>
          <w:szCs w:val="20"/>
        </w:rPr>
        <w:t>azeotropes</w:t>
      </w:r>
      <w:proofErr w:type="spellEnd"/>
      <w:r w:rsidR="00A96FC1" w:rsidRPr="00F936B4">
        <w:rPr>
          <w:rFonts w:ascii="Times New Roman" w:hAnsi="Times New Roman"/>
          <w:sz w:val="20"/>
          <w:szCs w:val="20"/>
        </w:rPr>
        <w:t xml:space="preserve"> (C. H. Gooding and F. J. </w:t>
      </w:r>
      <w:proofErr w:type="spellStart"/>
      <w:r w:rsidR="00A96FC1" w:rsidRPr="00F936B4">
        <w:rPr>
          <w:rFonts w:ascii="Times New Roman" w:hAnsi="Times New Roman"/>
          <w:sz w:val="20"/>
          <w:szCs w:val="20"/>
        </w:rPr>
        <w:t>Bahouth</w:t>
      </w:r>
      <w:proofErr w:type="spellEnd"/>
      <w:r w:rsidR="00A96FC1" w:rsidRPr="00F936B4">
        <w:rPr>
          <w:rFonts w:ascii="Times New Roman" w:hAnsi="Times New Roman"/>
          <w:sz w:val="20"/>
          <w:szCs w:val="20"/>
        </w:rPr>
        <w:t xml:space="preserve"> 1985,</w:t>
      </w:r>
      <w:r w:rsidR="00045EBE" w:rsidRPr="00F936B4">
        <w:rPr>
          <w:rFonts w:ascii="Times New Roman" w:hAnsi="Times New Roman"/>
          <w:sz w:val="20"/>
          <w:szCs w:val="20"/>
        </w:rPr>
        <w:t xml:space="preserve"> </w:t>
      </w:r>
      <w:proofErr w:type="spellStart"/>
      <w:r w:rsidR="00045EBE" w:rsidRPr="00F936B4">
        <w:rPr>
          <w:rFonts w:ascii="Times New Roman" w:hAnsi="Times New Roman"/>
          <w:sz w:val="20"/>
          <w:szCs w:val="20"/>
        </w:rPr>
        <w:t>Udriot</w:t>
      </w:r>
      <w:proofErr w:type="spellEnd"/>
      <w:r w:rsidR="00045EBE" w:rsidRPr="00F936B4">
        <w:rPr>
          <w:rFonts w:ascii="Times New Roman" w:hAnsi="Times New Roman"/>
          <w:sz w:val="20"/>
          <w:szCs w:val="20"/>
        </w:rPr>
        <w:t xml:space="preserve"> et al. 1994, Banat 1999 </w:t>
      </w:r>
      <w:r w:rsidR="00A96FC1" w:rsidRPr="00F936B4">
        <w:rPr>
          <w:rFonts w:ascii="Times New Roman" w:hAnsi="Times New Roman"/>
          <w:sz w:val="20"/>
          <w:szCs w:val="20"/>
        </w:rPr>
        <w:t xml:space="preserve">a, c, d, </w:t>
      </w:r>
      <w:proofErr w:type="spellStart"/>
      <w:r w:rsidR="00A96FC1" w:rsidRPr="00F936B4">
        <w:rPr>
          <w:rFonts w:ascii="Times New Roman" w:hAnsi="Times New Roman"/>
          <w:sz w:val="20"/>
          <w:szCs w:val="20"/>
        </w:rPr>
        <w:t>Khayet</w:t>
      </w:r>
      <w:proofErr w:type="spellEnd"/>
      <w:r w:rsidR="00A96FC1" w:rsidRPr="00F936B4">
        <w:rPr>
          <w:rFonts w:ascii="Times New Roman" w:hAnsi="Times New Roman"/>
          <w:sz w:val="20"/>
          <w:szCs w:val="20"/>
        </w:rPr>
        <w:t xml:space="preserve"> et al. 2011, and </w:t>
      </w:r>
      <w:proofErr w:type="spellStart"/>
      <w:r w:rsidR="00A96FC1" w:rsidRPr="00F936B4">
        <w:rPr>
          <w:rFonts w:ascii="Times New Roman" w:hAnsi="Times New Roman"/>
          <w:sz w:val="20"/>
          <w:szCs w:val="20"/>
        </w:rPr>
        <w:t>Kalla</w:t>
      </w:r>
      <w:proofErr w:type="spellEnd"/>
      <w:r w:rsidR="00A96FC1" w:rsidRPr="00F936B4">
        <w:rPr>
          <w:rFonts w:ascii="Times New Roman" w:hAnsi="Times New Roman"/>
          <w:sz w:val="20"/>
          <w:szCs w:val="20"/>
        </w:rPr>
        <w:t xml:space="preserve"> et al. 2019). </w:t>
      </w:r>
      <w:r w:rsidR="00C31147" w:rsidRPr="00F936B4">
        <w:rPr>
          <w:rFonts w:ascii="Times New Roman" w:hAnsi="Times New Roman"/>
          <w:sz w:val="20"/>
          <w:szCs w:val="20"/>
        </w:rPr>
        <w:t xml:space="preserve">The </w:t>
      </w:r>
      <w:r w:rsidR="00C31147" w:rsidRPr="00F936B4">
        <w:rPr>
          <w:rFonts w:ascii="Times New Roman" w:hAnsi="Times New Roman"/>
          <w:sz w:val="20"/>
          <w:szCs w:val="20"/>
        </w:rPr>
        <w:lastRenderedPageBreak/>
        <w:t xml:space="preserve">diffusivity of various components in the air is significant in breaking </w:t>
      </w:r>
      <w:proofErr w:type="spellStart"/>
      <w:r w:rsidR="00C31147" w:rsidRPr="00F936B4">
        <w:rPr>
          <w:rFonts w:ascii="Times New Roman" w:hAnsi="Times New Roman"/>
          <w:sz w:val="20"/>
          <w:szCs w:val="20"/>
        </w:rPr>
        <w:t>azeotropes</w:t>
      </w:r>
      <w:proofErr w:type="spellEnd"/>
      <w:r w:rsidR="00C31147" w:rsidRPr="00F936B4">
        <w:rPr>
          <w:rFonts w:ascii="Times New Roman" w:hAnsi="Times New Roman"/>
          <w:sz w:val="20"/>
          <w:szCs w:val="20"/>
        </w:rPr>
        <w:t xml:space="preserve">. </w:t>
      </w:r>
      <w:r w:rsidR="00A96FC1" w:rsidRPr="00F936B4">
        <w:rPr>
          <w:rFonts w:ascii="Times New Roman" w:hAnsi="Times New Roman"/>
          <w:sz w:val="20"/>
          <w:szCs w:val="20"/>
        </w:rPr>
        <w:t xml:space="preserve">The effect of operating parameters namely feed flow rate (2 – 6 L/min), </w:t>
      </w:r>
      <w:r w:rsidR="005C65E6" w:rsidRPr="00F936B4">
        <w:rPr>
          <w:rFonts w:ascii="Times New Roman" w:hAnsi="Times New Roman"/>
          <w:sz w:val="20"/>
          <w:szCs w:val="20"/>
        </w:rPr>
        <w:t xml:space="preserve">bulk feed temperature (40 – 80 </w:t>
      </w:r>
      <w:r w:rsidR="005C65E6" w:rsidRPr="00F936B4">
        <w:rPr>
          <w:rFonts w:ascii="Times New Roman" w:hAnsi="Times New Roman"/>
          <w:sz w:val="20"/>
          <w:szCs w:val="20"/>
          <w:vertAlign w:val="superscript"/>
          <w:lang w:val="en-IN" w:eastAsia="en-IN"/>
        </w:rPr>
        <w:t>0</w:t>
      </w:r>
      <w:r w:rsidR="00A96FC1" w:rsidRPr="00F936B4">
        <w:rPr>
          <w:rFonts w:ascii="Times New Roman" w:hAnsi="Times New Roman"/>
          <w:sz w:val="20"/>
          <w:szCs w:val="20"/>
        </w:rPr>
        <w:t xml:space="preserve">C), air gap width (3 – 11 mm), cooling water flow rate (1 – 5 L/min), </w:t>
      </w:r>
      <w:r w:rsidR="005C65E6" w:rsidRPr="00F936B4">
        <w:rPr>
          <w:rFonts w:ascii="Times New Roman" w:hAnsi="Times New Roman"/>
          <w:sz w:val="20"/>
          <w:szCs w:val="20"/>
        </w:rPr>
        <w:t>and cooling water temperature (5</w:t>
      </w:r>
      <w:r w:rsidR="00A96FC1" w:rsidRPr="00F936B4">
        <w:rPr>
          <w:rFonts w:ascii="Times New Roman" w:hAnsi="Times New Roman"/>
          <w:sz w:val="20"/>
          <w:szCs w:val="20"/>
        </w:rPr>
        <w:t xml:space="preserve"> </w:t>
      </w:r>
      <w:r w:rsidR="005C65E6" w:rsidRPr="00F936B4">
        <w:rPr>
          <w:rFonts w:ascii="Times New Roman" w:hAnsi="Times New Roman"/>
          <w:sz w:val="20"/>
          <w:szCs w:val="20"/>
        </w:rPr>
        <w:t>– 2</w:t>
      </w:r>
      <w:r w:rsidR="00045EBE" w:rsidRPr="00F936B4">
        <w:rPr>
          <w:rFonts w:ascii="Times New Roman" w:hAnsi="Times New Roman"/>
          <w:sz w:val="20"/>
          <w:szCs w:val="20"/>
        </w:rPr>
        <w:t>0</w:t>
      </w:r>
      <w:r w:rsidR="005C65E6" w:rsidRPr="00F936B4">
        <w:rPr>
          <w:rFonts w:ascii="Times New Roman" w:hAnsi="Times New Roman"/>
          <w:sz w:val="20"/>
          <w:szCs w:val="20"/>
        </w:rPr>
        <w:t xml:space="preserve"> </w:t>
      </w:r>
      <w:r w:rsidR="005C65E6" w:rsidRPr="00F936B4">
        <w:rPr>
          <w:rFonts w:ascii="Times New Roman" w:hAnsi="Times New Roman"/>
          <w:sz w:val="20"/>
          <w:szCs w:val="20"/>
          <w:vertAlign w:val="superscript"/>
          <w:lang w:val="en-IN" w:eastAsia="en-IN"/>
        </w:rPr>
        <w:t>0</w:t>
      </w:r>
      <w:r w:rsidR="00A96FC1" w:rsidRPr="00F936B4">
        <w:rPr>
          <w:rFonts w:ascii="Times New Roman" w:hAnsi="Times New Roman"/>
          <w:sz w:val="20"/>
          <w:szCs w:val="20"/>
        </w:rPr>
        <w:t xml:space="preserve">C) on total permeate flux, butyric acid selectivity, and the concentration of butyric acid in permeate and </w:t>
      </w:r>
      <w:proofErr w:type="spellStart"/>
      <w:r w:rsidR="00A96FC1" w:rsidRPr="00F936B4">
        <w:rPr>
          <w:rFonts w:ascii="Times New Roman" w:hAnsi="Times New Roman"/>
          <w:sz w:val="20"/>
          <w:szCs w:val="20"/>
        </w:rPr>
        <w:t>retentate</w:t>
      </w:r>
      <w:proofErr w:type="spellEnd"/>
      <w:r w:rsidR="00A96FC1" w:rsidRPr="00F936B4">
        <w:rPr>
          <w:rFonts w:ascii="Times New Roman" w:hAnsi="Times New Roman"/>
          <w:sz w:val="20"/>
          <w:szCs w:val="20"/>
        </w:rPr>
        <w:t xml:space="preserve"> were investigated experimentally. </w:t>
      </w:r>
    </w:p>
    <w:p w:rsidR="00A47582" w:rsidRPr="00F936B4" w:rsidRDefault="00A47582" w:rsidP="00F936B4">
      <w:pPr>
        <w:jc w:val="center"/>
        <w:rPr>
          <w:rFonts w:ascii="Times New Roman" w:hAnsi="Times New Roman"/>
          <w:b/>
          <w:sz w:val="20"/>
          <w:szCs w:val="20"/>
        </w:rPr>
      </w:pPr>
      <w:r w:rsidRPr="00F936B4">
        <w:rPr>
          <w:rFonts w:ascii="Times New Roman" w:hAnsi="Times New Roman"/>
          <w:b/>
          <w:sz w:val="20"/>
          <w:szCs w:val="20"/>
        </w:rPr>
        <w:t>II. LITERATURE REVIEW</w:t>
      </w:r>
    </w:p>
    <w:p w:rsidR="00EC50A5" w:rsidRPr="00F936B4" w:rsidRDefault="00EC50A5" w:rsidP="005B66ED">
      <w:pPr>
        <w:spacing w:after="0"/>
        <w:jc w:val="both"/>
        <w:rPr>
          <w:rFonts w:ascii="Times New Roman" w:hAnsi="Times New Roman"/>
          <w:sz w:val="20"/>
          <w:szCs w:val="20"/>
        </w:rPr>
      </w:pPr>
      <w:r w:rsidRPr="00F936B4">
        <w:rPr>
          <w:rFonts w:ascii="Times New Roman" w:hAnsi="Times New Roman"/>
          <w:sz w:val="20"/>
          <w:szCs w:val="20"/>
        </w:rPr>
        <w:t xml:space="preserve">Air gap membrane distillation has been </w:t>
      </w:r>
      <w:r w:rsidR="00C31147" w:rsidRPr="00F936B4">
        <w:rPr>
          <w:rFonts w:ascii="Times New Roman" w:hAnsi="Times New Roman"/>
          <w:sz w:val="20"/>
          <w:szCs w:val="20"/>
        </w:rPr>
        <w:t>examined</w:t>
      </w:r>
      <w:r w:rsidRPr="00F936B4">
        <w:rPr>
          <w:rFonts w:ascii="Times New Roman" w:hAnsi="Times New Roman"/>
          <w:sz w:val="20"/>
          <w:szCs w:val="20"/>
        </w:rPr>
        <w:t xml:space="preserve"> for propionic acid-H</w:t>
      </w:r>
      <w:r w:rsidRPr="00F936B4">
        <w:rPr>
          <w:rFonts w:ascii="Times New Roman" w:hAnsi="Times New Roman"/>
          <w:sz w:val="20"/>
          <w:szCs w:val="20"/>
          <w:vertAlign w:val="subscript"/>
        </w:rPr>
        <w:t>2</w:t>
      </w:r>
      <w:r w:rsidRPr="00F936B4">
        <w:rPr>
          <w:rFonts w:ascii="Times New Roman" w:hAnsi="Times New Roman"/>
          <w:sz w:val="20"/>
          <w:szCs w:val="20"/>
        </w:rPr>
        <w:t>O (</w:t>
      </w:r>
      <w:proofErr w:type="spellStart"/>
      <w:r w:rsidRPr="00F936B4">
        <w:rPr>
          <w:rFonts w:ascii="Times New Roman" w:hAnsi="Times New Roman"/>
          <w:sz w:val="20"/>
          <w:szCs w:val="20"/>
        </w:rPr>
        <w:t>Udriot</w:t>
      </w:r>
      <w:proofErr w:type="spellEnd"/>
      <w:r w:rsidRPr="00F936B4">
        <w:rPr>
          <w:rFonts w:ascii="Times New Roman" w:hAnsi="Times New Roman"/>
          <w:sz w:val="20"/>
          <w:szCs w:val="20"/>
        </w:rPr>
        <w:t xml:space="preserve"> et al. 1994), HCl-H</w:t>
      </w:r>
      <w:r w:rsidRPr="00F936B4">
        <w:rPr>
          <w:rFonts w:ascii="Times New Roman" w:hAnsi="Times New Roman"/>
          <w:sz w:val="20"/>
          <w:szCs w:val="20"/>
          <w:vertAlign w:val="subscript"/>
        </w:rPr>
        <w:t>2</w:t>
      </w:r>
      <w:r w:rsidRPr="00F936B4">
        <w:rPr>
          <w:rFonts w:ascii="Times New Roman" w:hAnsi="Times New Roman"/>
          <w:sz w:val="20"/>
          <w:szCs w:val="20"/>
        </w:rPr>
        <w:t>O (</w:t>
      </w:r>
      <w:proofErr w:type="spellStart"/>
      <w:r w:rsidRPr="00F936B4">
        <w:rPr>
          <w:rFonts w:ascii="Times New Roman" w:hAnsi="Times New Roman"/>
          <w:sz w:val="20"/>
          <w:szCs w:val="20"/>
        </w:rPr>
        <w:t>Udriot</w:t>
      </w:r>
      <w:proofErr w:type="spellEnd"/>
      <w:r w:rsidRPr="00F936B4">
        <w:rPr>
          <w:rFonts w:ascii="Times New Roman" w:hAnsi="Times New Roman"/>
          <w:sz w:val="20"/>
          <w:szCs w:val="20"/>
        </w:rPr>
        <w:t xml:space="preserve"> et al. 1994), formic acid-H</w:t>
      </w:r>
      <w:r w:rsidRPr="00F936B4">
        <w:rPr>
          <w:rFonts w:ascii="Times New Roman" w:hAnsi="Times New Roman"/>
          <w:sz w:val="20"/>
          <w:szCs w:val="20"/>
          <w:vertAlign w:val="subscript"/>
        </w:rPr>
        <w:t>2</w:t>
      </w:r>
      <w:r w:rsidRPr="00F936B4">
        <w:rPr>
          <w:rFonts w:ascii="Times New Roman" w:hAnsi="Times New Roman"/>
          <w:sz w:val="20"/>
          <w:szCs w:val="20"/>
        </w:rPr>
        <w:t>O (Banat 1999 c, d), and, HCl-H</w:t>
      </w:r>
      <w:r w:rsidRPr="00F936B4">
        <w:rPr>
          <w:rFonts w:ascii="Times New Roman" w:hAnsi="Times New Roman"/>
          <w:sz w:val="20"/>
          <w:szCs w:val="20"/>
          <w:vertAlign w:val="subscript"/>
        </w:rPr>
        <w:t>2</w:t>
      </w:r>
      <w:r w:rsidRPr="00F936B4">
        <w:rPr>
          <w:rFonts w:ascii="Times New Roman" w:hAnsi="Times New Roman"/>
          <w:sz w:val="20"/>
          <w:szCs w:val="20"/>
        </w:rPr>
        <w:t>O (</w:t>
      </w:r>
      <w:proofErr w:type="spellStart"/>
      <w:r w:rsidRPr="00F936B4">
        <w:rPr>
          <w:rFonts w:ascii="Times New Roman" w:hAnsi="Times New Roman"/>
          <w:sz w:val="20"/>
          <w:szCs w:val="20"/>
        </w:rPr>
        <w:t>Kalla</w:t>
      </w:r>
      <w:proofErr w:type="spellEnd"/>
      <w:r w:rsidRPr="00F936B4">
        <w:rPr>
          <w:rFonts w:ascii="Times New Roman" w:hAnsi="Times New Roman"/>
          <w:sz w:val="20"/>
          <w:szCs w:val="20"/>
        </w:rPr>
        <w:t xml:space="preserve"> et al. 2018)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mixtures for the breaking of the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point. </w:t>
      </w:r>
      <w:proofErr w:type="spellStart"/>
      <w:r w:rsidR="00C31147" w:rsidRPr="00F936B4">
        <w:rPr>
          <w:rFonts w:ascii="Times New Roman" w:hAnsi="Times New Roman"/>
          <w:sz w:val="20"/>
          <w:szCs w:val="20"/>
        </w:rPr>
        <w:t>Udriot</w:t>
      </w:r>
      <w:proofErr w:type="spellEnd"/>
      <w:r w:rsidR="00C31147" w:rsidRPr="00F936B4">
        <w:rPr>
          <w:rFonts w:ascii="Times New Roman" w:hAnsi="Times New Roman"/>
          <w:sz w:val="20"/>
          <w:szCs w:val="20"/>
        </w:rPr>
        <w:t xml:space="preserve"> et al. (1994) was the first to investigate </w:t>
      </w:r>
      <w:proofErr w:type="spellStart"/>
      <w:r w:rsidR="00C31147" w:rsidRPr="00F936B4">
        <w:rPr>
          <w:rFonts w:ascii="Times New Roman" w:hAnsi="Times New Roman"/>
          <w:sz w:val="20"/>
          <w:szCs w:val="20"/>
        </w:rPr>
        <w:t>azeotropic</w:t>
      </w:r>
      <w:proofErr w:type="spellEnd"/>
      <w:r w:rsidR="00C31147" w:rsidRPr="00F936B4">
        <w:rPr>
          <w:rFonts w:ascii="Times New Roman" w:hAnsi="Times New Roman"/>
          <w:sz w:val="20"/>
          <w:szCs w:val="20"/>
        </w:rPr>
        <w:t xml:space="preserve"> mixture separation in air gap membrane distillation for the hydrochloric acid-water and propionic acid-water systems. </w:t>
      </w:r>
      <w:r w:rsidRPr="00F936B4">
        <w:rPr>
          <w:rFonts w:ascii="Times New Roman" w:hAnsi="Times New Roman"/>
          <w:sz w:val="20"/>
          <w:szCs w:val="20"/>
        </w:rPr>
        <w:t xml:space="preserve">He also investigated that the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point of the propionic acid/water system has completely vanished. </w:t>
      </w:r>
      <w:r w:rsidR="00B80FC2" w:rsidRPr="00F936B4">
        <w:rPr>
          <w:rFonts w:ascii="Times New Roman" w:hAnsi="Times New Roman"/>
          <w:sz w:val="20"/>
          <w:szCs w:val="20"/>
        </w:rPr>
        <w:t xml:space="preserve">Temperature and concentration </w:t>
      </w:r>
      <w:proofErr w:type="spellStart"/>
      <w:r w:rsidR="00B80FC2" w:rsidRPr="00F936B4">
        <w:rPr>
          <w:rFonts w:ascii="Times New Roman" w:hAnsi="Times New Roman"/>
          <w:sz w:val="20"/>
          <w:szCs w:val="20"/>
        </w:rPr>
        <w:t>polarisation</w:t>
      </w:r>
      <w:proofErr w:type="spellEnd"/>
      <w:r w:rsidR="00B80FC2" w:rsidRPr="00F936B4">
        <w:rPr>
          <w:rFonts w:ascii="Times New Roman" w:hAnsi="Times New Roman"/>
          <w:sz w:val="20"/>
          <w:szCs w:val="20"/>
        </w:rPr>
        <w:t xml:space="preserve"> were not taken into account in their research.</w:t>
      </w:r>
    </w:p>
    <w:p w:rsidR="007E199C" w:rsidRPr="00F936B4" w:rsidRDefault="007E199C" w:rsidP="005B66ED">
      <w:pPr>
        <w:spacing w:after="0"/>
        <w:jc w:val="both"/>
        <w:rPr>
          <w:rFonts w:ascii="Times New Roman" w:hAnsi="Times New Roman"/>
          <w:sz w:val="20"/>
          <w:szCs w:val="20"/>
        </w:rPr>
      </w:pPr>
      <w:r w:rsidRPr="00F936B4">
        <w:rPr>
          <w:rFonts w:ascii="Times New Roman" w:hAnsi="Times New Roman"/>
          <w:sz w:val="20"/>
          <w:szCs w:val="20"/>
        </w:rPr>
        <w:t xml:space="preserve">Banat et al. (1999 b, c) investigated the performance of air gap membrane distillation in breaking formic acid-water </w:t>
      </w:r>
      <w:proofErr w:type="spellStart"/>
      <w:r w:rsidRPr="00F936B4">
        <w:rPr>
          <w:rFonts w:ascii="Times New Roman" w:hAnsi="Times New Roman"/>
          <w:sz w:val="20"/>
          <w:szCs w:val="20"/>
        </w:rPr>
        <w:t>azeotropes</w:t>
      </w:r>
      <w:proofErr w:type="spellEnd"/>
      <w:r w:rsidRPr="00F936B4">
        <w:rPr>
          <w:rFonts w:ascii="Times New Roman" w:hAnsi="Times New Roman"/>
          <w:sz w:val="20"/>
          <w:szCs w:val="20"/>
        </w:rPr>
        <w:t xml:space="preserve"> using the Stefan-Maxwell mass transfer mathematical model for the multicomponent system and compared the </w:t>
      </w:r>
      <w:proofErr w:type="spellStart"/>
      <w:r w:rsidRPr="00F936B4">
        <w:rPr>
          <w:rFonts w:ascii="Times New Roman" w:hAnsi="Times New Roman"/>
          <w:sz w:val="20"/>
          <w:szCs w:val="20"/>
        </w:rPr>
        <w:t>Fickian</w:t>
      </w:r>
      <w:proofErr w:type="spellEnd"/>
      <w:r w:rsidRPr="00F936B4">
        <w:rPr>
          <w:rFonts w:ascii="Times New Roman" w:hAnsi="Times New Roman"/>
          <w:sz w:val="20"/>
          <w:szCs w:val="20"/>
        </w:rPr>
        <w:t xml:space="preserve"> and Stefan-Maxwell based mathematical models. The authors discovered that the Stefan-Maxwell model fits the experimental data better than the binary molecular diffusion-based </w:t>
      </w:r>
      <w:proofErr w:type="spellStart"/>
      <w:r w:rsidRPr="00F936B4">
        <w:rPr>
          <w:rFonts w:ascii="Times New Roman" w:hAnsi="Times New Roman"/>
          <w:sz w:val="20"/>
          <w:szCs w:val="20"/>
        </w:rPr>
        <w:t>Fickian</w:t>
      </w:r>
      <w:proofErr w:type="spellEnd"/>
      <w:r w:rsidRPr="00F936B4">
        <w:rPr>
          <w:rFonts w:ascii="Times New Roman" w:hAnsi="Times New Roman"/>
          <w:sz w:val="20"/>
          <w:szCs w:val="20"/>
        </w:rPr>
        <w:t xml:space="preserve"> model. Banat et al. (1999 d) studied the influence of inert gases, specifically helium, air, and </w:t>
      </w:r>
      <w:proofErr w:type="spellStart"/>
      <w:r w:rsidRPr="00F936B4">
        <w:rPr>
          <w:rFonts w:ascii="Times New Roman" w:hAnsi="Times New Roman"/>
          <w:sz w:val="20"/>
          <w:szCs w:val="20"/>
        </w:rPr>
        <w:t>sulphur</w:t>
      </w:r>
      <w:proofErr w:type="spellEnd"/>
      <w:r w:rsidRPr="00F936B4">
        <w:rPr>
          <w:rFonts w:ascii="Times New Roman" w:hAnsi="Times New Roman"/>
          <w:sz w:val="20"/>
          <w:szCs w:val="20"/>
        </w:rPr>
        <w:t xml:space="preserve"> hexafluoride, on the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formic acid/water mixture. </w:t>
      </w:r>
      <w:r w:rsidR="00EC50A5" w:rsidRPr="00F936B4">
        <w:rPr>
          <w:rFonts w:ascii="Times New Roman" w:hAnsi="Times New Roman"/>
          <w:sz w:val="20"/>
          <w:szCs w:val="20"/>
        </w:rPr>
        <w:t xml:space="preserve">The formic acid selectivity was observed as 0.96, 0.9, and, 0.85-0.86 when using helium, air, and </w:t>
      </w:r>
      <w:proofErr w:type="spellStart"/>
      <w:r w:rsidR="00EC50A5" w:rsidRPr="00F936B4">
        <w:rPr>
          <w:rFonts w:ascii="Times New Roman" w:hAnsi="Times New Roman"/>
          <w:sz w:val="20"/>
          <w:szCs w:val="20"/>
        </w:rPr>
        <w:t>sulphur</w:t>
      </w:r>
      <w:proofErr w:type="spellEnd"/>
      <w:r w:rsidR="00EC50A5" w:rsidRPr="00F936B4">
        <w:rPr>
          <w:rFonts w:ascii="Times New Roman" w:hAnsi="Times New Roman"/>
          <w:sz w:val="20"/>
          <w:szCs w:val="20"/>
        </w:rPr>
        <w:t xml:space="preserve"> hexafluoride, respectively. </w:t>
      </w:r>
      <w:r w:rsidRPr="00F936B4">
        <w:rPr>
          <w:rFonts w:ascii="Times New Roman" w:hAnsi="Times New Roman"/>
          <w:sz w:val="20"/>
          <w:szCs w:val="20"/>
        </w:rPr>
        <w:t xml:space="preserve">Similarly, helium had the highest AGMD permeate flows, followed by air and </w:t>
      </w:r>
      <w:proofErr w:type="spellStart"/>
      <w:r w:rsidRPr="00F936B4">
        <w:rPr>
          <w:rFonts w:ascii="Times New Roman" w:hAnsi="Times New Roman"/>
          <w:sz w:val="20"/>
          <w:szCs w:val="20"/>
        </w:rPr>
        <w:t>sulphur</w:t>
      </w:r>
      <w:proofErr w:type="spellEnd"/>
      <w:r w:rsidRPr="00F936B4">
        <w:rPr>
          <w:rFonts w:ascii="Times New Roman" w:hAnsi="Times New Roman"/>
          <w:sz w:val="20"/>
          <w:szCs w:val="20"/>
        </w:rPr>
        <w:t xml:space="preserve"> hexafluoride. It was discovered that the heavier inert gas, </w:t>
      </w:r>
      <w:proofErr w:type="spellStart"/>
      <w:r w:rsidRPr="00F936B4">
        <w:rPr>
          <w:rFonts w:ascii="Times New Roman" w:hAnsi="Times New Roman"/>
          <w:sz w:val="20"/>
          <w:szCs w:val="20"/>
        </w:rPr>
        <w:t>sulphur</w:t>
      </w:r>
      <w:proofErr w:type="spellEnd"/>
      <w:r w:rsidRPr="00F936B4">
        <w:rPr>
          <w:rFonts w:ascii="Times New Roman" w:hAnsi="Times New Roman"/>
          <w:sz w:val="20"/>
          <w:szCs w:val="20"/>
        </w:rPr>
        <w:t xml:space="preserve"> hexafluoride, aids in the removal of the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point more than the lighter ones, such as air and helium. </w:t>
      </w:r>
    </w:p>
    <w:p w:rsidR="007E199C" w:rsidRPr="00F936B4" w:rsidRDefault="007E199C" w:rsidP="005B66ED">
      <w:pPr>
        <w:spacing w:after="0"/>
        <w:jc w:val="both"/>
        <w:rPr>
          <w:rFonts w:ascii="Times New Roman" w:hAnsi="Times New Roman"/>
          <w:sz w:val="20"/>
          <w:szCs w:val="20"/>
        </w:rPr>
      </w:pPr>
      <w:r w:rsidRPr="00F936B4">
        <w:rPr>
          <w:rFonts w:ascii="Times New Roman" w:hAnsi="Times New Roman"/>
          <w:sz w:val="20"/>
          <w:szCs w:val="20"/>
        </w:rPr>
        <w:t xml:space="preserve">Kimura and </w:t>
      </w:r>
      <w:proofErr w:type="spellStart"/>
      <w:r w:rsidRPr="00F936B4">
        <w:rPr>
          <w:rFonts w:ascii="Times New Roman" w:hAnsi="Times New Roman"/>
          <w:sz w:val="20"/>
          <w:szCs w:val="20"/>
        </w:rPr>
        <w:t>Nakao</w:t>
      </w:r>
      <w:proofErr w:type="spellEnd"/>
      <w:r w:rsidRPr="00F936B4">
        <w:rPr>
          <w:rFonts w:ascii="Times New Roman" w:hAnsi="Times New Roman"/>
          <w:sz w:val="20"/>
          <w:szCs w:val="20"/>
        </w:rPr>
        <w:t xml:space="preserve"> (1987) investigated the separation of systems such as HNO</w:t>
      </w:r>
      <w:r w:rsidRPr="00F936B4">
        <w:rPr>
          <w:rFonts w:ascii="Times New Roman" w:hAnsi="Times New Roman"/>
          <w:sz w:val="20"/>
          <w:szCs w:val="20"/>
          <w:vertAlign w:val="subscript"/>
        </w:rPr>
        <w:t>3</w:t>
      </w:r>
      <w:r w:rsidRPr="00F936B4">
        <w:rPr>
          <w:rFonts w:ascii="Times New Roman" w:hAnsi="Times New Roman"/>
          <w:sz w:val="20"/>
          <w:szCs w:val="20"/>
        </w:rPr>
        <w:t xml:space="preserve">-water, </w:t>
      </w:r>
      <w:proofErr w:type="spellStart"/>
      <w:r w:rsidRPr="00F936B4">
        <w:rPr>
          <w:rFonts w:ascii="Times New Roman" w:hAnsi="Times New Roman"/>
          <w:sz w:val="20"/>
          <w:szCs w:val="20"/>
        </w:rPr>
        <w:t>HCl</w:t>
      </w:r>
      <w:proofErr w:type="spellEnd"/>
      <w:r w:rsidRPr="00F936B4">
        <w:rPr>
          <w:rFonts w:ascii="Times New Roman" w:hAnsi="Times New Roman"/>
          <w:sz w:val="20"/>
          <w:szCs w:val="20"/>
        </w:rPr>
        <w:t xml:space="preserve">-water, and formic acid-water at various concentrations without considering the possible effect of AGMD diminishing these systems'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point. It is worth noting that very few experimental investigations have been conducted in this beneficial research area. </w:t>
      </w:r>
      <w:proofErr w:type="spellStart"/>
      <w:r w:rsidRPr="00F936B4">
        <w:rPr>
          <w:rFonts w:ascii="Times New Roman" w:hAnsi="Times New Roman"/>
          <w:sz w:val="20"/>
          <w:szCs w:val="20"/>
        </w:rPr>
        <w:t>Kalla</w:t>
      </w:r>
      <w:proofErr w:type="spellEnd"/>
      <w:r w:rsidRPr="00F936B4">
        <w:rPr>
          <w:rFonts w:ascii="Times New Roman" w:hAnsi="Times New Roman"/>
          <w:sz w:val="20"/>
          <w:szCs w:val="20"/>
        </w:rPr>
        <w:t xml:space="preserve"> et al. (2018) investigated the effect of several operating parameters on total permeate flux, selectivity, and </w:t>
      </w:r>
      <w:proofErr w:type="spellStart"/>
      <w:r w:rsidRPr="00F936B4">
        <w:rPr>
          <w:rFonts w:ascii="Times New Roman" w:hAnsi="Times New Roman"/>
          <w:sz w:val="20"/>
          <w:szCs w:val="20"/>
        </w:rPr>
        <w:t>HCl</w:t>
      </w:r>
      <w:proofErr w:type="spellEnd"/>
      <w:r w:rsidRPr="00F936B4">
        <w:rPr>
          <w:rFonts w:ascii="Times New Roman" w:hAnsi="Times New Roman"/>
          <w:sz w:val="20"/>
          <w:szCs w:val="20"/>
        </w:rPr>
        <w:t xml:space="preserve"> concentration in </w:t>
      </w:r>
      <w:r w:rsidRPr="00F936B4">
        <w:rPr>
          <w:rFonts w:ascii="Times New Roman" w:hAnsi="Times New Roman"/>
          <w:sz w:val="20"/>
          <w:szCs w:val="20"/>
        </w:rPr>
        <w:lastRenderedPageBreak/>
        <w:t xml:space="preserve">permeate and </w:t>
      </w:r>
      <w:proofErr w:type="spellStart"/>
      <w:r w:rsidRPr="00F936B4">
        <w:rPr>
          <w:rFonts w:ascii="Times New Roman" w:hAnsi="Times New Roman"/>
          <w:sz w:val="20"/>
          <w:szCs w:val="20"/>
        </w:rPr>
        <w:t>retentate</w:t>
      </w:r>
      <w:proofErr w:type="spellEnd"/>
      <w:r w:rsidRPr="00F936B4">
        <w:rPr>
          <w:rFonts w:ascii="Times New Roman" w:hAnsi="Times New Roman"/>
          <w:sz w:val="20"/>
          <w:szCs w:val="20"/>
        </w:rPr>
        <w:t xml:space="preserve">, including feed concentration, feed temperature, feed flow rate, air gap width, cooling water temperature, and cooling water flow rate. The influence of feed temperature, air gap width, and operating time on the breaking of the </w:t>
      </w:r>
      <w:proofErr w:type="spellStart"/>
      <w:r w:rsidRPr="00F936B4">
        <w:rPr>
          <w:rFonts w:ascii="Times New Roman" w:hAnsi="Times New Roman"/>
          <w:sz w:val="20"/>
          <w:szCs w:val="20"/>
        </w:rPr>
        <w:t>HCl</w:t>
      </w:r>
      <w:proofErr w:type="spellEnd"/>
      <w:r w:rsidRPr="00F936B4">
        <w:rPr>
          <w:rFonts w:ascii="Times New Roman" w:hAnsi="Times New Roman"/>
          <w:sz w:val="20"/>
          <w:szCs w:val="20"/>
        </w:rPr>
        <w:t xml:space="preserve">-water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point was investigated in this work.</w:t>
      </w:r>
    </w:p>
    <w:p w:rsidR="00E14DFF" w:rsidRPr="00F936B4" w:rsidRDefault="00A47582" w:rsidP="005B66ED">
      <w:pPr>
        <w:jc w:val="center"/>
        <w:rPr>
          <w:rFonts w:ascii="Times New Roman" w:hAnsi="Times New Roman"/>
          <w:b/>
          <w:sz w:val="20"/>
          <w:szCs w:val="20"/>
        </w:rPr>
      </w:pPr>
      <w:r w:rsidRPr="00F936B4">
        <w:rPr>
          <w:rFonts w:ascii="Times New Roman" w:hAnsi="Times New Roman"/>
          <w:b/>
          <w:sz w:val="20"/>
          <w:szCs w:val="20"/>
        </w:rPr>
        <w:t xml:space="preserve">III. </w:t>
      </w:r>
      <w:r w:rsidR="00E14DFF" w:rsidRPr="00F936B4">
        <w:rPr>
          <w:rFonts w:ascii="Times New Roman" w:hAnsi="Times New Roman"/>
          <w:b/>
          <w:sz w:val="20"/>
          <w:szCs w:val="20"/>
        </w:rPr>
        <w:t>METHO</w:t>
      </w:r>
      <w:r w:rsidR="00896857" w:rsidRPr="00F936B4">
        <w:rPr>
          <w:rFonts w:ascii="Times New Roman" w:hAnsi="Times New Roman"/>
          <w:b/>
          <w:sz w:val="20"/>
          <w:szCs w:val="20"/>
        </w:rPr>
        <w:t>DO</w:t>
      </w:r>
      <w:r w:rsidR="00E14DFF" w:rsidRPr="00F936B4">
        <w:rPr>
          <w:rFonts w:ascii="Times New Roman" w:hAnsi="Times New Roman"/>
          <w:b/>
          <w:sz w:val="20"/>
          <w:szCs w:val="20"/>
        </w:rPr>
        <w:t>LOGY</w:t>
      </w:r>
    </w:p>
    <w:p w:rsidR="00EC50A5" w:rsidRPr="0055547A" w:rsidRDefault="00BB038D" w:rsidP="005B66ED">
      <w:pPr>
        <w:spacing w:after="0"/>
        <w:jc w:val="both"/>
        <w:rPr>
          <w:rFonts w:ascii="Times New Roman" w:hAnsi="Times New Roman"/>
          <w:sz w:val="20"/>
          <w:szCs w:val="20"/>
        </w:rPr>
      </w:pPr>
      <w:r w:rsidRPr="00F936B4">
        <w:rPr>
          <w:rFonts w:ascii="Times New Roman" w:hAnsi="Times New Roman"/>
          <w:sz w:val="20"/>
          <w:szCs w:val="20"/>
        </w:rPr>
        <w:t xml:space="preserve">The AGMD technique was used to explore the separation of Butyric acid/Water </w:t>
      </w:r>
      <w:proofErr w:type="spellStart"/>
      <w:r w:rsidRPr="00F936B4">
        <w:rPr>
          <w:rFonts w:ascii="Times New Roman" w:hAnsi="Times New Roman"/>
          <w:sz w:val="20"/>
          <w:szCs w:val="20"/>
        </w:rPr>
        <w:t>azeotropic</w:t>
      </w:r>
      <w:proofErr w:type="spellEnd"/>
      <w:r w:rsidRPr="00F936B4">
        <w:rPr>
          <w:rFonts w:ascii="Times New Roman" w:hAnsi="Times New Roman"/>
          <w:sz w:val="20"/>
          <w:szCs w:val="20"/>
        </w:rPr>
        <w:t xml:space="preserve"> mixtures under various operating conditions. The schematic diagram of the AGMD setup used for the investigation is shown in Figure 1. The experimental setup is divided into three sections: the feed portion, the air gap section, and the cooling section. The hydrophobic membrane is installed between the feed and air gap sections, while the cooling plate is installed between the air gap and cooling sections. </w:t>
      </w:r>
      <w:r w:rsidR="00EC50A5" w:rsidRPr="00F936B4">
        <w:rPr>
          <w:rFonts w:ascii="Times New Roman" w:hAnsi="Times New Roman"/>
          <w:sz w:val="20"/>
          <w:szCs w:val="20"/>
        </w:rPr>
        <w:t>The pump was used to circulate the feed solution of the desired temperature to the feed section. Also, the cooling water was pumped and circulated to</w:t>
      </w:r>
      <w:r w:rsidR="00EC50A5" w:rsidRPr="0055547A">
        <w:rPr>
          <w:rFonts w:ascii="Times New Roman" w:hAnsi="Times New Roman"/>
          <w:sz w:val="20"/>
          <w:szCs w:val="20"/>
        </w:rPr>
        <w:t xml:space="preserve"> the cooling section. The </w:t>
      </w:r>
      <w:proofErr w:type="spellStart"/>
      <w:r w:rsidR="00EC50A5" w:rsidRPr="0055547A">
        <w:rPr>
          <w:rFonts w:ascii="Times New Roman" w:hAnsi="Times New Roman"/>
          <w:sz w:val="20"/>
          <w:szCs w:val="20"/>
        </w:rPr>
        <w:t>rotameters</w:t>
      </w:r>
      <w:proofErr w:type="spellEnd"/>
      <w:r w:rsidR="00EC50A5" w:rsidRPr="0055547A">
        <w:rPr>
          <w:rFonts w:ascii="Times New Roman" w:hAnsi="Times New Roman"/>
          <w:sz w:val="20"/>
          <w:szCs w:val="20"/>
        </w:rPr>
        <w:t xml:space="preserve"> were used to maintain feed and cooling water flow rates and digital thermocouples were used to measure feed solution temperature and cooling water temperature. Butyric acid and water </w:t>
      </w:r>
      <w:proofErr w:type="spellStart"/>
      <w:r w:rsidR="00EC50A5" w:rsidRPr="0055547A">
        <w:rPr>
          <w:rFonts w:ascii="Times New Roman" w:hAnsi="Times New Roman"/>
          <w:sz w:val="20"/>
          <w:szCs w:val="20"/>
        </w:rPr>
        <w:t>vapours</w:t>
      </w:r>
      <w:proofErr w:type="spellEnd"/>
      <w:r w:rsidR="00EC50A5" w:rsidRPr="0055547A">
        <w:rPr>
          <w:rFonts w:ascii="Times New Roman" w:hAnsi="Times New Roman"/>
          <w:sz w:val="20"/>
          <w:szCs w:val="20"/>
        </w:rPr>
        <w:t xml:space="preserve"> got </w:t>
      </w:r>
      <w:proofErr w:type="spellStart"/>
      <w:r w:rsidR="00EC50A5" w:rsidRPr="0055547A">
        <w:rPr>
          <w:rFonts w:ascii="Times New Roman" w:hAnsi="Times New Roman"/>
          <w:sz w:val="20"/>
          <w:szCs w:val="20"/>
        </w:rPr>
        <w:t>liquified</w:t>
      </w:r>
      <w:proofErr w:type="spellEnd"/>
      <w:r w:rsidR="00EC50A5" w:rsidRPr="0055547A">
        <w:rPr>
          <w:rFonts w:ascii="Times New Roman" w:hAnsi="Times New Roman"/>
          <w:sz w:val="20"/>
          <w:szCs w:val="20"/>
        </w:rPr>
        <w:t xml:space="preserve"> on the cooling plate after forwarding through the membrane and air gap. Finally, </w:t>
      </w:r>
      <w:r w:rsidR="00E15CF2" w:rsidRPr="0055547A">
        <w:rPr>
          <w:rFonts w:ascii="Times New Roman" w:hAnsi="Times New Roman"/>
          <w:sz w:val="20"/>
          <w:szCs w:val="20"/>
        </w:rPr>
        <w:t>the</w:t>
      </w:r>
      <w:r w:rsidR="00EC50A5" w:rsidRPr="0055547A">
        <w:rPr>
          <w:rFonts w:ascii="Times New Roman" w:hAnsi="Times New Roman"/>
          <w:sz w:val="20"/>
          <w:szCs w:val="20"/>
        </w:rPr>
        <w:t xml:space="preserve"> permeate solution was taken in the receiver.</w:t>
      </w:r>
    </w:p>
    <w:p w:rsidR="00D44C74" w:rsidRPr="0055547A" w:rsidRDefault="00081C4F" w:rsidP="005B66ED">
      <w:pPr>
        <w:spacing w:after="0"/>
        <w:jc w:val="both"/>
        <w:rPr>
          <w:rFonts w:ascii="Times New Roman" w:hAnsi="Times New Roman"/>
          <w:sz w:val="20"/>
          <w:szCs w:val="20"/>
        </w:rPr>
      </w:pPr>
      <w:r w:rsidRPr="0055547A">
        <w:rPr>
          <w:rFonts w:ascii="Times New Roman" w:hAnsi="Times New Roman"/>
          <w:sz w:val="20"/>
          <w:szCs w:val="20"/>
        </w:rPr>
        <w:t xml:space="preserve">The concentration of butyric acid in </w:t>
      </w:r>
      <w:proofErr w:type="gramStart"/>
      <w:r w:rsidRPr="0055547A">
        <w:rPr>
          <w:rFonts w:ascii="Times New Roman" w:hAnsi="Times New Roman"/>
          <w:sz w:val="20"/>
          <w:szCs w:val="20"/>
        </w:rPr>
        <w:t>the permeate</w:t>
      </w:r>
      <w:proofErr w:type="gramEnd"/>
      <w:r w:rsidRPr="0055547A">
        <w:rPr>
          <w:rFonts w:ascii="Times New Roman" w:hAnsi="Times New Roman"/>
          <w:sz w:val="20"/>
          <w:szCs w:val="20"/>
        </w:rPr>
        <w:t xml:space="preserve"> and </w:t>
      </w:r>
      <w:proofErr w:type="spellStart"/>
      <w:r w:rsidRPr="0055547A">
        <w:rPr>
          <w:rFonts w:ascii="Times New Roman" w:hAnsi="Times New Roman"/>
          <w:sz w:val="20"/>
          <w:szCs w:val="20"/>
        </w:rPr>
        <w:t>retentate</w:t>
      </w:r>
      <w:proofErr w:type="spellEnd"/>
      <w:r w:rsidRPr="0055547A">
        <w:rPr>
          <w:rFonts w:ascii="Times New Roman" w:hAnsi="Times New Roman"/>
          <w:sz w:val="20"/>
          <w:szCs w:val="20"/>
        </w:rPr>
        <w:t xml:space="preserve"> was measured to determine</w:t>
      </w:r>
      <w:r w:rsidR="00EC50A5" w:rsidRPr="0055547A">
        <w:rPr>
          <w:rFonts w:ascii="Times New Roman" w:hAnsi="Times New Roman"/>
          <w:sz w:val="20"/>
          <w:szCs w:val="20"/>
        </w:rPr>
        <w:t xml:space="preserve"> to verify whether the </w:t>
      </w:r>
      <w:proofErr w:type="spellStart"/>
      <w:r w:rsidR="00EC50A5" w:rsidRPr="0055547A">
        <w:rPr>
          <w:rFonts w:ascii="Times New Roman" w:hAnsi="Times New Roman"/>
          <w:sz w:val="20"/>
          <w:szCs w:val="20"/>
        </w:rPr>
        <w:t>azeotrope</w:t>
      </w:r>
      <w:proofErr w:type="spellEnd"/>
      <w:r w:rsidR="00EC50A5" w:rsidRPr="0055547A">
        <w:rPr>
          <w:rFonts w:ascii="Times New Roman" w:hAnsi="Times New Roman"/>
          <w:sz w:val="20"/>
          <w:szCs w:val="20"/>
        </w:rPr>
        <w:t xml:space="preserve"> broke or not. The butyric acid forms an </w:t>
      </w:r>
      <w:proofErr w:type="spellStart"/>
      <w:r w:rsidR="00EC50A5" w:rsidRPr="0055547A">
        <w:rPr>
          <w:rFonts w:ascii="Times New Roman" w:hAnsi="Times New Roman"/>
          <w:sz w:val="20"/>
          <w:szCs w:val="20"/>
        </w:rPr>
        <w:t>azeotrope</w:t>
      </w:r>
      <w:proofErr w:type="spellEnd"/>
      <w:r w:rsidR="00EC50A5" w:rsidRPr="0055547A">
        <w:rPr>
          <w:rFonts w:ascii="Times New Roman" w:hAnsi="Times New Roman"/>
          <w:sz w:val="20"/>
          <w:szCs w:val="20"/>
        </w:rPr>
        <w:t xml:space="preserve"> with water at 18.4 weight% butyric acid concentration. So, butyric acid concentration in permeate and </w:t>
      </w:r>
      <w:proofErr w:type="spellStart"/>
      <w:r w:rsidR="00EC50A5" w:rsidRPr="0055547A">
        <w:rPr>
          <w:rFonts w:ascii="Times New Roman" w:hAnsi="Times New Roman"/>
          <w:sz w:val="20"/>
          <w:szCs w:val="20"/>
        </w:rPr>
        <w:t>retentate</w:t>
      </w:r>
      <w:proofErr w:type="spellEnd"/>
      <w:r w:rsidR="00EC50A5" w:rsidRPr="0055547A">
        <w:rPr>
          <w:rFonts w:ascii="Times New Roman" w:hAnsi="Times New Roman"/>
          <w:sz w:val="20"/>
          <w:szCs w:val="20"/>
        </w:rPr>
        <w:t xml:space="preserve"> must be either lower or greater than the butyric acid-water </w:t>
      </w:r>
      <w:proofErr w:type="spellStart"/>
      <w:r w:rsidR="00EC50A5" w:rsidRPr="0055547A">
        <w:rPr>
          <w:rFonts w:ascii="Times New Roman" w:hAnsi="Times New Roman"/>
          <w:sz w:val="20"/>
          <w:szCs w:val="20"/>
        </w:rPr>
        <w:t>azeotropic</w:t>
      </w:r>
      <w:proofErr w:type="spellEnd"/>
      <w:r w:rsidR="00EC50A5" w:rsidRPr="0055547A">
        <w:rPr>
          <w:rFonts w:ascii="Times New Roman" w:hAnsi="Times New Roman"/>
          <w:sz w:val="20"/>
          <w:szCs w:val="20"/>
        </w:rPr>
        <w:t xml:space="preserve"> mixture concentration level, which was measured by the acid-base titration method.</w:t>
      </w:r>
      <w:r w:rsidR="00D44C74" w:rsidRPr="0055547A">
        <w:rPr>
          <w:rFonts w:ascii="Times New Roman" w:hAnsi="Times New Roman"/>
          <w:noProof/>
          <w:sz w:val="20"/>
          <w:szCs w:val="20"/>
        </w:rPr>
        <w:drawing>
          <wp:inline distT="0" distB="0" distL="0" distR="0" wp14:anchorId="01579F38" wp14:editId="1983C52B">
            <wp:extent cx="2895600" cy="2247900"/>
            <wp:effectExtent l="0" t="0" r="0" b="0"/>
            <wp:docPr id="3" name="Picture 3" descr="F:\Conferences\Godavari College Jalgaon\AGMD Experimenral Seu up Godavari Conferen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nferences\Godavari College Jalgaon\AGMD Experimenral Seu up Godavari Conference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2295" cy="2322966"/>
                    </a:xfrm>
                    <a:prstGeom prst="rect">
                      <a:avLst/>
                    </a:prstGeom>
                    <a:noFill/>
                    <a:ln>
                      <a:noFill/>
                    </a:ln>
                  </pic:spPr>
                </pic:pic>
              </a:graphicData>
            </a:graphic>
          </wp:inline>
        </w:drawing>
      </w:r>
    </w:p>
    <w:p w:rsidR="00D44C74" w:rsidRPr="005B66ED" w:rsidRDefault="005B66ED" w:rsidP="005B66ED">
      <w:pPr>
        <w:autoSpaceDE w:val="0"/>
        <w:autoSpaceDN w:val="0"/>
        <w:adjustRightInd w:val="0"/>
        <w:spacing w:after="0" w:line="240" w:lineRule="auto"/>
        <w:jc w:val="center"/>
        <w:rPr>
          <w:rFonts w:ascii="Times New Roman" w:hAnsi="Times New Roman"/>
          <w:i/>
          <w:sz w:val="20"/>
          <w:szCs w:val="20"/>
          <w:lang w:eastAsia="en-IN"/>
        </w:rPr>
      </w:pPr>
      <w:r>
        <w:rPr>
          <w:rFonts w:ascii="Times New Roman" w:hAnsi="Times New Roman"/>
          <w:i/>
          <w:sz w:val="20"/>
          <w:szCs w:val="20"/>
          <w:lang w:eastAsia="en-IN"/>
        </w:rPr>
        <w:t>Fig</w:t>
      </w:r>
      <w:r w:rsidR="00B97DF1" w:rsidRPr="005B66ED">
        <w:rPr>
          <w:rFonts w:ascii="Times New Roman" w:hAnsi="Times New Roman"/>
          <w:i/>
          <w:sz w:val="20"/>
          <w:szCs w:val="20"/>
          <w:lang w:eastAsia="en-IN"/>
        </w:rPr>
        <w:t xml:space="preserve"> 1</w:t>
      </w:r>
      <w:r w:rsidR="003E7B02" w:rsidRPr="005B66ED">
        <w:rPr>
          <w:rFonts w:ascii="Times New Roman" w:hAnsi="Times New Roman"/>
          <w:i/>
          <w:sz w:val="20"/>
          <w:szCs w:val="20"/>
          <w:lang w:eastAsia="en-IN"/>
        </w:rPr>
        <w:t xml:space="preserve">: </w:t>
      </w:r>
      <w:r w:rsidR="00D44C74" w:rsidRPr="005B66ED">
        <w:rPr>
          <w:rFonts w:ascii="Times New Roman" w:hAnsi="Times New Roman"/>
          <w:i/>
          <w:sz w:val="20"/>
          <w:szCs w:val="20"/>
          <w:lang w:eastAsia="en-IN"/>
        </w:rPr>
        <w:t xml:space="preserve">Diagram of </w:t>
      </w:r>
      <w:r w:rsidR="003E7B02" w:rsidRPr="005B66ED">
        <w:rPr>
          <w:rFonts w:ascii="Times New Roman" w:hAnsi="Times New Roman"/>
          <w:i/>
          <w:sz w:val="20"/>
          <w:szCs w:val="20"/>
          <w:lang w:eastAsia="en-IN"/>
        </w:rPr>
        <w:t xml:space="preserve">Experimental Setup of </w:t>
      </w:r>
      <w:r w:rsidR="00D44C74" w:rsidRPr="005B66ED">
        <w:rPr>
          <w:rFonts w:ascii="Times New Roman" w:hAnsi="Times New Roman"/>
          <w:i/>
          <w:sz w:val="20"/>
          <w:szCs w:val="20"/>
          <w:lang w:eastAsia="en-IN"/>
        </w:rPr>
        <w:t>A</w:t>
      </w:r>
      <w:r w:rsidR="003E7B02" w:rsidRPr="005B66ED">
        <w:rPr>
          <w:rFonts w:ascii="Times New Roman" w:hAnsi="Times New Roman"/>
          <w:i/>
          <w:sz w:val="20"/>
          <w:szCs w:val="20"/>
          <w:lang w:eastAsia="en-IN"/>
        </w:rPr>
        <w:t xml:space="preserve">ir </w:t>
      </w:r>
      <w:r w:rsidR="00D44C74" w:rsidRPr="005B66ED">
        <w:rPr>
          <w:rFonts w:ascii="Times New Roman" w:hAnsi="Times New Roman"/>
          <w:i/>
          <w:sz w:val="20"/>
          <w:szCs w:val="20"/>
          <w:lang w:eastAsia="en-IN"/>
        </w:rPr>
        <w:t>G</w:t>
      </w:r>
      <w:r w:rsidR="003E7B02" w:rsidRPr="005B66ED">
        <w:rPr>
          <w:rFonts w:ascii="Times New Roman" w:hAnsi="Times New Roman"/>
          <w:i/>
          <w:sz w:val="20"/>
          <w:szCs w:val="20"/>
          <w:lang w:eastAsia="en-IN"/>
        </w:rPr>
        <w:t xml:space="preserve">ap </w:t>
      </w:r>
      <w:r w:rsidR="00D44C74" w:rsidRPr="005B66ED">
        <w:rPr>
          <w:rFonts w:ascii="Times New Roman" w:hAnsi="Times New Roman"/>
          <w:i/>
          <w:sz w:val="20"/>
          <w:szCs w:val="20"/>
          <w:lang w:eastAsia="en-IN"/>
        </w:rPr>
        <w:t>M</w:t>
      </w:r>
      <w:r w:rsidR="003E7B02" w:rsidRPr="005B66ED">
        <w:rPr>
          <w:rFonts w:ascii="Times New Roman" w:hAnsi="Times New Roman"/>
          <w:i/>
          <w:sz w:val="20"/>
          <w:szCs w:val="20"/>
          <w:lang w:eastAsia="en-IN"/>
        </w:rPr>
        <w:t xml:space="preserve">embrane </w:t>
      </w:r>
      <w:r w:rsidR="00D44C74" w:rsidRPr="005B66ED">
        <w:rPr>
          <w:rFonts w:ascii="Times New Roman" w:hAnsi="Times New Roman"/>
          <w:i/>
          <w:sz w:val="20"/>
          <w:szCs w:val="20"/>
          <w:lang w:eastAsia="en-IN"/>
        </w:rPr>
        <w:t>D</w:t>
      </w:r>
      <w:r w:rsidR="003E7B02" w:rsidRPr="005B66ED">
        <w:rPr>
          <w:rFonts w:ascii="Times New Roman" w:hAnsi="Times New Roman"/>
          <w:i/>
          <w:sz w:val="20"/>
          <w:szCs w:val="20"/>
          <w:lang w:eastAsia="en-IN"/>
        </w:rPr>
        <w:t>istillation</w:t>
      </w:r>
    </w:p>
    <w:p w:rsidR="008D5F32" w:rsidRPr="0055547A" w:rsidRDefault="00AA7EA7" w:rsidP="00DF3841">
      <w:pPr>
        <w:jc w:val="center"/>
        <w:rPr>
          <w:rFonts w:ascii="Times New Roman" w:hAnsi="Times New Roman"/>
          <w:b/>
          <w:sz w:val="20"/>
          <w:szCs w:val="20"/>
        </w:rPr>
      </w:pPr>
      <w:r>
        <w:rPr>
          <w:rFonts w:ascii="Times New Roman" w:hAnsi="Times New Roman"/>
          <w:b/>
          <w:sz w:val="20"/>
          <w:szCs w:val="20"/>
        </w:rPr>
        <w:lastRenderedPageBreak/>
        <w:t>I</w:t>
      </w:r>
      <w:r w:rsidR="00A47582" w:rsidRPr="0055547A">
        <w:rPr>
          <w:rFonts w:ascii="Times New Roman" w:hAnsi="Times New Roman"/>
          <w:b/>
          <w:sz w:val="20"/>
          <w:szCs w:val="20"/>
        </w:rPr>
        <w:t>V. RESULT &amp; DISCUSSION</w:t>
      </w:r>
    </w:p>
    <w:p w:rsidR="008D5F32" w:rsidRPr="0055547A" w:rsidRDefault="008D5F32" w:rsidP="00DF3841">
      <w:pPr>
        <w:jc w:val="both"/>
        <w:rPr>
          <w:rFonts w:ascii="Times New Roman" w:hAnsi="Times New Roman"/>
          <w:b/>
          <w:sz w:val="20"/>
          <w:szCs w:val="20"/>
        </w:rPr>
      </w:pPr>
      <w:r w:rsidRPr="0055547A">
        <w:rPr>
          <w:rFonts w:ascii="Times New Roman" w:hAnsi="Times New Roman"/>
          <w:b/>
          <w:sz w:val="20"/>
          <w:szCs w:val="20"/>
        </w:rPr>
        <w:t>Diffusivity of butyric acid and water in air with temperature</w:t>
      </w:r>
    </w:p>
    <w:p w:rsidR="00D20726" w:rsidRPr="0055547A" w:rsidRDefault="00EC50A5" w:rsidP="00DF3841">
      <w:pPr>
        <w:tabs>
          <w:tab w:val="left" w:pos="1998"/>
        </w:tabs>
        <w:jc w:val="both"/>
        <w:rPr>
          <w:rFonts w:ascii="Times New Roman" w:hAnsi="Times New Roman"/>
          <w:sz w:val="20"/>
          <w:szCs w:val="20"/>
        </w:rPr>
      </w:pPr>
      <w:r w:rsidRPr="0055547A">
        <w:rPr>
          <w:rFonts w:ascii="Times New Roman" w:hAnsi="Times New Roman"/>
          <w:sz w:val="20"/>
          <w:szCs w:val="20"/>
        </w:rPr>
        <w:t xml:space="preserve">Figure 3 shows that on increasing feed bulk temperature from 25 </w:t>
      </w:r>
      <w:r w:rsidRPr="0055547A">
        <w:rPr>
          <w:rFonts w:ascii="Times New Roman" w:hAnsi="Times New Roman"/>
          <w:sz w:val="20"/>
          <w:szCs w:val="20"/>
          <w:vertAlign w:val="superscript"/>
        </w:rPr>
        <w:t>0</w:t>
      </w:r>
      <w:r w:rsidRPr="0055547A">
        <w:rPr>
          <w:rFonts w:ascii="Times New Roman" w:hAnsi="Times New Roman"/>
          <w:sz w:val="20"/>
          <w:szCs w:val="20"/>
        </w:rPr>
        <w:t xml:space="preserve">C to 80 </w:t>
      </w:r>
      <w:r w:rsidR="00D20726" w:rsidRPr="0055547A">
        <w:rPr>
          <w:rFonts w:ascii="Times New Roman" w:hAnsi="Times New Roman"/>
          <w:sz w:val="20"/>
          <w:szCs w:val="20"/>
          <w:vertAlign w:val="superscript"/>
        </w:rPr>
        <w:t>0</w:t>
      </w:r>
      <w:r w:rsidRPr="0055547A">
        <w:rPr>
          <w:rFonts w:ascii="Times New Roman" w:hAnsi="Times New Roman"/>
          <w:sz w:val="20"/>
          <w:szCs w:val="20"/>
        </w:rPr>
        <w:t xml:space="preserve">C, the diffusivity of butyric acid and water in the air increased linearly. From figure 2, </w:t>
      </w:r>
      <w:proofErr w:type="gramStart"/>
      <w:r w:rsidR="00DE1924" w:rsidRPr="0055547A">
        <w:rPr>
          <w:rFonts w:ascii="Times New Roman" w:hAnsi="Times New Roman"/>
          <w:sz w:val="20"/>
          <w:szCs w:val="20"/>
        </w:rPr>
        <w:t>The</w:t>
      </w:r>
      <w:proofErr w:type="gramEnd"/>
      <w:r w:rsidR="00DE1924" w:rsidRPr="0055547A">
        <w:rPr>
          <w:rFonts w:ascii="Times New Roman" w:hAnsi="Times New Roman"/>
          <w:sz w:val="20"/>
          <w:szCs w:val="20"/>
        </w:rPr>
        <w:t xml:space="preserve"> diffusivity of water in the air was found to be greater than the diffusivity of butyric acid in the air. </w:t>
      </w:r>
      <w:r w:rsidRPr="0055547A">
        <w:rPr>
          <w:rFonts w:ascii="Times New Roman" w:hAnsi="Times New Roman"/>
          <w:sz w:val="20"/>
          <w:szCs w:val="20"/>
        </w:rPr>
        <w:t>The following equation for estimating the diffusivity of water and butyric acid in the air at low pressure has been derived from a combination of kinetic theory and corresponding state arguments (Transport Phenomena by R. Byron Bird, Second Edition)</w:t>
      </w:r>
    </w:p>
    <w:p w:rsidR="008D5F32" w:rsidRPr="0055547A" w:rsidRDefault="00E243C9" w:rsidP="00F43591">
      <w:pPr>
        <w:tabs>
          <w:tab w:val="left" w:pos="1998"/>
        </w:tabs>
        <w:spacing w:line="360" w:lineRule="auto"/>
        <w:jc w:val="both"/>
        <w:rPr>
          <w:rFonts w:ascii="Times New Roman" w:eastAsiaTheme="minorEastAsia" w:hAnsi="Times New Roman"/>
          <w:sz w:val="20"/>
          <w:szCs w:val="20"/>
          <w:cs/>
          <w:lang w:bidi="en-US"/>
        </w:rPr>
      </w:pPr>
      <m:oMathPara>
        <m:oMathParaPr>
          <m:jc m:val="left"/>
        </m:oMathParaPr>
        <m:oMath>
          <m:f>
            <m:fPr>
              <m:ctrlPr>
                <w:rPr>
                  <w:rFonts w:ascii="Cambria Math" w:hAnsi="Cambria Math"/>
                  <w:sz w:val="20"/>
                  <w:szCs w:val="20"/>
                </w:rPr>
              </m:ctrlPr>
            </m:fPr>
            <m:num>
              <m:r>
                <w:rPr>
                  <w:rFonts w:ascii="Cambria Math" w:hAnsi="Cambria Math"/>
                  <w:sz w:val="20"/>
                  <w:szCs w:val="20"/>
                </w:rPr>
                <m:t>P</m:t>
              </m:r>
              <m:sSub>
                <m:sSubPr>
                  <m:ctrlPr>
                    <w:rPr>
                      <w:rFonts w:ascii="Cambria Math" w:hAnsi="Cambria Math"/>
                      <w:sz w:val="20"/>
                      <w:szCs w:val="20"/>
                    </w:rPr>
                  </m:ctrlPr>
                </m:sSubPr>
                <m:e>
                  <m:r>
                    <w:rPr>
                      <w:rFonts w:ascii="Cambria Math" w:eastAsia="Cambria Math" w:hAnsi="Cambria Math"/>
                      <w:sz w:val="20"/>
                      <w:szCs w:val="20"/>
                    </w:rPr>
                    <m:t>D</m:t>
                  </m:r>
                </m:e>
                <m:sub>
                  <m:r>
                    <w:rPr>
                      <w:rFonts w:ascii="Cambria Math" w:eastAsia="Cambria Math" w:hAnsi="Cambria Math"/>
                      <w:sz w:val="20"/>
                      <w:szCs w:val="20"/>
                    </w:rPr>
                    <m:t>AB</m:t>
                  </m:r>
                </m:sub>
              </m:sSub>
            </m:num>
            <m:den>
              <m:sSup>
                <m:sSupPr>
                  <m:ctrlPr>
                    <w:rPr>
                      <w:rFonts w:ascii="Cambria Math" w:hAnsi="Cambria Math"/>
                      <w:i/>
                      <w:sz w:val="20"/>
                      <w:szCs w:val="20"/>
                    </w:rPr>
                  </m:ctrlPr>
                </m:sSupPr>
                <m:e>
                  <m:sSub>
                    <m:sSubPr>
                      <m:ctrlPr>
                        <w:rPr>
                          <w:rFonts w:ascii="Cambria Math" w:hAnsi="Cambria Math"/>
                          <w:sz w:val="20"/>
                          <w:szCs w:val="20"/>
                        </w:rPr>
                      </m:ctrlPr>
                    </m:sSubPr>
                    <m:e>
                      <m:r>
                        <w:rPr>
                          <w:rFonts w:ascii="Cambria Math" w:eastAsia="Cambria Math" w:hAnsi="Cambria Math"/>
                          <w:sz w:val="20"/>
                          <w:szCs w:val="20"/>
                        </w:rPr>
                        <m:t>(P</m:t>
                      </m:r>
                    </m:e>
                    <m:sub>
                      <m:r>
                        <w:rPr>
                          <w:rFonts w:ascii="Cambria Math" w:eastAsia="Cambria Math" w:hAnsi="Cambria Math"/>
                          <w:sz w:val="20"/>
                          <w:szCs w:val="20"/>
                        </w:rPr>
                        <m:t>CA</m:t>
                      </m:r>
                    </m:sub>
                  </m:sSub>
                  <m:sSub>
                    <m:sSubPr>
                      <m:ctrlPr>
                        <w:rPr>
                          <w:rFonts w:ascii="Cambria Math" w:hAnsi="Cambria Math"/>
                          <w:sz w:val="20"/>
                          <w:szCs w:val="20"/>
                        </w:rPr>
                      </m:ctrlPr>
                    </m:sSubPr>
                    <m:e>
                      <m:r>
                        <w:rPr>
                          <w:rFonts w:ascii="Cambria Math" w:eastAsia="Cambria Math" w:hAnsi="Cambria Math"/>
                          <w:sz w:val="20"/>
                          <w:szCs w:val="20"/>
                        </w:rPr>
                        <m:t>P</m:t>
                      </m:r>
                    </m:e>
                    <m:sub>
                      <m:r>
                        <w:rPr>
                          <w:rFonts w:ascii="Cambria Math" w:eastAsia="Cambria Math" w:hAnsi="Cambria Math"/>
                          <w:sz w:val="20"/>
                          <w:szCs w:val="20"/>
                        </w:rPr>
                        <m:t>CB</m:t>
                      </m:r>
                    </m:sub>
                  </m:sSub>
                  <m:r>
                    <w:rPr>
                      <w:rFonts w:ascii="Cambria Math" w:hAnsi="Cambria Math"/>
                      <w:sz w:val="20"/>
                      <w:szCs w:val="20"/>
                    </w:rPr>
                    <m:t xml:space="preserve">) </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m:t>
                      </m:r>
                    </m:den>
                  </m:f>
                  <m:ctrlPr>
                    <w:rPr>
                      <w:rFonts w:ascii="Cambria Math" w:hAnsi="Cambria Math"/>
                      <w:i/>
                      <w:sz w:val="20"/>
                      <w:szCs w:val="20"/>
                      <w:cs/>
                      <w:lang w:bidi="en-US"/>
                    </w:rPr>
                  </m:ctrlPr>
                </m:sup>
              </m:sSup>
              <m:r>
                <w:rPr>
                  <w:rFonts w:ascii="Cambria Math" w:hAnsi="Cambria Math"/>
                  <w:sz w:val="20"/>
                  <w:szCs w:val="20"/>
                  <w:lang w:bidi="en-US"/>
                </w:rPr>
                <m:t xml:space="preserve"> </m:t>
              </m:r>
              <m:sSup>
                <m:sSupPr>
                  <m:ctrlPr>
                    <w:rPr>
                      <w:rFonts w:ascii="Cambria Math" w:hAnsi="Cambria Math"/>
                      <w:i/>
                      <w:sz w:val="20"/>
                      <w:szCs w:val="20"/>
                    </w:rPr>
                  </m:ctrlPr>
                </m:sSupPr>
                <m:e>
                  <m:sSub>
                    <m:sSubPr>
                      <m:ctrlPr>
                        <w:rPr>
                          <w:rFonts w:ascii="Cambria Math" w:hAnsi="Cambria Math"/>
                          <w:sz w:val="20"/>
                          <w:szCs w:val="20"/>
                        </w:rPr>
                      </m:ctrlPr>
                    </m:sSubPr>
                    <m:e>
                      <m:r>
                        <w:rPr>
                          <w:rFonts w:ascii="Cambria Math" w:eastAsia="Cambria Math" w:hAnsi="Cambria Math"/>
                          <w:sz w:val="20"/>
                          <w:szCs w:val="20"/>
                        </w:rPr>
                        <m:t>(T</m:t>
                      </m:r>
                    </m:e>
                    <m:sub>
                      <m:r>
                        <w:rPr>
                          <w:rFonts w:ascii="Cambria Math" w:eastAsia="Cambria Math" w:hAnsi="Cambria Math"/>
                          <w:sz w:val="20"/>
                          <w:szCs w:val="20"/>
                        </w:rPr>
                        <m:t>CA</m:t>
                      </m:r>
                    </m:sub>
                  </m:sSub>
                  <m:sSub>
                    <m:sSubPr>
                      <m:ctrlPr>
                        <w:rPr>
                          <w:rFonts w:ascii="Cambria Math" w:hAnsi="Cambria Math"/>
                          <w:sz w:val="20"/>
                          <w:szCs w:val="20"/>
                        </w:rPr>
                      </m:ctrlPr>
                    </m:sSubPr>
                    <m:e>
                      <m:r>
                        <w:rPr>
                          <w:rFonts w:ascii="Cambria Math" w:eastAsia="Cambria Math" w:hAnsi="Cambria Math"/>
                          <w:sz w:val="20"/>
                          <w:szCs w:val="20"/>
                        </w:rPr>
                        <m:t>T</m:t>
                      </m:r>
                    </m:e>
                    <m:sub>
                      <m:r>
                        <w:rPr>
                          <w:rFonts w:ascii="Cambria Math" w:eastAsia="Cambria Math" w:hAnsi="Cambria Math"/>
                          <w:sz w:val="20"/>
                          <w:szCs w:val="20"/>
                        </w:rPr>
                        <m:t>CB</m:t>
                      </m:r>
                    </m:sub>
                  </m:sSub>
                  <m:r>
                    <w:rPr>
                      <w:rFonts w:ascii="Cambria Math" w:hAnsi="Cambria Math"/>
                      <w:sz w:val="20"/>
                      <w:szCs w:val="20"/>
                    </w:rPr>
                    <m:t xml:space="preserve">) </m:t>
                  </m:r>
                </m:e>
                <m:sup>
                  <m:f>
                    <m:fPr>
                      <m:ctrlPr>
                        <w:rPr>
                          <w:rFonts w:ascii="Cambria Math" w:hAnsi="Cambria Math"/>
                          <w:i/>
                          <w:sz w:val="20"/>
                          <w:szCs w:val="20"/>
                        </w:rPr>
                      </m:ctrlPr>
                    </m:fPr>
                    <m:num>
                      <m:r>
                        <w:rPr>
                          <w:rFonts w:ascii="Cambria Math" w:hAnsi="Cambria Math"/>
                          <w:sz w:val="20"/>
                          <w:szCs w:val="20"/>
                        </w:rPr>
                        <m:t>5</m:t>
                      </m:r>
                    </m:num>
                    <m:den>
                      <m:r>
                        <w:rPr>
                          <w:rFonts w:ascii="Cambria Math" w:hAnsi="Cambria Math"/>
                          <w:sz w:val="20"/>
                          <w:szCs w:val="20"/>
                        </w:rPr>
                        <m:t>12</m:t>
                      </m:r>
                    </m:den>
                  </m:f>
                  <m:ctrlPr>
                    <w:rPr>
                      <w:rFonts w:ascii="Cambria Math" w:hAnsi="Cambria Math"/>
                      <w:i/>
                      <w:sz w:val="20"/>
                      <w:szCs w:val="20"/>
                      <w:cs/>
                      <w:lang w:bidi="en-US"/>
                    </w:rPr>
                  </m:ctrlPr>
                </m:sup>
              </m:sSup>
              <m:r>
                <w:rPr>
                  <w:rFonts w:ascii="Cambria Math" w:hAnsi="Cambria Math"/>
                  <w:sz w:val="20"/>
                  <w:szCs w:val="20"/>
                  <w:lang w:bidi="en-US"/>
                </w:rPr>
                <m:t xml:space="preserve"> (</m:t>
              </m:r>
              <m:sSup>
                <m:sSupPr>
                  <m:ctrlPr>
                    <w:rPr>
                      <w:rFonts w:ascii="Cambria Math" w:hAnsi="Cambria Math"/>
                      <w:i/>
                      <w:sz w:val="20"/>
                      <w:szCs w:val="20"/>
                    </w:rPr>
                  </m:ctrlPr>
                </m:sSupPr>
                <m:e>
                  <m:f>
                    <m:fPr>
                      <m:ctrlPr>
                        <w:rPr>
                          <w:rFonts w:ascii="Cambria Math" w:hAnsi="Cambria Math"/>
                          <w:sz w:val="20"/>
                          <w:szCs w:val="20"/>
                        </w:rPr>
                      </m:ctrlPr>
                    </m:fPr>
                    <m:num>
                      <m:r>
                        <m:rPr>
                          <m:sty m:val="p"/>
                        </m:rPr>
                        <w:rPr>
                          <w:rFonts w:ascii="Cambria Math" w:hAnsi="Cambria Math"/>
                          <w:sz w:val="20"/>
                          <w:szCs w:val="20"/>
                        </w:rPr>
                        <m:t>1</m:t>
                      </m:r>
                    </m:num>
                    <m:den>
                      <m:sSub>
                        <m:sSubPr>
                          <m:ctrlPr>
                            <w:rPr>
                              <w:rFonts w:ascii="Cambria Math" w:hAnsi="Cambria Math"/>
                              <w:sz w:val="20"/>
                              <w:szCs w:val="20"/>
                            </w:rPr>
                          </m:ctrlPr>
                        </m:sSubPr>
                        <m:e>
                          <m:r>
                            <w:rPr>
                              <w:rFonts w:ascii="Cambria Math" w:eastAsia="Cambria Math" w:hAnsi="Cambria Math"/>
                              <w:sz w:val="20"/>
                              <w:szCs w:val="20"/>
                            </w:rPr>
                            <m:t>M</m:t>
                          </m:r>
                        </m:e>
                        <m:sub>
                          <m:r>
                            <w:rPr>
                              <w:rFonts w:ascii="Cambria Math" w:eastAsia="Cambria Math" w:hAnsi="Cambria Math"/>
                              <w:sz w:val="20"/>
                              <w:szCs w:val="20"/>
                            </w:rPr>
                            <m:t>A</m:t>
                          </m:r>
                        </m:sub>
                      </m:sSub>
                    </m:den>
                  </m:f>
                  <m: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sSub>
                        <m:sSubPr>
                          <m:ctrlPr>
                            <w:rPr>
                              <w:rFonts w:ascii="Cambria Math" w:hAnsi="Cambria Math"/>
                              <w:sz w:val="20"/>
                              <w:szCs w:val="20"/>
                            </w:rPr>
                          </m:ctrlPr>
                        </m:sSubPr>
                        <m:e>
                          <m:r>
                            <w:rPr>
                              <w:rFonts w:ascii="Cambria Math" w:eastAsia="Cambria Math" w:hAnsi="Cambria Math"/>
                              <w:sz w:val="20"/>
                              <w:szCs w:val="20"/>
                            </w:rPr>
                            <m:t>M</m:t>
                          </m:r>
                        </m:e>
                        <m:sub>
                          <m:r>
                            <w:rPr>
                              <w:rFonts w:ascii="Cambria Math" w:eastAsia="Cambria Math" w:hAnsi="Cambria Math"/>
                              <w:sz w:val="20"/>
                              <w:szCs w:val="20"/>
                            </w:rPr>
                            <m:t>B</m:t>
                          </m:r>
                        </m:sub>
                      </m:sSub>
                    </m:den>
                  </m:f>
                  <m:r>
                    <w:rPr>
                      <w:rFonts w:ascii="Cambria Math" w:hAnsi="Cambria Math"/>
                      <w:sz w:val="20"/>
                      <w:szCs w:val="20"/>
                    </w:rPr>
                    <m:t xml:space="preserve">) </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ctrlPr>
                    <w:rPr>
                      <w:rFonts w:ascii="Cambria Math" w:hAnsi="Cambria Math"/>
                      <w:i/>
                      <w:sz w:val="20"/>
                      <w:szCs w:val="20"/>
                      <w:cs/>
                      <w:lang w:bidi="en-US"/>
                    </w:rPr>
                  </m:ctrlPr>
                </m:sup>
              </m:sSup>
            </m:den>
          </m:f>
          <m:r>
            <w:rPr>
              <w:rFonts w:ascii="Cambria Math" w:eastAsiaTheme="minorEastAsia" w:hAnsi="Cambria Math"/>
              <w:sz w:val="20"/>
              <w:szCs w:val="20"/>
            </w:rPr>
            <m:t>=a</m:t>
          </m:r>
          <m:r>
            <w:rPr>
              <w:rFonts w:ascii="Cambria Math" w:hAnsi="Cambria Math"/>
              <w:sz w:val="20"/>
              <w:szCs w:val="20"/>
              <w:lang w:bidi="en-US"/>
            </w:rPr>
            <m:t>(</m:t>
          </m:r>
          <m:sSup>
            <m:sSupPr>
              <m:ctrlPr>
                <w:rPr>
                  <w:rFonts w:ascii="Cambria Math" w:hAnsi="Cambria Math"/>
                  <w:i/>
                  <w:sz w:val="20"/>
                  <w:szCs w:val="20"/>
                </w:rPr>
              </m:ctrlPr>
            </m:sSupPr>
            <m:e>
              <m:f>
                <m:fPr>
                  <m:ctrlPr>
                    <w:rPr>
                      <w:rFonts w:ascii="Cambria Math" w:hAnsi="Cambria Math"/>
                      <w:sz w:val="20"/>
                      <w:szCs w:val="20"/>
                    </w:rPr>
                  </m:ctrlPr>
                </m:fPr>
                <m:num>
                  <m:r>
                    <m:rPr>
                      <m:sty m:val="p"/>
                    </m:rPr>
                    <w:rPr>
                      <w:rFonts w:ascii="Cambria Math" w:hAnsi="Cambria Math"/>
                      <w:sz w:val="20"/>
                      <w:szCs w:val="20"/>
                    </w:rPr>
                    <m:t>T</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eastAsia="Cambria Math" w:hAnsi="Cambria Math"/>
                              <w:sz w:val="20"/>
                              <w:szCs w:val="20"/>
                            </w:rPr>
                            <m:t>(T</m:t>
                          </m:r>
                        </m:e>
                        <m:sub>
                          <m:r>
                            <w:rPr>
                              <w:rFonts w:ascii="Cambria Math" w:eastAsia="Cambria Math" w:hAnsi="Cambria Math"/>
                              <w:sz w:val="20"/>
                              <w:szCs w:val="20"/>
                            </w:rPr>
                            <m:t>CA</m:t>
                          </m:r>
                        </m:sub>
                      </m:sSub>
                      <m:sSub>
                        <m:sSubPr>
                          <m:ctrlPr>
                            <w:rPr>
                              <w:rFonts w:ascii="Cambria Math" w:hAnsi="Cambria Math"/>
                              <w:sz w:val="20"/>
                              <w:szCs w:val="20"/>
                            </w:rPr>
                          </m:ctrlPr>
                        </m:sSubPr>
                        <m:e>
                          <m:r>
                            <w:rPr>
                              <w:rFonts w:ascii="Cambria Math" w:eastAsia="Cambria Math" w:hAnsi="Cambria Math"/>
                              <w:sz w:val="20"/>
                              <w:szCs w:val="20"/>
                            </w:rPr>
                            <m:t>T</m:t>
                          </m:r>
                        </m:e>
                        <m:sub>
                          <m:r>
                            <w:rPr>
                              <w:rFonts w:ascii="Cambria Math" w:eastAsia="Cambria Math" w:hAnsi="Cambria Math"/>
                              <w:sz w:val="20"/>
                              <w:szCs w:val="20"/>
                            </w:rPr>
                            <m:t>CB</m:t>
                          </m:r>
                        </m:sub>
                      </m:sSub>
                      <m:r>
                        <w:rPr>
                          <w:rFonts w:ascii="Cambria Math" w:hAnsi="Cambria Math"/>
                          <w:sz w:val="20"/>
                          <w:szCs w:val="20"/>
                        </w:rPr>
                        <m:t>)</m:t>
                      </m:r>
                    </m:e>
                  </m:rad>
                </m:den>
              </m:f>
              <m:r>
                <w:rPr>
                  <w:rFonts w:ascii="Cambria Math" w:hAnsi="Cambria Math"/>
                  <w:sz w:val="20"/>
                  <w:szCs w:val="20"/>
                </w:rPr>
                <m:t xml:space="preserve">) </m:t>
              </m:r>
            </m:e>
            <m:sup>
              <m:r>
                <w:rPr>
                  <w:rFonts w:ascii="Cambria Math" w:hAnsi="Cambria Math"/>
                  <w:sz w:val="20"/>
                  <w:szCs w:val="20"/>
                </w:rPr>
                <m:t>b</m:t>
              </m:r>
              <m:ctrlPr>
                <w:rPr>
                  <w:rFonts w:ascii="Cambria Math" w:hAnsi="Cambria Math"/>
                  <w:i/>
                  <w:sz w:val="20"/>
                  <w:szCs w:val="20"/>
                  <w:cs/>
                  <w:lang w:bidi="en-US"/>
                </w:rPr>
              </m:ctrlPr>
            </m:sup>
          </m:sSup>
        </m:oMath>
      </m:oMathPara>
    </w:p>
    <w:p w:rsidR="008D5F32" w:rsidRPr="0055547A" w:rsidRDefault="008D5F32" w:rsidP="00DF3841">
      <w:pPr>
        <w:tabs>
          <w:tab w:val="left" w:pos="1998"/>
        </w:tabs>
        <w:spacing w:after="0"/>
        <w:jc w:val="both"/>
        <w:rPr>
          <w:rFonts w:ascii="Times New Roman" w:eastAsiaTheme="minorEastAsia" w:hAnsi="Times New Roman"/>
          <w:sz w:val="20"/>
          <w:szCs w:val="20"/>
          <w:lang w:bidi="en-US"/>
        </w:rPr>
      </w:pPr>
      <w:r w:rsidRPr="0055547A">
        <w:rPr>
          <w:rFonts w:ascii="Times New Roman" w:eastAsiaTheme="minorEastAsia" w:hAnsi="Times New Roman"/>
          <w:sz w:val="20"/>
          <w:szCs w:val="20"/>
          <w:lang w:bidi="en-US"/>
        </w:rPr>
        <w:t>For pair consisting of water and non-polar gas</w:t>
      </w:r>
    </w:p>
    <w:p w:rsidR="008D5F32" w:rsidRPr="0055547A" w:rsidRDefault="008D5F32" w:rsidP="00DF3841">
      <w:pPr>
        <w:tabs>
          <w:tab w:val="left" w:pos="1998"/>
        </w:tabs>
        <w:spacing w:after="0"/>
        <w:jc w:val="both"/>
        <w:rPr>
          <w:rFonts w:ascii="Times New Roman" w:eastAsiaTheme="minorEastAsia" w:hAnsi="Times New Roman"/>
          <w:sz w:val="20"/>
          <w:szCs w:val="20"/>
          <w:cs/>
          <w:lang w:bidi="en-US"/>
        </w:rPr>
      </w:pPr>
      <m:oMathPara>
        <m:oMathParaPr>
          <m:jc m:val="left"/>
        </m:oMathParaPr>
        <m:oMath>
          <m:r>
            <w:rPr>
              <w:rFonts w:ascii="Cambria Math" w:eastAsiaTheme="minorEastAsia" w:hAnsi="Cambria Math"/>
              <w:sz w:val="20"/>
              <w:szCs w:val="20"/>
              <w:lang w:bidi="en-US"/>
            </w:rPr>
            <m:t>a=3.640 X</m:t>
          </m:r>
          <m:sSup>
            <m:sSupPr>
              <m:ctrlPr>
                <w:rPr>
                  <w:rFonts w:ascii="Cambria Math" w:eastAsiaTheme="minorEastAsia" w:hAnsi="Cambria Math"/>
                  <w:sz w:val="20"/>
                  <w:szCs w:val="20"/>
                  <w:cs/>
                  <w:lang w:bidi="en-US"/>
                </w:rPr>
              </m:ctrlPr>
            </m:sSupPr>
            <m:e>
              <m:d>
                <m:dPr>
                  <m:ctrlPr>
                    <w:rPr>
                      <w:rFonts w:ascii="Cambria Math" w:eastAsiaTheme="minorEastAsia" w:hAnsi="Cambria Math"/>
                      <w:sz w:val="20"/>
                      <w:szCs w:val="20"/>
                      <w:cs/>
                      <w:lang w:bidi="en-US"/>
                    </w:rPr>
                  </m:ctrlPr>
                </m:dPr>
                <m:e>
                  <m:r>
                    <w:rPr>
                      <w:rFonts w:ascii="Cambria Math" w:eastAsiaTheme="minorEastAsia" w:hAnsi="Cambria Math"/>
                      <w:sz w:val="20"/>
                      <w:szCs w:val="20"/>
                      <w:lang w:bidi="en-US"/>
                    </w:rPr>
                    <m:t>10</m:t>
                  </m:r>
                </m:e>
              </m:d>
            </m:e>
            <m:sup>
              <m:r>
                <w:rPr>
                  <w:rFonts w:ascii="Cambria Math" w:eastAsiaTheme="minorEastAsia" w:hAnsi="Cambria Math"/>
                  <w:sz w:val="20"/>
                  <w:szCs w:val="20"/>
                  <w:lang w:bidi="en-US"/>
                </w:rPr>
                <m:t>-4</m:t>
              </m:r>
            </m:sup>
          </m:sSup>
        </m:oMath>
      </m:oMathPara>
    </w:p>
    <w:p w:rsidR="008D5F32" w:rsidRPr="0055547A" w:rsidRDefault="008D5F32" w:rsidP="00DF3841">
      <w:pPr>
        <w:tabs>
          <w:tab w:val="left" w:pos="1998"/>
        </w:tabs>
        <w:spacing w:after="0"/>
        <w:jc w:val="both"/>
        <w:rPr>
          <w:rFonts w:ascii="Times New Roman" w:eastAsiaTheme="minorEastAsia" w:hAnsi="Times New Roman"/>
          <w:sz w:val="20"/>
          <w:szCs w:val="20"/>
          <w:lang w:bidi="en-US"/>
        </w:rPr>
      </w:pPr>
      <m:oMathPara>
        <m:oMathParaPr>
          <m:jc m:val="left"/>
        </m:oMathParaPr>
        <m:oMath>
          <m:r>
            <w:rPr>
              <w:rFonts w:ascii="Cambria Math" w:eastAsiaTheme="minorEastAsia" w:hAnsi="Cambria Math"/>
              <w:sz w:val="20"/>
              <w:szCs w:val="20"/>
              <w:lang w:bidi="en-US"/>
            </w:rPr>
            <m:t>b=2.334</m:t>
          </m:r>
        </m:oMath>
      </m:oMathPara>
    </w:p>
    <w:p w:rsidR="00AC6548" w:rsidRPr="0055547A" w:rsidRDefault="00AC6548" w:rsidP="00DF3841">
      <w:pPr>
        <w:spacing w:line="240" w:lineRule="auto"/>
        <w:jc w:val="both"/>
        <w:rPr>
          <w:rFonts w:ascii="Times New Roman" w:hAnsi="Times New Roman"/>
          <w:b/>
          <w:sz w:val="20"/>
          <w:szCs w:val="20"/>
        </w:rPr>
      </w:pPr>
      <w:r w:rsidRPr="0055547A">
        <w:rPr>
          <w:rFonts w:ascii="Times New Roman" w:hAnsi="Times New Roman"/>
          <w:noProof/>
        </w:rPr>
        <w:drawing>
          <wp:inline distT="0" distB="0" distL="0" distR="0" wp14:anchorId="3B0B6420" wp14:editId="3F0CFE2F">
            <wp:extent cx="2943225" cy="20764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33A3" w:rsidRPr="00DF3841" w:rsidRDefault="00DE3E78" w:rsidP="00DF3841">
      <w:pPr>
        <w:tabs>
          <w:tab w:val="left" w:pos="1998"/>
        </w:tabs>
        <w:spacing w:line="240" w:lineRule="auto"/>
        <w:jc w:val="center"/>
        <w:rPr>
          <w:rFonts w:ascii="Times New Roman" w:eastAsiaTheme="minorEastAsia" w:hAnsi="Times New Roman"/>
          <w:i/>
          <w:sz w:val="20"/>
          <w:szCs w:val="20"/>
          <w:lang w:bidi="en-US"/>
        </w:rPr>
      </w:pPr>
      <w:r w:rsidRPr="00DF3841">
        <w:rPr>
          <w:rFonts w:ascii="Times New Roman" w:eastAsiaTheme="minorEastAsia" w:hAnsi="Times New Roman"/>
          <w:i/>
          <w:sz w:val="20"/>
          <w:szCs w:val="20"/>
          <w:lang w:bidi="en-US"/>
        </w:rPr>
        <w:t>Fig</w:t>
      </w:r>
      <w:r w:rsidR="00B97DF1" w:rsidRPr="00DF3841">
        <w:rPr>
          <w:rFonts w:ascii="Times New Roman" w:eastAsiaTheme="minorEastAsia" w:hAnsi="Times New Roman"/>
          <w:i/>
          <w:sz w:val="20"/>
          <w:szCs w:val="20"/>
          <w:lang w:bidi="en-US"/>
        </w:rPr>
        <w:t xml:space="preserve"> 2</w:t>
      </w:r>
      <w:r w:rsidRPr="00DF3841">
        <w:rPr>
          <w:rFonts w:ascii="Times New Roman" w:eastAsiaTheme="minorEastAsia" w:hAnsi="Times New Roman"/>
          <w:i/>
          <w:sz w:val="20"/>
          <w:szCs w:val="20"/>
          <w:lang w:bidi="en-US"/>
        </w:rPr>
        <w:t>: Butyric Acid Calibration Curve</w:t>
      </w:r>
    </w:p>
    <w:p w:rsidR="00562B8E" w:rsidRPr="0055547A" w:rsidRDefault="00A433A3" w:rsidP="00DF3841">
      <w:pPr>
        <w:spacing w:after="0" w:line="240" w:lineRule="auto"/>
        <w:jc w:val="both"/>
        <w:rPr>
          <w:rFonts w:ascii="Times New Roman" w:hAnsi="Times New Roman"/>
          <w:b/>
          <w:sz w:val="20"/>
          <w:szCs w:val="20"/>
        </w:rPr>
      </w:pPr>
      <w:r w:rsidRPr="0055547A">
        <w:rPr>
          <w:rFonts w:ascii="Times New Roman" w:hAnsi="Times New Roman"/>
          <w:noProof/>
        </w:rPr>
        <w:drawing>
          <wp:inline distT="0" distB="0" distL="0" distR="0" wp14:anchorId="708033C1" wp14:editId="014E556C">
            <wp:extent cx="2971800" cy="20859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33A3" w:rsidRPr="00DF3841" w:rsidRDefault="00B97DF1" w:rsidP="00DF3841">
      <w:pPr>
        <w:spacing w:after="0" w:line="240" w:lineRule="auto"/>
        <w:jc w:val="center"/>
        <w:rPr>
          <w:rFonts w:ascii="Times New Roman" w:hAnsi="Times New Roman"/>
          <w:i/>
          <w:sz w:val="20"/>
          <w:szCs w:val="20"/>
        </w:rPr>
      </w:pPr>
      <w:r w:rsidRPr="00DF3841">
        <w:rPr>
          <w:rFonts w:ascii="Times New Roman" w:hAnsi="Times New Roman"/>
          <w:i/>
          <w:sz w:val="20"/>
          <w:szCs w:val="20"/>
        </w:rPr>
        <w:t>Fig 3:</w:t>
      </w:r>
      <w:r w:rsidR="00A433A3" w:rsidRPr="00DF3841">
        <w:rPr>
          <w:rFonts w:ascii="Times New Roman" w:hAnsi="Times New Roman"/>
          <w:i/>
          <w:sz w:val="20"/>
          <w:szCs w:val="20"/>
        </w:rPr>
        <w:t xml:space="preserve"> </w:t>
      </w:r>
      <w:r w:rsidR="00DE1924" w:rsidRPr="00DF3841">
        <w:rPr>
          <w:rFonts w:ascii="Times New Roman" w:hAnsi="Times New Roman"/>
          <w:i/>
          <w:sz w:val="20"/>
          <w:szCs w:val="20"/>
        </w:rPr>
        <w:t>The effect of bulk feed temperature on water and butyric acid diffusivity</w:t>
      </w:r>
    </w:p>
    <w:p w:rsidR="00562B8E" w:rsidRPr="0055547A" w:rsidRDefault="00562B8E" w:rsidP="00DF3841">
      <w:pPr>
        <w:spacing w:after="120"/>
        <w:jc w:val="both"/>
        <w:rPr>
          <w:rFonts w:ascii="Times New Roman" w:hAnsi="Times New Roman"/>
          <w:b/>
          <w:sz w:val="20"/>
          <w:szCs w:val="20"/>
        </w:rPr>
      </w:pPr>
      <w:proofErr w:type="spellStart"/>
      <w:r w:rsidRPr="0055547A">
        <w:rPr>
          <w:rFonts w:ascii="Times New Roman" w:hAnsi="Times New Roman"/>
          <w:b/>
          <w:sz w:val="20"/>
          <w:szCs w:val="20"/>
        </w:rPr>
        <w:lastRenderedPageBreak/>
        <w:t>Vapour</w:t>
      </w:r>
      <w:proofErr w:type="spellEnd"/>
      <w:r w:rsidRPr="0055547A">
        <w:rPr>
          <w:rFonts w:ascii="Times New Roman" w:hAnsi="Times New Roman"/>
          <w:b/>
          <w:sz w:val="20"/>
          <w:szCs w:val="20"/>
        </w:rPr>
        <w:t xml:space="preserve"> pressure of water and butyric acid with temperature</w:t>
      </w:r>
    </w:p>
    <w:p w:rsidR="00D20726" w:rsidRPr="0055547A" w:rsidRDefault="00D20726" w:rsidP="00DF3841">
      <w:pPr>
        <w:tabs>
          <w:tab w:val="left" w:pos="2208"/>
        </w:tabs>
        <w:jc w:val="both"/>
        <w:rPr>
          <w:rFonts w:ascii="Times New Roman" w:hAnsi="Times New Roman"/>
          <w:sz w:val="20"/>
          <w:szCs w:val="20"/>
        </w:rPr>
      </w:pPr>
      <w:r w:rsidRPr="0055547A">
        <w:rPr>
          <w:rFonts w:ascii="Times New Roman" w:hAnsi="Times New Roman"/>
          <w:sz w:val="20"/>
          <w:szCs w:val="20"/>
        </w:rPr>
        <w:t xml:space="preserve">Figure 4 indicates that on increasing temperature from 0 </w:t>
      </w:r>
      <w:r w:rsidRPr="0055547A">
        <w:rPr>
          <w:rFonts w:ascii="Times New Roman" w:hAnsi="Times New Roman"/>
          <w:sz w:val="20"/>
          <w:szCs w:val="20"/>
          <w:vertAlign w:val="superscript"/>
        </w:rPr>
        <w:t>0</w:t>
      </w:r>
      <w:r w:rsidRPr="0055547A">
        <w:rPr>
          <w:rFonts w:ascii="Times New Roman" w:hAnsi="Times New Roman"/>
          <w:sz w:val="20"/>
          <w:szCs w:val="20"/>
        </w:rPr>
        <w:t xml:space="preserve">C to 80 </w:t>
      </w:r>
      <w:r w:rsidRPr="0055547A">
        <w:rPr>
          <w:rFonts w:ascii="Times New Roman" w:hAnsi="Times New Roman"/>
          <w:sz w:val="20"/>
          <w:szCs w:val="20"/>
          <w:vertAlign w:val="superscript"/>
        </w:rPr>
        <w:t>0</w:t>
      </w:r>
      <w:r w:rsidRPr="0055547A">
        <w:rPr>
          <w:rFonts w:ascii="Times New Roman" w:hAnsi="Times New Roman"/>
          <w:sz w:val="20"/>
          <w:szCs w:val="20"/>
        </w:rPr>
        <w:t xml:space="preserve">C, the </w:t>
      </w:r>
      <w:proofErr w:type="spellStart"/>
      <w:r w:rsidRPr="0055547A">
        <w:rPr>
          <w:rFonts w:ascii="Times New Roman" w:hAnsi="Times New Roman"/>
          <w:sz w:val="20"/>
          <w:szCs w:val="20"/>
        </w:rPr>
        <w:t>vapour</w:t>
      </w:r>
      <w:proofErr w:type="spellEnd"/>
      <w:r w:rsidRPr="0055547A">
        <w:rPr>
          <w:rFonts w:ascii="Times New Roman" w:hAnsi="Times New Roman"/>
          <w:sz w:val="20"/>
          <w:szCs w:val="20"/>
        </w:rPr>
        <w:t xml:space="preserve"> pressure of water as well as </w:t>
      </w:r>
      <w:proofErr w:type="spellStart"/>
      <w:r w:rsidRPr="0055547A">
        <w:rPr>
          <w:rFonts w:ascii="Times New Roman" w:hAnsi="Times New Roman"/>
          <w:sz w:val="20"/>
          <w:szCs w:val="20"/>
        </w:rPr>
        <w:t>vapour</w:t>
      </w:r>
      <w:proofErr w:type="spellEnd"/>
      <w:r w:rsidRPr="0055547A">
        <w:rPr>
          <w:rFonts w:ascii="Times New Roman" w:hAnsi="Times New Roman"/>
          <w:sz w:val="20"/>
          <w:szCs w:val="20"/>
        </w:rPr>
        <w:t xml:space="preserve"> pressure of butyric acid increases exponentially. Figure 6 also shows that the </w:t>
      </w:r>
      <w:proofErr w:type="spellStart"/>
      <w:r w:rsidRPr="0055547A">
        <w:rPr>
          <w:rFonts w:ascii="Times New Roman" w:hAnsi="Times New Roman"/>
          <w:sz w:val="20"/>
          <w:szCs w:val="20"/>
        </w:rPr>
        <w:t>vapour</w:t>
      </w:r>
      <w:proofErr w:type="spellEnd"/>
      <w:r w:rsidRPr="0055547A">
        <w:rPr>
          <w:rFonts w:ascii="Times New Roman" w:hAnsi="Times New Roman"/>
          <w:sz w:val="20"/>
          <w:szCs w:val="20"/>
        </w:rPr>
        <w:t xml:space="preserve"> pressure of water is higher than the </w:t>
      </w:r>
      <w:proofErr w:type="spellStart"/>
      <w:r w:rsidRPr="0055547A">
        <w:rPr>
          <w:rFonts w:ascii="Times New Roman" w:hAnsi="Times New Roman"/>
          <w:sz w:val="20"/>
          <w:szCs w:val="20"/>
        </w:rPr>
        <w:t>vapour</w:t>
      </w:r>
      <w:proofErr w:type="spellEnd"/>
      <w:r w:rsidRPr="0055547A">
        <w:rPr>
          <w:rFonts w:ascii="Times New Roman" w:hAnsi="Times New Roman"/>
          <w:sz w:val="20"/>
          <w:szCs w:val="20"/>
        </w:rPr>
        <w:t xml:space="preserve"> pressure of butyric acid. This is mainly due to the fact that the boiling point of butyric acid is less than that of water. The </w:t>
      </w:r>
      <w:proofErr w:type="spellStart"/>
      <w:r w:rsidRPr="0055547A">
        <w:rPr>
          <w:rFonts w:ascii="Times New Roman" w:hAnsi="Times New Roman"/>
          <w:sz w:val="20"/>
          <w:szCs w:val="20"/>
        </w:rPr>
        <w:t>vapour</w:t>
      </w:r>
      <w:proofErr w:type="spellEnd"/>
      <w:r w:rsidRPr="0055547A">
        <w:rPr>
          <w:rFonts w:ascii="Times New Roman" w:hAnsi="Times New Roman"/>
          <w:sz w:val="20"/>
          <w:szCs w:val="20"/>
        </w:rPr>
        <w:t xml:space="preserve"> pressure of water as well as butyric acid was calculated by Antoine equation as below.</w:t>
      </w:r>
    </w:p>
    <w:p w:rsidR="00562B8E" w:rsidRPr="0055547A" w:rsidRDefault="00E243C9" w:rsidP="00DF3841">
      <w:pPr>
        <w:tabs>
          <w:tab w:val="left" w:pos="2208"/>
        </w:tabs>
        <w:jc w:val="both"/>
        <w:rPr>
          <w:rFonts w:ascii="Times New Roman" w:eastAsiaTheme="minorEastAsia" w:hAnsi="Times New Roman"/>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P</m:t>
              </m:r>
            </m:e>
          </m:d>
          <m:r>
            <w:rPr>
              <w:rFonts w:ascii="Cambria Math" w:hAnsi="Cambria Math"/>
              <w:sz w:val="20"/>
              <w:szCs w:val="20"/>
            </w:rPr>
            <m:t>=A-</m:t>
          </m:r>
          <m:f>
            <m:fPr>
              <m:ctrlPr>
                <w:rPr>
                  <w:rFonts w:ascii="Cambria Math" w:hAnsi="Cambria Math"/>
                  <w:sz w:val="20"/>
                  <w:szCs w:val="20"/>
                </w:rPr>
              </m:ctrlPr>
            </m:fPr>
            <m:num>
              <m:r>
                <w:rPr>
                  <w:rFonts w:ascii="Cambria Math" w:hAnsi="Cambria Math"/>
                  <w:sz w:val="20"/>
                  <w:szCs w:val="20"/>
                </w:rPr>
                <m:t>B</m:t>
              </m:r>
            </m:num>
            <m:den>
              <m:r>
                <m:rPr>
                  <m:sty m:val="p"/>
                </m:rPr>
                <w:rPr>
                  <w:rFonts w:ascii="Cambria Math" w:hAnsi="Cambria Math"/>
                  <w:sz w:val="20"/>
                  <w:szCs w:val="20"/>
                </w:rPr>
                <m:t>C</m:t>
              </m:r>
              <m:r>
                <w:rPr>
                  <w:rFonts w:ascii="Cambria Math" w:hAnsi="Cambria Math"/>
                  <w:sz w:val="20"/>
                  <w:szCs w:val="20"/>
                </w:rPr>
                <m:t>+</m:t>
              </m:r>
              <m:r>
                <m:rPr>
                  <m:sty m:val="p"/>
                </m:rPr>
                <w:rPr>
                  <w:rFonts w:ascii="Cambria Math" w:hAnsi="Cambria Math"/>
                  <w:sz w:val="20"/>
                  <w:szCs w:val="20"/>
                </w:rPr>
                <m:t>T</m:t>
              </m:r>
            </m:den>
          </m:f>
        </m:oMath>
      </m:oMathPara>
    </w:p>
    <w:p w:rsidR="00562B8E" w:rsidRPr="0055547A" w:rsidRDefault="00562B8E" w:rsidP="00DF3841">
      <w:pPr>
        <w:tabs>
          <w:tab w:val="left" w:pos="2208"/>
        </w:tabs>
        <w:jc w:val="both"/>
        <w:rPr>
          <w:rFonts w:ascii="Times New Roman" w:eastAsiaTheme="minorEastAsia" w:hAnsi="Times New Roman"/>
          <w:sz w:val="20"/>
          <w:szCs w:val="20"/>
        </w:rPr>
      </w:pPr>
      <w:r w:rsidRPr="0055547A">
        <w:rPr>
          <w:rFonts w:ascii="Times New Roman" w:eastAsiaTheme="minorEastAsia" w:hAnsi="Times New Roman"/>
          <w:sz w:val="20"/>
          <w:szCs w:val="20"/>
        </w:rPr>
        <w:t xml:space="preserve">P = </w:t>
      </w:r>
      <w:proofErr w:type="spellStart"/>
      <w:r w:rsidRPr="0055547A">
        <w:rPr>
          <w:rFonts w:ascii="Times New Roman" w:eastAsiaTheme="minorEastAsia" w:hAnsi="Times New Roman"/>
          <w:sz w:val="20"/>
          <w:szCs w:val="20"/>
        </w:rPr>
        <w:t>Vapour</w:t>
      </w:r>
      <w:proofErr w:type="spellEnd"/>
      <w:r w:rsidRPr="0055547A">
        <w:rPr>
          <w:rFonts w:ascii="Times New Roman" w:eastAsiaTheme="minorEastAsia" w:hAnsi="Times New Roman"/>
          <w:sz w:val="20"/>
          <w:szCs w:val="20"/>
        </w:rPr>
        <w:t xml:space="preserve"> pressure (mmHg)</w:t>
      </w:r>
    </w:p>
    <w:p w:rsidR="00562B8E" w:rsidRPr="0055547A" w:rsidRDefault="00562B8E" w:rsidP="00DF3841">
      <w:pPr>
        <w:tabs>
          <w:tab w:val="left" w:pos="2208"/>
        </w:tabs>
        <w:jc w:val="both"/>
        <w:rPr>
          <w:rFonts w:ascii="Times New Roman" w:eastAsiaTheme="minorEastAsia" w:hAnsi="Times New Roman"/>
          <w:sz w:val="20"/>
          <w:szCs w:val="20"/>
        </w:rPr>
      </w:pPr>
      <w:r w:rsidRPr="0055547A">
        <w:rPr>
          <w:rFonts w:ascii="Times New Roman" w:eastAsiaTheme="minorEastAsia" w:hAnsi="Times New Roman"/>
          <w:sz w:val="20"/>
          <w:szCs w:val="20"/>
        </w:rPr>
        <w:t>T = Temperature (</w:t>
      </w:r>
      <w:proofErr w:type="spellStart"/>
      <w:r w:rsidRPr="0055547A">
        <w:rPr>
          <w:rFonts w:ascii="Times New Roman" w:eastAsiaTheme="minorEastAsia" w:hAnsi="Times New Roman"/>
          <w:sz w:val="20"/>
          <w:szCs w:val="20"/>
          <w:vertAlign w:val="superscript"/>
        </w:rPr>
        <w:t>o</w:t>
      </w:r>
      <w:r w:rsidRPr="0055547A">
        <w:rPr>
          <w:rFonts w:ascii="Times New Roman" w:eastAsiaTheme="minorEastAsia" w:hAnsi="Times New Roman"/>
          <w:sz w:val="20"/>
          <w:szCs w:val="20"/>
        </w:rPr>
        <w:t>K</w:t>
      </w:r>
      <w:proofErr w:type="spellEnd"/>
      <w:r w:rsidRPr="0055547A">
        <w:rPr>
          <w:rFonts w:ascii="Times New Roman" w:eastAsiaTheme="minorEastAsia" w:hAnsi="Times New Roman"/>
          <w:sz w:val="20"/>
          <w:szCs w:val="20"/>
        </w:rPr>
        <w:t>)</w:t>
      </w:r>
    </w:p>
    <w:p w:rsidR="00562B8E" w:rsidRPr="004E3431" w:rsidRDefault="00562B8E" w:rsidP="004E3431">
      <w:pPr>
        <w:spacing w:after="0" w:line="240" w:lineRule="auto"/>
        <w:jc w:val="center"/>
        <w:rPr>
          <w:rFonts w:ascii="Times New Roman" w:hAnsi="Times New Roman"/>
          <w:i/>
          <w:sz w:val="20"/>
          <w:szCs w:val="20"/>
        </w:rPr>
      </w:pPr>
      <w:r w:rsidRPr="004E3431">
        <w:rPr>
          <w:rFonts w:ascii="Times New Roman" w:hAnsi="Times New Roman"/>
          <w:i/>
          <w:noProof/>
          <w:sz w:val="20"/>
          <w:szCs w:val="20"/>
        </w:rPr>
        <w:drawing>
          <wp:inline distT="0" distB="0" distL="0" distR="0" wp14:anchorId="14FEAA69" wp14:editId="08DC4495">
            <wp:extent cx="2921000" cy="2819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7645" w:rsidRDefault="00B97DF1" w:rsidP="004E3431">
      <w:pPr>
        <w:spacing w:after="0" w:line="240" w:lineRule="auto"/>
        <w:jc w:val="center"/>
        <w:rPr>
          <w:rFonts w:ascii="Times New Roman" w:hAnsi="Times New Roman"/>
          <w:bCs/>
          <w:i/>
          <w:sz w:val="20"/>
          <w:szCs w:val="20"/>
        </w:rPr>
      </w:pPr>
      <w:r w:rsidRPr="004E3431">
        <w:rPr>
          <w:rFonts w:ascii="Times New Roman" w:hAnsi="Times New Roman"/>
          <w:i/>
          <w:sz w:val="20"/>
          <w:szCs w:val="20"/>
        </w:rPr>
        <w:t>Fig 4:</w:t>
      </w:r>
      <w:r w:rsidR="00562B8E" w:rsidRPr="004E3431">
        <w:rPr>
          <w:rFonts w:ascii="Times New Roman" w:hAnsi="Times New Roman"/>
          <w:i/>
          <w:sz w:val="20"/>
          <w:szCs w:val="20"/>
        </w:rPr>
        <w:t xml:space="preserve"> </w:t>
      </w:r>
      <w:r w:rsidR="00AA0695" w:rsidRPr="004E3431">
        <w:rPr>
          <w:rFonts w:ascii="Times New Roman" w:hAnsi="Times New Roman"/>
          <w:bCs/>
          <w:i/>
          <w:sz w:val="20"/>
          <w:szCs w:val="20"/>
        </w:rPr>
        <w:t xml:space="preserve">The effect of bulk feed temperature on water and butyric acid </w:t>
      </w:r>
      <w:proofErr w:type="spellStart"/>
      <w:r w:rsidR="00AA0695" w:rsidRPr="004E3431">
        <w:rPr>
          <w:rFonts w:ascii="Times New Roman" w:hAnsi="Times New Roman"/>
          <w:bCs/>
          <w:i/>
          <w:sz w:val="20"/>
          <w:szCs w:val="20"/>
        </w:rPr>
        <w:t>vapour</w:t>
      </w:r>
      <w:proofErr w:type="spellEnd"/>
      <w:r w:rsidR="00AA0695" w:rsidRPr="004E3431">
        <w:rPr>
          <w:rFonts w:ascii="Times New Roman" w:hAnsi="Times New Roman"/>
          <w:bCs/>
          <w:i/>
          <w:sz w:val="20"/>
          <w:szCs w:val="20"/>
        </w:rPr>
        <w:t xml:space="preserve"> pressures</w:t>
      </w:r>
    </w:p>
    <w:p w:rsidR="004E3431" w:rsidRPr="004E3431" w:rsidRDefault="004E3431" w:rsidP="004E3431">
      <w:pPr>
        <w:spacing w:after="0" w:line="240" w:lineRule="auto"/>
        <w:jc w:val="center"/>
        <w:rPr>
          <w:rFonts w:ascii="Times New Roman" w:hAnsi="Times New Roman"/>
          <w:bCs/>
          <w:i/>
          <w:sz w:val="20"/>
          <w:szCs w:val="20"/>
        </w:rPr>
      </w:pPr>
    </w:p>
    <w:p w:rsidR="00D218E0" w:rsidRPr="0055547A" w:rsidRDefault="00D218E0" w:rsidP="00F43591">
      <w:pPr>
        <w:spacing w:after="100" w:afterAutospacing="1" w:line="360" w:lineRule="auto"/>
        <w:jc w:val="both"/>
        <w:rPr>
          <w:rFonts w:ascii="Times New Roman" w:hAnsi="Times New Roman"/>
          <w:b/>
          <w:sz w:val="24"/>
          <w:szCs w:val="24"/>
        </w:rPr>
      </w:pPr>
      <w:r w:rsidRPr="0055547A">
        <w:rPr>
          <w:rFonts w:ascii="Times New Roman" w:hAnsi="Times New Roman"/>
          <w:b/>
          <w:sz w:val="24"/>
          <w:szCs w:val="24"/>
        </w:rPr>
        <w:t>Effect of cooling water temperature</w:t>
      </w:r>
    </w:p>
    <w:p w:rsidR="00D20726" w:rsidRDefault="00AA0695" w:rsidP="004E3431">
      <w:pPr>
        <w:autoSpaceDE w:val="0"/>
        <w:autoSpaceDN w:val="0"/>
        <w:adjustRightInd w:val="0"/>
        <w:spacing w:after="0"/>
        <w:jc w:val="both"/>
        <w:rPr>
          <w:rFonts w:ascii="Times New Roman" w:hAnsi="Times New Roman"/>
          <w:sz w:val="20"/>
          <w:szCs w:val="20"/>
        </w:rPr>
      </w:pPr>
      <w:r w:rsidRPr="0055547A">
        <w:rPr>
          <w:rFonts w:ascii="Times New Roman" w:hAnsi="Times New Roman"/>
          <w:sz w:val="20"/>
          <w:szCs w:val="20"/>
        </w:rPr>
        <w:t xml:space="preserve">Figures 5 and 6 show the influence of cooling water temperature on permeate flux and selectivity for various air gap widths. The permeate flux was clearly reduced as the cooling water temperature increased from 5 </w:t>
      </w:r>
      <w:proofErr w:type="spellStart"/>
      <w:r w:rsidRPr="0055547A">
        <w:rPr>
          <w:rFonts w:ascii="Times New Roman" w:hAnsi="Times New Roman"/>
          <w:sz w:val="20"/>
          <w:szCs w:val="20"/>
          <w:vertAlign w:val="superscript"/>
        </w:rPr>
        <w:t>o</w:t>
      </w:r>
      <w:r w:rsidRPr="0055547A">
        <w:rPr>
          <w:rFonts w:ascii="Times New Roman" w:hAnsi="Times New Roman"/>
          <w:sz w:val="20"/>
          <w:szCs w:val="20"/>
        </w:rPr>
        <w:t>C</w:t>
      </w:r>
      <w:proofErr w:type="spellEnd"/>
      <w:r w:rsidRPr="0055547A">
        <w:rPr>
          <w:rFonts w:ascii="Times New Roman" w:hAnsi="Times New Roman"/>
          <w:sz w:val="20"/>
          <w:szCs w:val="20"/>
        </w:rPr>
        <w:t xml:space="preserve"> to 20 </w:t>
      </w:r>
      <w:proofErr w:type="spellStart"/>
      <w:r w:rsidRPr="0055547A">
        <w:rPr>
          <w:rFonts w:ascii="Times New Roman" w:hAnsi="Times New Roman"/>
          <w:sz w:val="20"/>
          <w:szCs w:val="20"/>
          <w:vertAlign w:val="superscript"/>
        </w:rPr>
        <w:t>o</w:t>
      </w:r>
      <w:r w:rsidRPr="0055547A">
        <w:rPr>
          <w:rFonts w:ascii="Times New Roman" w:hAnsi="Times New Roman"/>
          <w:sz w:val="20"/>
          <w:szCs w:val="20"/>
        </w:rPr>
        <w:t>C.</w:t>
      </w:r>
      <w:proofErr w:type="spellEnd"/>
      <w:r w:rsidRPr="0055547A">
        <w:rPr>
          <w:rFonts w:ascii="Times New Roman" w:hAnsi="Times New Roman"/>
          <w:sz w:val="20"/>
          <w:szCs w:val="20"/>
        </w:rPr>
        <w:t xml:space="preserve"> This is mostly due to a reduction in the temperature differential across the hydrophobic membrane, which results in a reduction in </w:t>
      </w:r>
      <w:proofErr w:type="spellStart"/>
      <w:r w:rsidRPr="0055547A">
        <w:rPr>
          <w:rFonts w:ascii="Times New Roman" w:hAnsi="Times New Roman"/>
          <w:sz w:val="20"/>
          <w:szCs w:val="20"/>
        </w:rPr>
        <w:t>vapour</w:t>
      </w:r>
      <w:proofErr w:type="spellEnd"/>
      <w:r w:rsidRPr="0055547A">
        <w:rPr>
          <w:rFonts w:ascii="Times New Roman" w:hAnsi="Times New Roman"/>
          <w:sz w:val="20"/>
          <w:szCs w:val="20"/>
        </w:rPr>
        <w:t xml:space="preserve"> pressure. Furthermore, an increase in cooling water temperature enhances the selectivity of butyric acid in permeate.  </w:t>
      </w:r>
      <w:r w:rsidR="00D20726" w:rsidRPr="0055547A">
        <w:rPr>
          <w:rFonts w:ascii="Times New Roman" w:hAnsi="Times New Roman"/>
          <w:sz w:val="20"/>
          <w:szCs w:val="20"/>
        </w:rPr>
        <w:t xml:space="preserve">Banat et al. 1999 (d) showed a similar result for formic acid-water </w:t>
      </w:r>
      <w:proofErr w:type="spellStart"/>
      <w:r w:rsidR="00D20726" w:rsidRPr="0055547A">
        <w:rPr>
          <w:rFonts w:ascii="Times New Roman" w:hAnsi="Times New Roman"/>
          <w:sz w:val="20"/>
          <w:szCs w:val="20"/>
        </w:rPr>
        <w:t>azeotrope</w:t>
      </w:r>
      <w:proofErr w:type="spellEnd"/>
      <w:r w:rsidR="00D20726" w:rsidRPr="0055547A">
        <w:rPr>
          <w:rFonts w:ascii="Times New Roman" w:hAnsi="Times New Roman"/>
          <w:sz w:val="20"/>
          <w:szCs w:val="20"/>
        </w:rPr>
        <w:t xml:space="preserve"> selectivity. </w:t>
      </w:r>
      <w:r w:rsidR="00D80D42" w:rsidRPr="0055547A">
        <w:rPr>
          <w:rFonts w:ascii="Times New Roman" w:hAnsi="Times New Roman"/>
          <w:sz w:val="20"/>
          <w:szCs w:val="20"/>
        </w:rPr>
        <w:t xml:space="preserve">Figures 7 and 8 depict the change </w:t>
      </w:r>
      <w:r w:rsidR="00D80D42" w:rsidRPr="0055547A">
        <w:rPr>
          <w:rFonts w:ascii="Times New Roman" w:hAnsi="Times New Roman"/>
          <w:sz w:val="20"/>
          <w:szCs w:val="20"/>
        </w:rPr>
        <w:lastRenderedPageBreak/>
        <w:t xml:space="preserve">in butyric acid concentration in permeate and </w:t>
      </w:r>
      <w:proofErr w:type="spellStart"/>
      <w:r w:rsidR="00D80D42" w:rsidRPr="0055547A">
        <w:rPr>
          <w:rFonts w:ascii="Times New Roman" w:hAnsi="Times New Roman"/>
          <w:sz w:val="20"/>
          <w:szCs w:val="20"/>
        </w:rPr>
        <w:t>retentate</w:t>
      </w:r>
      <w:proofErr w:type="spellEnd"/>
      <w:r w:rsidR="00D80D42" w:rsidRPr="0055547A">
        <w:rPr>
          <w:rFonts w:ascii="Times New Roman" w:hAnsi="Times New Roman"/>
          <w:sz w:val="20"/>
          <w:szCs w:val="20"/>
        </w:rPr>
        <w:t xml:space="preserve"> with cooling water temperature. </w:t>
      </w:r>
      <w:r w:rsidR="00D20726" w:rsidRPr="0055547A">
        <w:rPr>
          <w:rFonts w:ascii="Times New Roman" w:hAnsi="Times New Roman"/>
          <w:sz w:val="20"/>
          <w:szCs w:val="20"/>
        </w:rPr>
        <w:t xml:space="preserve">It was noted that the butyric acid concentration increases in permeate as well as in the </w:t>
      </w:r>
      <w:proofErr w:type="spellStart"/>
      <w:r w:rsidR="00D20726" w:rsidRPr="0055547A">
        <w:rPr>
          <w:rFonts w:ascii="Times New Roman" w:hAnsi="Times New Roman"/>
          <w:sz w:val="20"/>
          <w:szCs w:val="20"/>
        </w:rPr>
        <w:t>retentate</w:t>
      </w:r>
      <w:proofErr w:type="spellEnd"/>
      <w:r w:rsidR="00D20726" w:rsidRPr="0055547A">
        <w:rPr>
          <w:rFonts w:ascii="Times New Roman" w:hAnsi="Times New Roman"/>
          <w:sz w:val="20"/>
          <w:szCs w:val="20"/>
        </w:rPr>
        <w:t>.</w:t>
      </w:r>
    </w:p>
    <w:p w:rsidR="004E3431" w:rsidRPr="0055547A" w:rsidRDefault="004E3431" w:rsidP="004E3431">
      <w:pPr>
        <w:autoSpaceDE w:val="0"/>
        <w:autoSpaceDN w:val="0"/>
        <w:adjustRightInd w:val="0"/>
        <w:spacing w:after="0"/>
        <w:jc w:val="both"/>
        <w:rPr>
          <w:rFonts w:ascii="Times New Roman" w:hAnsi="Times New Roman"/>
          <w:sz w:val="20"/>
          <w:szCs w:val="20"/>
        </w:rPr>
      </w:pPr>
    </w:p>
    <w:p w:rsidR="005E72E9" w:rsidRPr="0055547A" w:rsidRDefault="00775C15" w:rsidP="00F43591">
      <w:pPr>
        <w:autoSpaceDE w:val="0"/>
        <w:autoSpaceDN w:val="0"/>
        <w:adjustRightInd w:val="0"/>
        <w:spacing w:after="0" w:line="360" w:lineRule="auto"/>
        <w:jc w:val="both"/>
        <w:rPr>
          <w:rFonts w:ascii="Times New Roman" w:hAnsi="Times New Roman"/>
          <w:sz w:val="20"/>
          <w:szCs w:val="20"/>
        </w:rPr>
      </w:pPr>
      <w:r w:rsidRPr="0055547A">
        <w:rPr>
          <w:rFonts w:ascii="Times New Roman" w:hAnsi="Times New Roman"/>
          <w:noProof/>
        </w:rPr>
        <w:drawing>
          <wp:inline distT="0" distB="0" distL="0" distR="0" wp14:anchorId="5A9ECEC7" wp14:editId="196F9AC0">
            <wp:extent cx="2911475" cy="260604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5C15" w:rsidRPr="004E3431" w:rsidRDefault="00775C15" w:rsidP="004E3431">
      <w:pPr>
        <w:tabs>
          <w:tab w:val="left" w:pos="1389"/>
        </w:tabs>
        <w:spacing w:after="120" w:line="240" w:lineRule="auto"/>
        <w:jc w:val="center"/>
        <w:rPr>
          <w:rFonts w:ascii="Times New Roman" w:hAnsi="Times New Roman"/>
          <w:i/>
          <w:sz w:val="20"/>
          <w:szCs w:val="20"/>
        </w:rPr>
      </w:pPr>
      <w:r w:rsidRPr="004E3431">
        <w:rPr>
          <w:rFonts w:ascii="Times New Roman" w:hAnsi="Times New Roman"/>
          <w:i/>
          <w:sz w:val="20"/>
          <w:szCs w:val="20"/>
        </w:rPr>
        <w:t>Figure</w:t>
      </w:r>
      <w:r w:rsidR="00B97DF1" w:rsidRPr="004E3431">
        <w:rPr>
          <w:rFonts w:ascii="Times New Roman" w:hAnsi="Times New Roman"/>
          <w:i/>
          <w:sz w:val="20"/>
          <w:szCs w:val="20"/>
        </w:rPr>
        <w:t xml:space="preserve"> 5</w:t>
      </w:r>
      <w:r w:rsidRPr="004E3431">
        <w:rPr>
          <w:rFonts w:ascii="Times New Roman" w:hAnsi="Times New Roman"/>
          <w:i/>
          <w:sz w:val="20"/>
          <w:szCs w:val="20"/>
        </w:rPr>
        <w:t>: Effect of Cooling Water Temperature on Total Permeate Flux for Various Air Gap Widths</w:t>
      </w:r>
    </w:p>
    <w:p w:rsidR="004E3431" w:rsidRDefault="004E3431" w:rsidP="00F43591">
      <w:pPr>
        <w:tabs>
          <w:tab w:val="left" w:pos="1389"/>
        </w:tabs>
        <w:spacing w:after="120" w:line="240" w:lineRule="auto"/>
        <w:jc w:val="both"/>
        <w:rPr>
          <w:rFonts w:ascii="Times New Roman" w:hAnsi="Times New Roman"/>
          <w:sz w:val="20"/>
          <w:szCs w:val="20"/>
        </w:rPr>
      </w:pPr>
    </w:p>
    <w:p w:rsidR="00775C15" w:rsidRPr="00AA7EA7" w:rsidRDefault="00775C15" w:rsidP="00F43591">
      <w:pPr>
        <w:tabs>
          <w:tab w:val="left" w:pos="1389"/>
        </w:tabs>
        <w:spacing w:after="120" w:line="240" w:lineRule="auto"/>
        <w:jc w:val="both"/>
        <w:rPr>
          <w:rFonts w:ascii="Times New Roman" w:hAnsi="Times New Roman"/>
          <w:sz w:val="20"/>
          <w:szCs w:val="20"/>
        </w:rPr>
      </w:pPr>
      <w:r w:rsidRPr="00AA7EA7">
        <w:rPr>
          <w:rFonts w:ascii="Times New Roman" w:hAnsi="Times New Roman"/>
          <w:sz w:val="20"/>
          <w:szCs w:val="20"/>
        </w:rPr>
        <w:t xml:space="preserve">(Feed Temperature = 80 </w:t>
      </w:r>
      <w:proofErr w:type="spellStart"/>
      <w:r w:rsidRPr="00AA7EA7">
        <w:rPr>
          <w:rFonts w:ascii="Times New Roman" w:hAnsi="Times New Roman"/>
          <w:sz w:val="20"/>
          <w:szCs w:val="20"/>
          <w:vertAlign w:val="superscript"/>
        </w:rPr>
        <w:t>o</w:t>
      </w:r>
      <w:r w:rsidR="00401C66" w:rsidRPr="00AA7EA7">
        <w:rPr>
          <w:rFonts w:ascii="Times New Roman" w:hAnsi="Times New Roman"/>
          <w:sz w:val="20"/>
          <w:szCs w:val="20"/>
        </w:rPr>
        <w:t>C</w:t>
      </w:r>
      <w:proofErr w:type="spellEnd"/>
      <w:r w:rsidR="00401C66" w:rsidRPr="00AA7EA7">
        <w:rPr>
          <w:rFonts w:ascii="Times New Roman" w:hAnsi="Times New Roman"/>
          <w:sz w:val="20"/>
          <w:szCs w:val="20"/>
        </w:rPr>
        <w:t>, Feed flow rate = 2L/min, C</w:t>
      </w:r>
      <w:r w:rsidRPr="00AA7EA7">
        <w:rPr>
          <w:rFonts w:ascii="Times New Roman" w:hAnsi="Times New Roman"/>
          <w:sz w:val="20"/>
          <w:szCs w:val="20"/>
        </w:rPr>
        <w:t>ooling water flow rate = 1 L/min)</w:t>
      </w:r>
    </w:p>
    <w:p w:rsidR="00C33CC7" w:rsidRPr="0055547A" w:rsidRDefault="00C33CC7" w:rsidP="00F43591">
      <w:pPr>
        <w:tabs>
          <w:tab w:val="left" w:pos="1389"/>
        </w:tabs>
        <w:spacing w:after="120" w:line="240" w:lineRule="auto"/>
        <w:jc w:val="both"/>
        <w:rPr>
          <w:rFonts w:ascii="Times New Roman" w:hAnsi="Times New Roman"/>
          <w:b/>
          <w:sz w:val="6"/>
          <w:szCs w:val="20"/>
        </w:rPr>
      </w:pPr>
    </w:p>
    <w:p w:rsidR="00775C15" w:rsidRPr="0055547A" w:rsidRDefault="00775C15" w:rsidP="00F43591">
      <w:pPr>
        <w:tabs>
          <w:tab w:val="left" w:pos="1389"/>
        </w:tabs>
        <w:spacing w:after="120" w:line="240" w:lineRule="auto"/>
        <w:jc w:val="both"/>
        <w:rPr>
          <w:rFonts w:ascii="Times New Roman" w:hAnsi="Times New Roman"/>
          <w:b/>
          <w:sz w:val="20"/>
          <w:szCs w:val="20"/>
        </w:rPr>
      </w:pPr>
      <w:r w:rsidRPr="0055547A">
        <w:rPr>
          <w:rFonts w:ascii="Times New Roman" w:hAnsi="Times New Roman"/>
          <w:noProof/>
        </w:rPr>
        <w:drawing>
          <wp:inline distT="0" distB="0" distL="0" distR="0" wp14:anchorId="69906993" wp14:editId="642F2496">
            <wp:extent cx="2886710" cy="252222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5C15" w:rsidRPr="004E3431" w:rsidRDefault="00775C15" w:rsidP="004E3431">
      <w:pPr>
        <w:spacing w:after="120" w:line="240" w:lineRule="auto"/>
        <w:jc w:val="center"/>
        <w:rPr>
          <w:rFonts w:ascii="Times New Roman" w:hAnsi="Times New Roman"/>
          <w:i/>
          <w:sz w:val="20"/>
          <w:szCs w:val="20"/>
        </w:rPr>
      </w:pPr>
      <w:r w:rsidRPr="004E3431">
        <w:rPr>
          <w:rFonts w:ascii="Times New Roman" w:hAnsi="Times New Roman"/>
          <w:i/>
          <w:sz w:val="20"/>
          <w:szCs w:val="20"/>
        </w:rPr>
        <w:t>Figure</w:t>
      </w:r>
      <w:r w:rsidR="00B97DF1" w:rsidRPr="004E3431">
        <w:rPr>
          <w:rFonts w:ascii="Times New Roman" w:hAnsi="Times New Roman"/>
          <w:i/>
          <w:sz w:val="20"/>
          <w:szCs w:val="20"/>
        </w:rPr>
        <w:t xml:space="preserve"> 6</w:t>
      </w:r>
      <w:r w:rsidRPr="004E3431">
        <w:rPr>
          <w:rFonts w:ascii="Times New Roman" w:hAnsi="Times New Roman"/>
          <w:i/>
          <w:sz w:val="20"/>
          <w:szCs w:val="20"/>
        </w:rPr>
        <w:t>: Effect of Cooling Water Temperature on Selectivity for Various Air Gap Widths</w:t>
      </w:r>
    </w:p>
    <w:p w:rsidR="004E3431" w:rsidRDefault="004E3431" w:rsidP="00F43591">
      <w:pPr>
        <w:spacing w:after="120" w:line="240" w:lineRule="auto"/>
        <w:jc w:val="both"/>
        <w:rPr>
          <w:rFonts w:ascii="Times New Roman" w:hAnsi="Times New Roman"/>
          <w:sz w:val="20"/>
          <w:szCs w:val="20"/>
        </w:rPr>
      </w:pPr>
    </w:p>
    <w:p w:rsidR="00775C15" w:rsidRPr="00AA7EA7" w:rsidRDefault="00775C15" w:rsidP="00F43591">
      <w:pPr>
        <w:spacing w:after="120" w:line="240" w:lineRule="auto"/>
        <w:jc w:val="both"/>
        <w:rPr>
          <w:rFonts w:ascii="Times New Roman" w:hAnsi="Times New Roman"/>
          <w:sz w:val="20"/>
          <w:szCs w:val="20"/>
        </w:rPr>
      </w:pPr>
      <w:r w:rsidRPr="00AA7EA7">
        <w:rPr>
          <w:rFonts w:ascii="Times New Roman" w:hAnsi="Times New Roman"/>
          <w:sz w:val="20"/>
          <w:szCs w:val="20"/>
        </w:rPr>
        <w:t>(Feed Temperature</w:t>
      </w:r>
      <w:r w:rsidR="00F43591" w:rsidRPr="00AA7EA7">
        <w:rPr>
          <w:rFonts w:ascii="Times New Roman" w:hAnsi="Times New Roman"/>
          <w:sz w:val="20"/>
          <w:szCs w:val="20"/>
        </w:rPr>
        <w:t xml:space="preserve"> = 80 </w:t>
      </w:r>
      <w:proofErr w:type="spellStart"/>
      <w:r w:rsidRPr="00AA7EA7">
        <w:rPr>
          <w:rFonts w:ascii="Times New Roman" w:hAnsi="Times New Roman"/>
          <w:sz w:val="20"/>
          <w:szCs w:val="20"/>
          <w:vertAlign w:val="superscript"/>
        </w:rPr>
        <w:t>o</w:t>
      </w:r>
      <w:r w:rsidR="00401C66" w:rsidRPr="00AA7EA7">
        <w:rPr>
          <w:rFonts w:ascii="Times New Roman" w:hAnsi="Times New Roman"/>
          <w:sz w:val="20"/>
          <w:szCs w:val="20"/>
        </w:rPr>
        <w:t>C</w:t>
      </w:r>
      <w:proofErr w:type="spellEnd"/>
      <w:r w:rsidR="00401C66" w:rsidRPr="00AA7EA7">
        <w:rPr>
          <w:rFonts w:ascii="Times New Roman" w:hAnsi="Times New Roman"/>
          <w:sz w:val="20"/>
          <w:szCs w:val="20"/>
        </w:rPr>
        <w:t>, F</w:t>
      </w:r>
      <w:r w:rsidR="00F43591" w:rsidRPr="00AA7EA7">
        <w:rPr>
          <w:rFonts w:ascii="Times New Roman" w:hAnsi="Times New Roman"/>
          <w:sz w:val="20"/>
          <w:szCs w:val="20"/>
        </w:rPr>
        <w:t>eed flow rate =</w:t>
      </w:r>
      <w:r w:rsidR="00401C66" w:rsidRPr="00AA7EA7">
        <w:rPr>
          <w:rFonts w:ascii="Times New Roman" w:hAnsi="Times New Roman"/>
          <w:sz w:val="20"/>
          <w:szCs w:val="20"/>
        </w:rPr>
        <w:t>2 L/min, C</w:t>
      </w:r>
      <w:r w:rsidRPr="00AA7EA7">
        <w:rPr>
          <w:rFonts w:ascii="Times New Roman" w:hAnsi="Times New Roman"/>
          <w:sz w:val="20"/>
          <w:szCs w:val="20"/>
        </w:rPr>
        <w:t>ooling water flow rate = 2 L/min)</w:t>
      </w:r>
    </w:p>
    <w:p w:rsidR="000D03E9" w:rsidRPr="0055547A" w:rsidRDefault="000D03E9" w:rsidP="00F43591">
      <w:pPr>
        <w:tabs>
          <w:tab w:val="left" w:pos="1389"/>
        </w:tabs>
        <w:spacing w:after="120" w:line="240" w:lineRule="auto"/>
        <w:jc w:val="both"/>
        <w:rPr>
          <w:rFonts w:ascii="Times New Roman" w:hAnsi="Times New Roman"/>
          <w:b/>
          <w:sz w:val="20"/>
          <w:szCs w:val="20"/>
        </w:rPr>
      </w:pPr>
    </w:p>
    <w:p w:rsidR="00EA2D49" w:rsidRPr="0055547A" w:rsidRDefault="00EA2D49" w:rsidP="00F43591">
      <w:pPr>
        <w:tabs>
          <w:tab w:val="left" w:pos="1389"/>
        </w:tabs>
        <w:spacing w:after="120" w:line="240" w:lineRule="auto"/>
        <w:jc w:val="both"/>
        <w:rPr>
          <w:rFonts w:ascii="Times New Roman" w:hAnsi="Times New Roman"/>
          <w:b/>
          <w:sz w:val="20"/>
          <w:szCs w:val="20"/>
        </w:rPr>
      </w:pPr>
      <w:r w:rsidRPr="0055547A">
        <w:rPr>
          <w:noProof/>
        </w:rPr>
        <w:lastRenderedPageBreak/>
        <w:drawing>
          <wp:inline distT="0" distB="0" distL="0" distR="0" wp14:anchorId="7F9B75D1" wp14:editId="0A03BF47">
            <wp:extent cx="2955290" cy="265938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24E6C" w:rsidRPr="004E3431" w:rsidRDefault="00224E6C" w:rsidP="004E3431">
      <w:pPr>
        <w:spacing w:after="120" w:line="240" w:lineRule="auto"/>
        <w:jc w:val="center"/>
        <w:rPr>
          <w:rFonts w:ascii="Times New Roman" w:hAnsi="Times New Roman"/>
          <w:i/>
          <w:sz w:val="20"/>
          <w:szCs w:val="20"/>
        </w:rPr>
      </w:pPr>
      <w:r w:rsidRPr="004E3431">
        <w:rPr>
          <w:rFonts w:ascii="Times New Roman" w:hAnsi="Times New Roman"/>
          <w:i/>
          <w:sz w:val="20"/>
          <w:szCs w:val="20"/>
        </w:rPr>
        <w:t>Figure</w:t>
      </w:r>
      <w:r w:rsidR="00D31C17" w:rsidRPr="004E3431">
        <w:rPr>
          <w:rFonts w:ascii="Times New Roman" w:hAnsi="Times New Roman"/>
          <w:i/>
          <w:sz w:val="20"/>
          <w:szCs w:val="20"/>
        </w:rPr>
        <w:t xml:space="preserve"> 7</w:t>
      </w:r>
      <w:r w:rsidRPr="004E3431">
        <w:rPr>
          <w:rFonts w:ascii="Times New Roman" w:hAnsi="Times New Roman"/>
          <w:i/>
          <w:sz w:val="20"/>
          <w:szCs w:val="20"/>
        </w:rPr>
        <w:t>: Change in Permeate Butyric acid Concentration for Various Air Gap Widths</w:t>
      </w:r>
    </w:p>
    <w:p w:rsidR="00224E6C" w:rsidRDefault="00224E6C" w:rsidP="00224E6C">
      <w:pPr>
        <w:spacing w:after="120" w:line="240" w:lineRule="auto"/>
        <w:jc w:val="both"/>
        <w:rPr>
          <w:rFonts w:ascii="Times New Roman" w:hAnsi="Times New Roman"/>
          <w:sz w:val="20"/>
          <w:szCs w:val="20"/>
        </w:rPr>
      </w:pPr>
      <w:r w:rsidRPr="00AA7EA7">
        <w:rPr>
          <w:rFonts w:ascii="Times New Roman" w:hAnsi="Times New Roman"/>
          <w:sz w:val="20"/>
          <w:szCs w:val="20"/>
        </w:rPr>
        <w:t xml:space="preserve">(Feed Temperature= 80 </w:t>
      </w:r>
      <w:proofErr w:type="spellStart"/>
      <w:r w:rsidRPr="00AA7EA7">
        <w:rPr>
          <w:rFonts w:ascii="Times New Roman" w:hAnsi="Times New Roman"/>
          <w:sz w:val="20"/>
          <w:szCs w:val="20"/>
          <w:vertAlign w:val="superscript"/>
        </w:rPr>
        <w:t>o</w:t>
      </w:r>
      <w:r w:rsidRPr="00AA7EA7">
        <w:rPr>
          <w:rFonts w:ascii="Times New Roman" w:hAnsi="Times New Roman"/>
          <w:sz w:val="20"/>
          <w:szCs w:val="20"/>
        </w:rPr>
        <w:t>C</w:t>
      </w:r>
      <w:proofErr w:type="spellEnd"/>
      <w:r w:rsidRPr="00AA7EA7">
        <w:rPr>
          <w:rFonts w:ascii="Times New Roman" w:hAnsi="Times New Roman"/>
          <w:sz w:val="20"/>
          <w:szCs w:val="20"/>
        </w:rPr>
        <w:t>, Feed flow rate =2 L/min, Cooling water flow rate = 2 L/min)</w:t>
      </w:r>
    </w:p>
    <w:p w:rsidR="00AA7EA7" w:rsidRDefault="00AA7EA7" w:rsidP="00224E6C">
      <w:pPr>
        <w:spacing w:after="120" w:line="240" w:lineRule="auto"/>
        <w:jc w:val="both"/>
        <w:rPr>
          <w:rFonts w:ascii="Times New Roman" w:hAnsi="Times New Roman"/>
          <w:sz w:val="20"/>
          <w:szCs w:val="20"/>
        </w:rPr>
      </w:pPr>
    </w:p>
    <w:p w:rsidR="00821E2D" w:rsidRPr="0055547A" w:rsidRDefault="00821E2D" w:rsidP="00224E6C">
      <w:pPr>
        <w:spacing w:after="120" w:line="240" w:lineRule="auto"/>
        <w:jc w:val="both"/>
        <w:rPr>
          <w:rFonts w:ascii="Times New Roman" w:hAnsi="Times New Roman"/>
          <w:b/>
          <w:sz w:val="20"/>
          <w:szCs w:val="20"/>
        </w:rPr>
      </w:pPr>
      <w:r w:rsidRPr="0055547A">
        <w:rPr>
          <w:noProof/>
        </w:rPr>
        <w:drawing>
          <wp:inline distT="0" distB="0" distL="0" distR="0" wp14:anchorId="4CCDACEE" wp14:editId="097011C3">
            <wp:extent cx="3069590" cy="2705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43F68" w:rsidRPr="004E3431" w:rsidRDefault="00643F68" w:rsidP="004E3431">
      <w:pPr>
        <w:spacing w:after="120" w:line="240" w:lineRule="auto"/>
        <w:jc w:val="center"/>
        <w:rPr>
          <w:rFonts w:ascii="Times New Roman" w:hAnsi="Times New Roman"/>
          <w:i/>
          <w:sz w:val="20"/>
          <w:szCs w:val="20"/>
        </w:rPr>
      </w:pPr>
      <w:r w:rsidRPr="004E3431">
        <w:rPr>
          <w:rFonts w:ascii="Times New Roman" w:hAnsi="Times New Roman"/>
          <w:i/>
          <w:sz w:val="20"/>
          <w:szCs w:val="20"/>
        </w:rPr>
        <w:t>Figure</w:t>
      </w:r>
      <w:r w:rsidR="00D31C17" w:rsidRPr="004E3431">
        <w:rPr>
          <w:rFonts w:ascii="Times New Roman" w:hAnsi="Times New Roman"/>
          <w:i/>
          <w:sz w:val="20"/>
          <w:szCs w:val="20"/>
        </w:rPr>
        <w:t xml:space="preserve"> 8</w:t>
      </w:r>
      <w:r w:rsidRPr="004E3431">
        <w:rPr>
          <w:rFonts w:ascii="Times New Roman" w:hAnsi="Times New Roman"/>
          <w:i/>
          <w:sz w:val="20"/>
          <w:szCs w:val="20"/>
        </w:rPr>
        <w:t xml:space="preserve">: Change in </w:t>
      </w:r>
      <w:proofErr w:type="spellStart"/>
      <w:r w:rsidRPr="004E3431">
        <w:rPr>
          <w:rFonts w:ascii="Times New Roman" w:hAnsi="Times New Roman"/>
          <w:i/>
          <w:sz w:val="20"/>
          <w:szCs w:val="20"/>
        </w:rPr>
        <w:t>Retentate</w:t>
      </w:r>
      <w:proofErr w:type="spellEnd"/>
      <w:r w:rsidRPr="004E3431">
        <w:rPr>
          <w:rFonts w:ascii="Times New Roman" w:hAnsi="Times New Roman"/>
          <w:i/>
          <w:sz w:val="20"/>
          <w:szCs w:val="20"/>
        </w:rPr>
        <w:t xml:space="preserve"> Butyric acid Concentration for Various Air Gap Widths</w:t>
      </w:r>
    </w:p>
    <w:p w:rsidR="00643F68" w:rsidRPr="00AA7EA7" w:rsidRDefault="00643F68" w:rsidP="00643F68">
      <w:pPr>
        <w:spacing w:after="120" w:line="240" w:lineRule="auto"/>
        <w:jc w:val="both"/>
        <w:rPr>
          <w:rFonts w:ascii="Times New Roman" w:hAnsi="Times New Roman"/>
          <w:sz w:val="20"/>
          <w:szCs w:val="20"/>
        </w:rPr>
      </w:pPr>
      <w:r w:rsidRPr="00AA7EA7">
        <w:rPr>
          <w:rFonts w:ascii="Times New Roman" w:hAnsi="Times New Roman"/>
          <w:sz w:val="20"/>
          <w:szCs w:val="20"/>
        </w:rPr>
        <w:t xml:space="preserve">(Feed Temperature= 80 </w:t>
      </w:r>
      <w:proofErr w:type="spellStart"/>
      <w:r w:rsidRPr="00AA7EA7">
        <w:rPr>
          <w:rFonts w:ascii="Times New Roman" w:hAnsi="Times New Roman"/>
          <w:sz w:val="20"/>
          <w:szCs w:val="20"/>
          <w:vertAlign w:val="superscript"/>
        </w:rPr>
        <w:t>o</w:t>
      </w:r>
      <w:r w:rsidRPr="00AA7EA7">
        <w:rPr>
          <w:rFonts w:ascii="Times New Roman" w:hAnsi="Times New Roman"/>
          <w:sz w:val="20"/>
          <w:szCs w:val="20"/>
        </w:rPr>
        <w:t>C</w:t>
      </w:r>
      <w:proofErr w:type="spellEnd"/>
      <w:r w:rsidRPr="00AA7EA7">
        <w:rPr>
          <w:rFonts w:ascii="Times New Roman" w:hAnsi="Times New Roman"/>
          <w:sz w:val="20"/>
          <w:szCs w:val="20"/>
        </w:rPr>
        <w:t>, Feed flow rate =2 L/min, Cooling water flow rate = 2 L/min)</w:t>
      </w:r>
    </w:p>
    <w:p w:rsidR="004E3431" w:rsidRDefault="004E3431" w:rsidP="004E3431">
      <w:pPr>
        <w:jc w:val="center"/>
        <w:rPr>
          <w:rFonts w:ascii="Times New Roman" w:hAnsi="Times New Roman"/>
          <w:b/>
          <w:sz w:val="20"/>
          <w:szCs w:val="20"/>
        </w:rPr>
      </w:pPr>
    </w:p>
    <w:p w:rsidR="00A47582" w:rsidRPr="0055547A" w:rsidRDefault="00AA7EA7" w:rsidP="004E3431">
      <w:pPr>
        <w:jc w:val="center"/>
        <w:rPr>
          <w:rFonts w:ascii="Times New Roman" w:hAnsi="Times New Roman"/>
          <w:b/>
          <w:sz w:val="20"/>
          <w:szCs w:val="20"/>
        </w:rPr>
      </w:pPr>
      <w:r>
        <w:rPr>
          <w:rFonts w:ascii="Times New Roman" w:hAnsi="Times New Roman"/>
          <w:b/>
          <w:sz w:val="20"/>
          <w:szCs w:val="20"/>
        </w:rPr>
        <w:t>V</w:t>
      </w:r>
      <w:r w:rsidR="00A47582" w:rsidRPr="0055547A">
        <w:rPr>
          <w:rFonts w:ascii="Times New Roman" w:hAnsi="Times New Roman"/>
          <w:b/>
          <w:sz w:val="20"/>
          <w:szCs w:val="20"/>
        </w:rPr>
        <w:t>. CONCLUSION</w:t>
      </w:r>
    </w:p>
    <w:p w:rsidR="00D20726" w:rsidRPr="0055547A" w:rsidRDefault="00D20726" w:rsidP="00D20726">
      <w:pPr>
        <w:spacing w:after="0" w:line="360" w:lineRule="auto"/>
        <w:jc w:val="both"/>
        <w:rPr>
          <w:rFonts w:ascii="Times New Roman" w:hAnsi="Times New Roman"/>
          <w:sz w:val="20"/>
          <w:szCs w:val="20"/>
          <w:lang w:val="en-IN" w:eastAsia="en-IN"/>
        </w:rPr>
      </w:pPr>
      <w:r w:rsidRPr="0055547A">
        <w:rPr>
          <w:rFonts w:ascii="Times New Roman" w:hAnsi="Times New Roman"/>
          <w:sz w:val="20"/>
          <w:szCs w:val="20"/>
          <w:lang w:val="en-IN" w:eastAsia="en-IN"/>
        </w:rPr>
        <w:t xml:space="preserve">The breaking of the butyric acid/Water </w:t>
      </w:r>
      <w:proofErr w:type="spellStart"/>
      <w:r w:rsidRPr="0055547A">
        <w:rPr>
          <w:rFonts w:ascii="Times New Roman" w:hAnsi="Times New Roman"/>
          <w:sz w:val="20"/>
          <w:szCs w:val="20"/>
          <w:lang w:val="en-IN" w:eastAsia="en-IN"/>
        </w:rPr>
        <w:t>azeotrope</w:t>
      </w:r>
      <w:proofErr w:type="spellEnd"/>
      <w:r w:rsidRPr="0055547A">
        <w:rPr>
          <w:rFonts w:ascii="Times New Roman" w:hAnsi="Times New Roman"/>
          <w:sz w:val="20"/>
          <w:szCs w:val="20"/>
          <w:lang w:val="en-IN" w:eastAsia="en-IN"/>
        </w:rPr>
        <w:t xml:space="preserve"> mixture was studied in an air gap membrane distillation with a PTFE membrane. Based on experimental results, the following conclusions can be drawn.</w:t>
      </w:r>
    </w:p>
    <w:p w:rsidR="00D20726" w:rsidRPr="0055547A" w:rsidRDefault="00D20726" w:rsidP="004E3431">
      <w:pPr>
        <w:numPr>
          <w:ilvl w:val="0"/>
          <w:numId w:val="10"/>
        </w:numPr>
        <w:spacing w:after="0"/>
        <w:ind w:left="360" w:hanging="340"/>
        <w:jc w:val="both"/>
        <w:rPr>
          <w:rFonts w:ascii="Times New Roman" w:hAnsi="Times New Roman"/>
          <w:sz w:val="20"/>
          <w:szCs w:val="20"/>
          <w:lang w:val="en-IN" w:eastAsia="en-IN"/>
        </w:rPr>
      </w:pPr>
      <w:r w:rsidRPr="0055547A">
        <w:rPr>
          <w:rFonts w:ascii="Times New Roman" w:hAnsi="Times New Roman"/>
          <w:sz w:val="20"/>
          <w:szCs w:val="20"/>
          <w:lang w:val="en-IN" w:eastAsia="en-IN"/>
        </w:rPr>
        <w:lastRenderedPageBreak/>
        <w:t xml:space="preserve">From kinetic theory and corresponding state arguments, it can be cleared that on increasing feed bulk temperature from 25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 xml:space="preserve">C to 80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 xml:space="preserve">C, the diffusivity of butyric acid as well as water in the air increases linearly. Also, it was observed that the diffusivity of water in the air is higher than the diffusivity of butyric acid in the air. From Antoine's equation, it was clear that on increasing temperature from 25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 xml:space="preserve">C to 80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C, the vapour pressure of water as well as butyric acid increases exponentially. Also, it was observed that the vapour pressure of water is higher than the vapour pressure of butyric acid. </w:t>
      </w:r>
    </w:p>
    <w:p w:rsidR="00D20726" w:rsidRPr="0055547A" w:rsidRDefault="00D20726" w:rsidP="004E3431">
      <w:pPr>
        <w:numPr>
          <w:ilvl w:val="0"/>
          <w:numId w:val="10"/>
        </w:numPr>
        <w:spacing w:after="0"/>
        <w:ind w:left="360" w:hanging="340"/>
        <w:jc w:val="both"/>
        <w:rPr>
          <w:rFonts w:ascii="Times New Roman" w:hAnsi="Times New Roman"/>
          <w:sz w:val="20"/>
          <w:szCs w:val="20"/>
          <w:lang w:val="en-IN" w:eastAsia="en-IN"/>
        </w:rPr>
      </w:pPr>
      <w:r w:rsidRPr="0055547A">
        <w:rPr>
          <w:rFonts w:ascii="Times New Roman" w:hAnsi="Times New Roman"/>
          <w:sz w:val="20"/>
          <w:szCs w:val="20"/>
          <w:lang w:val="en-IN" w:eastAsia="en-IN"/>
        </w:rPr>
        <w:t>The experimental results cleared that at 3mm air gap width, the total permeate flux decreased from 10.71 to 9.29 kg/m</w:t>
      </w:r>
      <w:r w:rsidRPr="0055547A">
        <w:rPr>
          <w:rFonts w:ascii="Times New Roman" w:hAnsi="Times New Roman"/>
          <w:sz w:val="20"/>
          <w:szCs w:val="20"/>
          <w:vertAlign w:val="superscript"/>
          <w:lang w:val="en-IN" w:eastAsia="en-IN"/>
        </w:rPr>
        <w:t>2</w:t>
      </w:r>
      <w:r w:rsidRPr="0055547A">
        <w:rPr>
          <w:rFonts w:ascii="Times New Roman" w:hAnsi="Times New Roman"/>
          <w:sz w:val="20"/>
          <w:szCs w:val="20"/>
          <w:lang w:val="en-IN" w:eastAsia="en-IN"/>
        </w:rPr>
        <w:t xml:space="preserve">h and the selectivity of butyric acid decreased from 0.36 to 0.41 on increasing cooling water temperature from 5 </w:t>
      </w:r>
      <w:r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 xml:space="preserve">C to 20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 xml:space="preserve">C. Also, on increasing the cooling water temperature from 5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 xml:space="preserve">C to 20 </w:t>
      </w:r>
      <w:r w:rsidR="00643F91" w:rsidRPr="0055547A">
        <w:rPr>
          <w:rFonts w:ascii="Times New Roman" w:hAnsi="Times New Roman"/>
          <w:sz w:val="20"/>
          <w:szCs w:val="20"/>
          <w:vertAlign w:val="superscript"/>
          <w:lang w:val="en-IN" w:eastAsia="en-IN"/>
        </w:rPr>
        <w:t>0</w:t>
      </w:r>
      <w:r w:rsidRPr="0055547A">
        <w:rPr>
          <w:rFonts w:ascii="Times New Roman" w:hAnsi="Times New Roman"/>
          <w:sz w:val="20"/>
          <w:szCs w:val="20"/>
          <w:lang w:val="en-IN" w:eastAsia="en-IN"/>
        </w:rPr>
        <w:t>C at 3 mm air gap thickness, the concentration of butyric acid (</w:t>
      </w:r>
      <w:proofErr w:type="spellStart"/>
      <w:r w:rsidRPr="0055547A">
        <w:rPr>
          <w:rFonts w:ascii="Times New Roman" w:hAnsi="Times New Roman"/>
          <w:sz w:val="20"/>
          <w:szCs w:val="20"/>
          <w:lang w:val="en-IN" w:eastAsia="en-IN"/>
        </w:rPr>
        <w:t>wt</w:t>
      </w:r>
      <w:proofErr w:type="spellEnd"/>
      <w:r w:rsidRPr="0055547A">
        <w:rPr>
          <w:rFonts w:ascii="Times New Roman" w:hAnsi="Times New Roman"/>
          <w:sz w:val="20"/>
          <w:szCs w:val="20"/>
          <w:lang w:val="en-IN" w:eastAsia="en-IN"/>
        </w:rPr>
        <w:t>%) in permeate increases from 8.40 to 10.96 whereas the concentration of butyric acid (</w:t>
      </w:r>
      <w:proofErr w:type="spellStart"/>
      <w:r w:rsidRPr="0055547A">
        <w:rPr>
          <w:rFonts w:ascii="Times New Roman" w:hAnsi="Times New Roman"/>
          <w:sz w:val="20"/>
          <w:szCs w:val="20"/>
          <w:lang w:val="en-IN" w:eastAsia="en-IN"/>
        </w:rPr>
        <w:t>wt</w:t>
      </w:r>
      <w:proofErr w:type="spellEnd"/>
      <w:r w:rsidRPr="0055547A">
        <w:rPr>
          <w:rFonts w:ascii="Times New Roman" w:hAnsi="Times New Roman"/>
          <w:sz w:val="20"/>
          <w:szCs w:val="20"/>
          <w:lang w:val="en-IN" w:eastAsia="en-IN"/>
        </w:rPr>
        <w:t xml:space="preserve">%) in </w:t>
      </w:r>
      <w:proofErr w:type="spellStart"/>
      <w:r w:rsidRPr="0055547A">
        <w:rPr>
          <w:rFonts w:ascii="Times New Roman" w:hAnsi="Times New Roman"/>
          <w:sz w:val="20"/>
          <w:szCs w:val="20"/>
          <w:lang w:val="en-IN" w:eastAsia="en-IN"/>
        </w:rPr>
        <w:t>retentate</w:t>
      </w:r>
      <w:proofErr w:type="spellEnd"/>
      <w:r w:rsidRPr="0055547A">
        <w:rPr>
          <w:rFonts w:ascii="Times New Roman" w:hAnsi="Times New Roman"/>
          <w:sz w:val="20"/>
          <w:szCs w:val="20"/>
          <w:lang w:val="en-IN" w:eastAsia="en-IN"/>
        </w:rPr>
        <w:t xml:space="preserve"> increases from 19.78 to 20.67 The butyric acid concentration in the permeate and the </w:t>
      </w:r>
      <w:proofErr w:type="spellStart"/>
      <w:r w:rsidRPr="0055547A">
        <w:rPr>
          <w:rFonts w:ascii="Times New Roman" w:hAnsi="Times New Roman"/>
          <w:sz w:val="20"/>
          <w:szCs w:val="20"/>
          <w:lang w:val="en-IN" w:eastAsia="en-IN"/>
        </w:rPr>
        <w:t>retentate</w:t>
      </w:r>
      <w:proofErr w:type="spellEnd"/>
      <w:r w:rsidRPr="0055547A">
        <w:rPr>
          <w:rFonts w:ascii="Times New Roman" w:hAnsi="Times New Roman"/>
          <w:sz w:val="20"/>
          <w:szCs w:val="20"/>
          <w:lang w:val="en-IN" w:eastAsia="en-IN"/>
        </w:rPr>
        <w:t xml:space="preserve"> was analysed by acid-base titration. </w:t>
      </w:r>
    </w:p>
    <w:p w:rsidR="00D20726" w:rsidRPr="0055547A" w:rsidRDefault="00D20726" w:rsidP="004E3431">
      <w:pPr>
        <w:numPr>
          <w:ilvl w:val="0"/>
          <w:numId w:val="10"/>
        </w:numPr>
        <w:spacing w:after="0"/>
        <w:ind w:left="360" w:hanging="340"/>
        <w:jc w:val="both"/>
        <w:rPr>
          <w:rFonts w:ascii="Times New Roman" w:hAnsi="Times New Roman"/>
          <w:sz w:val="20"/>
          <w:szCs w:val="20"/>
          <w:lang w:val="en-IN" w:eastAsia="en-IN"/>
        </w:rPr>
      </w:pPr>
      <w:r w:rsidRPr="0055547A">
        <w:rPr>
          <w:rFonts w:ascii="Times New Roman" w:hAnsi="Times New Roman"/>
          <w:sz w:val="20"/>
          <w:szCs w:val="20"/>
          <w:lang w:val="en-IN" w:eastAsia="en-IN"/>
        </w:rPr>
        <w:t>The selectivity of butyric acid to the membrane in permeate was found less than one, which shows that a lower concentration of butyric acid in permeate was obtained as compared to permeate. </w:t>
      </w:r>
    </w:p>
    <w:p w:rsidR="00D20726" w:rsidRDefault="00FE4526" w:rsidP="004E3431">
      <w:pPr>
        <w:numPr>
          <w:ilvl w:val="0"/>
          <w:numId w:val="10"/>
        </w:numPr>
        <w:spacing w:after="0"/>
        <w:ind w:left="360" w:hanging="340"/>
        <w:jc w:val="both"/>
        <w:rPr>
          <w:rFonts w:ascii="Times New Roman" w:hAnsi="Times New Roman"/>
          <w:sz w:val="20"/>
          <w:szCs w:val="20"/>
          <w:lang w:val="en-IN" w:eastAsia="en-IN"/>
        </w:rPr>
      </w:pPr>
      <w:r w:rsidRPr="0055547A">
        <w:rPr>
          <w:rFonts w:ascii="Times New Roman" w:hAnsi="Times New Roman"/>
          <w:sz w:val="20"/>
          <w:szCs w:val="20"/>
          <w:lang w:val="en-IN" w:eastAsia="en-IN"/>
        </w:rPr>
        <w:t xml:space="preserve">The findings of the experiments show that the butyric acid-Water </w:t>
      </w:r>
      <w:proofErr w:type="spellStart"/>
      <w:r w:rsidRPr="0055547A">
        <w:rPr>
          <w:rFonts w:ascii="Times New Roman" w:hAnsi="Times New Roman"/>
          <w:sz w:val="20"/>
          <w:szCs w:val="20"/>
          <w:lang w:val="en-IN" w:eastAsia="en-IN"/>
        </w:rPr>
        <w:t>azeotrope</w:t>
      </w:r>
      <w:proofErr w:type="spellEnd"/>
      <w:r w:rsidRPr="0055547A">
        <w:rPr>
          <w:rFonts w:ascii="Times New Roman" w:hAnsi="Times New Roman"/>
          <w:sz w:val="20"/>
          <w:szCs w:val="20"/>
          <w:lang w:val="en-IN" w:eastAsia="en-IN"/>
        </w:rPr>
        <w:t xml:space="preserve"> breaks in both penetrate and </w:t>
      </w:r>
      <w:proofErr w:type="spellStart"/>
      <w:r w:rsidRPr="0055547A">
        <w:rPr>
          <w:rFonts w:ascii="Times New Roman" w:hAnsi="Times New Roman"/>
          <w:sz w:val="20"/>
          <w:szCs w:val="20"/>
          <w:lang w:val="en-IN" w:eastAsia="en-IN"/>
        </w:rPr>
        <w:t>retentate</w:t>
      </w:r>
      <w:proofErr w:type="spellEnd"/>
      <w:r w:rsidRPr="0055547A">
        <w:rPr>
          <w:rFonts w:ascii="Times New Roman" w:hAnsi="Times New Roman"/>
          <w:sz w:val="20"/>
          <w:szCs w:val="20"/>
          <w:lang w:val="en-IN" w:eastAsia="en-IN"/>
        </w:rPr>
        <w:t xml:space="preserve">. </w:t>
      </w:r>
      <w:r w:rsidR="00D20726" w:rsidRPr="0055547A">
        <w:rPr>
          <w:rFonts w:ascii="Times New Roman" w:hAnsi="Times New Roman"/>
          <w:sz w:val="20"/>
          <w:szCs w:val="20"/>
          <w:lang w:val="en-IN" w:eastAsia="en-IN"/>
        </w:rPr>
        <w:t xml:space="preserve">Therefore, it is concluded that a strong possibility of using the AGMD technique for the breaking of the </w:t>
      </w:r>
      <w:proofErr w:type="spellStart"/>
      <w:r w:rsidR="00D20726" w:rsidRPr="0055547A">
        <w:rPr>
          <w:rFonts w:ascii="Times New Roman" w:hAnsi="Times New Roman"/>
          <w:sz w:val="20"/>
          <w:szCs w:val="20"/>
          <w:lang w:val="en-IN" w:eastAsia="en-IN"/>
        </w:rPr>
        <w:t>azeotrope</w:t>
      </w:r>
      <w:proofErr w:type="spellEnd"/>
      <w:r w:rsidR="00D20726" w:rsidRPr="0055547A">
        <w:rPr>
          <w:rFonts w:ascii="Times New Roman" w:hAnsi="Times New Roman"/>
          <w:sz w:val="20"/>
          <w:szCs w:val="20"/>
          <w:lang w:val="en-IN" w:eastAsia="en-IN"/>
        </w:rPr>
        <w:t>. </w:t>
      </w:r>
    </w:p>
    <w:p w:rsidR="001B45D7" w:rsidRPr="0055547A" w:rsidRDefault="001B45D7" w:rsidP="001B45D7">
      <w:pPr>
        <w:spacing w:after="0" w:line="360" w:lineRule="auto"/>
        <w:ind w:left="567"/>
        <w:jc w:val="both"/>
        <w:rPr>
          <w:rFonts w:ascii="Times New Roman" w:hAnsi="Times New Roman"/>
          <w:sz w:val="20"/>
          <w:szCs w:val="20"/>
          <w:lang w:val="en-IN" w:eastAsia="en-IN"/>
        </w:rPr>
      </w:pPr>
    </w:p>
    <w:p w:rsidR="00F07BBF" w:rsidRPr="0055547A" w:rsidRDefault="00F07BBF" w:rsidP="00F07BBF">
      <w:pPr>
        <w:spacing w:after="0" w:line="360" w:lineRule="auto"/>
        <w:ind w:left="720"/>
        <w:jc w:val="both"/>
        <w:rPr>
          <w:rFonts w:ascii="Times New Roman" w:hAnsi="Times New Roman"/>
          <w:sz w:val="8"/>
          <w:szCs w:val="20"/>
          <w:lang w:val="en-IN" w:eastAsia="en-IN"/>
        </w:rPr>
      </w:pPr>
    </w:p>
    <w:p w:rsidR="00F7325E" w:rsidRPr="0055547A" w:rsidRDefault="00F7325E" w:rsidP="004E3431">
      <w:pPr>
        <w:jc w:val="center"/>
        <w:rPr>
          <w:rFonts w:ascii="Times New Roman" w:hAnsi="Times New Roman"/>
          <w:b/>
          <w:sz w:val="20"/>
          <w:szCs w:val="20"/>
        </w:rPr>
      </w:pPr>
      <w:r w:rsidRPr="0055547A">
        <w:rPr>
          <w:rFonts w:ascii="Times New Roman" w:hAnsi="Times New Roman"/>
          <w:b/>
          <w:sz w:val="20"/>
          <w:szCs w:val="20"/>
        </w:rPr>
        <w:t>REFERENCES</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F. A. Banat, </w:t>
      </w:r>
      <w:r w:rsidR="000E5EA8" w:rsidRPr="004E3431">
        <w:rPr>
          <w:rFonts w:ascii="Times New Roman" w:hAnsi="Times New Roman"/>
          <w:i/>
          <w:noProof/>
          <w:sz w:val="18"/>
          <w:szCs w:val="16"/>
        </w:rPr>
        <w:t xml:space="preserve">R. Jumah, </w:t>
      </w:r>
      <w:r w:rsidRPr="004E3431">
        <w:rPr>
          <w:rFonts w:ascii="Times New Roman" w:hAnsi="Times New Roman"/>
          <w:i/>
          <w:noProof/>
          <w:sz w:val="18"/>
          <w:szCs w:val="16"/>
        </w:rPr>
        <w:t xml:space="preserve">F. Abu Al-Rub, and M. Al-Shannag, “Application of Stefan-Maxwell approach to azeotropic separation by membrane distillation,” </w:t>
      </w:r>
      <w:r w:rsidRPr="004E3431">
        <w:rPr>
          <w:rFonts w:ascii="Times New Roman" w:hAnsi="Times New Roman"/>
          <w:i/>
          <w:iCs/>
          <w:noProof/>
          <w:sz w:val="18"/>
          <w:szCs w:val="16"/>
        </w:rPr>
        <w:t>Chem. Eng. J.</w:t>
      </w:r>
      <w:r w:rsidRPr="004E3431">
        <w:rPr>
          <w:rFonts w:ascii="Times New Roman" w:hAnsi="Times New Roman"/>
          <w:i/>
          <w:noProof/>
          <w:sz w:val="18"/>
          <w:szCs w:val="16"/>
        </w:rPr>
        <w:t>, vol. 73, no. 1, pp. 71–75, 1999 a, doi: 10.1016/S1385-8947(99)00016-9.</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F. A. Banat, </w:t>
      </w:r>
      <w:r w:rsidR="000E5EA8" w:rsidRPr="004E3431">
        <w:rPr>
          <w:rFonts w:ascii="Times New Roman" w:hAnsi="Times New Roman"/>
          <w:i/>
          <w:noProof/>
          <w:sz w:val="18"/>
          <w:szCs w:val="16"/>
        </w:rPr>
        <w:t xml:space="preserve">R. Jumah, </w:t>
      </w:r>
      <w:r w:rsidRPr="004E3431">
        <w:rPr>
          <w:rFonts w:ascii="Times New Roman" w:hAnsi="Times New Roman"/>
          <w:i/>
          <w:noProof/>
          <w:sz w:val="18"/>
          <w:szCs w:val="16"/>
        </w:rPr>
        <w:t xml:space="preserve">F. Abu Al-Rub, and M. Shannag, “On the effect of inert gases in breaking the formic acid-water azeotrope by gas-gap membrane distillation,” </w:t>
      </w:r>
      <w:r w:rsidRPr="004E3431">
        <w:rPr>
          <w:rFonts w:ascii="Times New Roman" w:hAnsi="Times New Roman"/>
          <w:i/>
          <w:iCs/>
          <w:noProof/>
          <w:sz w:val="18"/>
          <w:szCs w:val="16"/>
        </w:rPr>
        <w:t>Chem. Eng. J.</w:t>
      </w:r>
      <w:r w:rsidRPr="004E3431">
        <w:rPr>
          <w:rFonts w:ascii="Times New Roman" w:hAnsi="Times New Roman"/>
          <w:i/>
          <w:noProof/>
          <w:sz w:val="18"/>
          <w:szCs w:val="16"/>
        </w:rPr>
        <w:t>, vol. 73, no. 1, pp. 37–42, 1999 b, doi: 10.1016/S1385-8947(99)00014-5.</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 Z. Lei, </w:t>
      </w:r>
      <w:r w:rsidR="000E5EA8" w:rsidRPr="004E3431">
        <w:rPr>
          <w:rFonts w:ascii="Times New Roman" w:hAnsi="Times New Roman"/>
          <w:i/>
          <w:noProof/>
          <w:sz w:val="18"/>
          <w:szCs w:val="16"/>
        </w:rPr>
        <w:t xml:space="preserve">Z. Ding, and B. Chen, </w:t>
      </w:r>
      <w:r w:rsidRPr="004E3431">
        <w:rPr>
          <w:rFonts w:ascii="Times New Roman" w:hAnsi="Times New Roman"/>
          <w:i/>
          <w:noProof/>
          <w:sz w:val="18"/>
          <w:szCs w:val="16"/>
        </w:rPr>
        <w:t>“Chapter 6 - Membrane distillation,” no. Md, pp. 241–319, 2005, [Online]. Available: http://www.sciencedirect.com/science/article/pii/B9780444516480500069.</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S. Kalla, S. Upadhyaya, K. Singh, and R. Baghel, </w:t>
      </w:r>
      <w:r w:rsidRPr="004E3431">
        <w:rPr>
          <w:rFonts w:ascii="Times New Roman" w:hAnsi="Times New Roman"/>
          <w:i/>
          <w:noProof/>
          <w:sz w:val="18"/>
          <w:szCs w:val="16"/>
        </w:rPr>
        <w:lastRenderedPageBreak/>
        <w:t>“Experimental and mathematical study of air gap me</w:t>
      </w:r>
      <w:r w:rsidR="000E5EA8" w:rsidRPr="004E3431">
        <w:rPr>
          <w:rFonts w:ascii="Times New Roman" w:hAnsi="Times New Roman"/>
          <w:i/>
          <w:noProof/>
          <w:sz w:val="18"/>
          <w:szCs w:val="16"/>
        </w:rPr>
        <w:t xml:space="preserve">mbrane distillation for </w:t>
      </w:r>
      <w:r w:rsidRPr="004E3431">
        <w:rPr>
          <w:rFonts w:ascii="Times New Roman" w:hAnsi="Times New Roman"/>
          <w:i/>
          <w:noProof/>
          <w:sz w:val="18"/>
          <w:szCs w:val="16"/>
        </w:rPr>
        <w:t>HCl</w:t>
      </w:r>
      <w:r w:rsidR="000E5EA8" w:rsidRPr="004E3431">
        <w:rPr>
          <w:rFonts w:ascii="Times New Roman" w:hAnsi="Times New Roman"/>
          <w:i/>
          <w:noProof/>
          <w:sz w:val="18"/>
          <w:szCs w:val="16"/>
        </w:rPr>
        <w:t>-water</w:t>
      </w:r>
      <w:r w:rsidRPr="004E3431">
        <w:rPr>
          <w:rFonts w:ascii="Times New Roman" w:hAnsi="Times New Roman"/>
          <w:i/>
          <w:noProof/>
          <w:sz w:val="18"/>
          <w:szCs w:val="16"/>
        </w:rPr>
        <w:t xml:space="preserve"> azeotropic separation,” </w:t>
      </w:r>
      <w:r w:rsidRPr="004E3431">
        <w:rPr>
          <w:rFonts w:ascii="Times New Roman" w:hAnsi="Times New Roman"/>
          <w:i/>
          <w:iCs/>
          <w:noProof/>
          <w:sz w:val="18"/>
          <w:szCs w:val="16"/>
        </w:rPr>
        <w:t>J. Chem. Technol. Biotechnol.</w:t>
      </w:r>
      <w:r w:rsidRPr="004E3431">
        <w:rPr>
          <w:rFonts w:ascii="Times New Roman" w:hAnsi="Times New Roman"/>
          <w:i/>
          <w:noProof/>
          <w:sz w:val="18"/>
          <w:szCs w:val="16"/>
        </w:rPr>
        <w:t>, vol. 94, no. 1, pp. 63–78, 2019, doi: 10.1002/jctb.5766.</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F. A. Banat, </w:t>
      </w:r>
      <w:r w:rsidR="00644AF1" w:rsidRPr="004E3431">
        <w:rPr>
          <w:rFonts w:ascii="Times New Roman" w:hAnsi="Times New Roman"/>
          <w:i/>
          <w:noProof/>
          <w:sz w:val="18"/>
          <w:szCs w:val="16"/>
        </w:rPr>
        <w:t xml:space="preserve">R. Jumah, </w:t>
      </w:r>
      <w:r w:rsidRPr="004E3431">
        <w:rPr>
          <w:rFonts w:ascii="Times New Roman" w:hAnsi="Times New Roman"/>
          <w:i/>
          <w:noProof/>
          <w:sz w:val="18"/>
          <w:szCs w:val="16"/>
        </w:rPr>
        <w:t xml:space="preserve">F. A. Al-Rub, and M. Shannag, “Theoretical investigation of membrane distillation role in breaking the formic acid-water azeotropic point: Comparison between Fickian and Stefan-Maxwell-based models,” </w:t>
      </w:r>
      <w:r w:rsidRPr="004E3431">
        <w:rPr>
          <w:rFonts w:ascii="Times New Roman" w:hAnsi="Times New Roman"/>
          <w:i/>
          <w:iCs/>
          <w:noProof/>
          <w:sz w:val="18"/>
          <w:szCs w:val="16"/>
        </w:rPr>
        <w:t>Int. Commun. Heat Mass Transf.</w:t>
      </w:r>
      <w:r w:rsidRPr="004E3431">
        <w:rPr>
          <w:rFonts w:ascii="Times New Roman" w:hAnsi="Times New Roman"/>
          <w:i/>
          <w:noProof/>
          <w:sz w:val="18"/>
          <w:szCs w:val="16"/>
        </w:rPr>
        <w:t>, vol. 26, no. 6, pp. 879–888, 1999 d, doi: 10.1016/S0735-1933(99)00076-7.</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H. Udriot, </w:t>
      </w:r>
      <w:r w:rsidR="00644AF1" w:rsidRPr="004E3431">
        <w:rPr>
          <w:rFonts w:ascii="Times New Roman" w:hAnsi="Times New Roman"/>
          <w:i/>
          <w:noProof/>
          <w:sz w:val="18"/>
          <w:szCs w:val="16"/>
        </w:rPr>
        <w:t xml:space="preserve">U. von Stockar, and </w:t>
      </w:r>
      <w:r w:rsidRPr="004E3431">
        <w:rPr>
          <w:rFonts w:ascii="Times New Roman" w:hAnsi="Times New Roman"/>
          <w:i/>
          <w:noProof/>
          <w:sz w:val="18"/>
          <w:szCs w:val="16"/>
        </w:rPr>
        <w:t xml:space="preserve">A. </w:t>
      </w:r>
      <w:r w:rsidR="00644AF1" w:rsidRPr="004E3431">
        <w:rPr>
          <w:rFonts w:ascii="Times New Roman" w:hAnsi="Times New Roman"/>
          <w:i/>
          <w:noProof/>
          <w:sz w:val="18"/>
          <w:szCs w:val="16"/>
        </w:rPr>
        <w:t xml:space="preserve">Araque, </w:t>
      </w:r>
      <w:r w:rsidRPr="004E3431">
        <w:rPr>
          <w:rFonts w:ascii="Times New Roman" w:hAnsi="Times New Roman"/>
          <w:i/>
          <w:noProof/>
          <w:sz w:val="18"/>
          <w:szCs w:val="16"/>
        </w:rPr>
        <w:t xml:space="preserve">“Azeotropic mixtures may be broken by membrane distillation,” </w:t>
      </w:r>
      <w:r w:rsidRPr="004E3431">
        <w:rPr>
          <w:rFonts w:ascii="Times New Roman" w:hAnsi="Times New Roman"/>
          <w:i/>
          <w:iCs/>
          <w:noProof/>
          <w:sz w:val="18"/>
          <w:szCs w:val="16"/>
        </w:rPr>
        <w:t>Chem. Eng. J. Biochem. Eng. J.</w:t>
      </w:r>
      <w:r w:rsidRPr="004E3431">
        <w:rPr>
          <w:rFonts w:ascii="Times New Roman" w:hAnsi="Times New Roman"/>
          <w:i/>
          <w:noProof/>
          <w:sz w:val="18"/>
          <w:szCs w:val="16"/>
        </w:rPr>
        <w:t>, vol. 54, no. 2, pp. 87–93, 1994, doi: 10.1016/0923-0467(93)02814-D.</w:t>
      </w:r>
    </w:p>
    <w:p w:rsidR="0059271F" w:rsidRPr="004E3431" w:rsidRDefault="00561A4C"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S. Widagdo,</w:t>
      </w:r>
      <w:r w:rsidR="0059271F" w:rsidRPr="004E3431">
        <w:rPr>
          <w:rFonts w:ascii="Times New Roman" w:hAnsi="Times New Roman"/>
          <w:i/>
          <w:noProof/>
          <w:sz w:val="18"/>
          <w:szCs w:val="16"/>
        </w:rPr>
        <w:t xml:space="preserve"> W. D. Seider, “Azeotropic Distillation,” </w:t>
      </w:r>
      <w:r w:rsidR="0059271F" w:rsidRPr="004E3431">
        <w:rPr>
          <w:rFonts w:ascii="Times New Roman" w:hAnsi="Times New Roman"/>
          <w:i/>
          <w:iCs/>
          <w:noProof/>
          <w:sz w:val="18"/>
          <w:szCs w:val="16"/>
        </w:rPr>
        <w:t>AIChE J.</w:t>
      </w:r>
      <w:r w:rsidR="0059271F" w:rsidRPr="004E3431">
        <w:rPr>
          <w:rFonts w:ascii="Times New Roman" w:hAnsi="Times New Roman"/>
          <w:i/>
          <w:noProof/>
          <w:sz w:val="18"/>
          <w:szCs w:val="16"/>
        </w:rPr>
        <w:t>, vol. 42, no. 1, pp. 96–130, 1996, doi: 10.1002/aic.690420110.</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M. Khayet and T. Matsuura, </w:t>
      </w:r>
      <w:r w:rsidRPr="004E3431">
        <w:rPr>
          <w:rFonts w:ascii="Times New Roman" w:hAnsi="Times New Roman"/>
          <w:i/>
          <w:iCs/>
          <w:noProof/>
          <w:sz w:val="18"/>
          <w:szCs w:val="16"/>
        </w:rPr>
        <w:t>Membrane Distillation Principles and</w:t>
      </w:r>
      <w:r w:rsidRPr="004E3431">
        <w:rPr>
          <w:rFonts w:ascii="Times New Roman" w:hAnsi="Times New Roman"/>
          <w:i/>
          <w:noProof/>
          <w:sz w:val="18"/>
          <w:szCs w:val="16"/>
        </w:rPr>
        <w:t>. 2011.</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 P. Lek-utaiwan, </w:t>
      </w:r>
      <w:r w:rsidR="00561A4C" w:rsidRPr="004E3431">
        <w:rPr>
          <w:rFonts w:ascii="Times New Roman" w:hAnsi="Times New Roman"/>
          <w:i/>
          <w:noProof/>
          <w:sz w:val="18"/>
          <w:szCs w:val="16"/>
        </w:rPr>
        <w:t>P. L. Douglas, B. Suphanit,</w:t>
      </w:r>
      <w:r w:rsidRPr="004E3431">
        <w:rPr>
          <w:rFonts w:ascii="Times New Roman" w:hAnsi="Times New Roman"/>
          <w:i/>
          <w:noProof/>
          <w:sz w:val="18"/>
          <w:szCs w:val="16"/>
        </w:rPr>
        <w:t xml:space="preserve"> and N. Mongkolsiri, “Design of extractive distillation for the separation of close-boiling mixtures: Solvent selection and column optimization,” </w:t>
      </w:r>
      <w:r w:rsidRPr="004E3431">
        <w:rPr>
          <w:rFonts w:ascii="Times New Roman" w:hAnsi="Times New Roman"/>
          <w:i/>
          <w:iCs/>
          <w:noProof/>
          <w:sz w:val="18"/>
          <w:szCs w:val="16"/>
        </w:rPr>
        <w:t>Comput. Chem. Eng.</w:t>
      </w:r>
      <w:r w:rsidRPr="004E3431">
        <w:rPr>
          <w:rFonts w:ascii="Times New Roman" w:hAnsi="Times New Roman"/>
          <w:i/>
          <w:noProof/>
          <w:sz w:val="18"/>
          <w:szCs w:val="16"/>
        </w:rPr>
        <w:t>, vol. 35, no. 6, pp. 1088–1100, 2011, doi: 10.1016/j.compchemeng.2010.12.005.</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H. R. Mortaheb and H. Kosuge, “Simulation and optimization of heterogeneous azeotro</w:t>
      </w:r>
      <w:r w:rsidR="00561A4C" w:rsidRPr="004E3431">
        <w:rPr>
          <w:rFonts w:ascii="Times New Roman" w:hAnsi="Times New Roman"/>
          <w:i/>
          <w:noProof/>
          <w:sz w:val="18"/>
          <w:szCs w:val="16"/>
        </w:rPr>
        <w:t xml:space="preserve">pic distillation process with </w:t>
      </w:r>
      <w:r w:rsidRPr="004E3431">
        <w:rPr>
          <w:rFonts w:ascii="Times New Roman" w:hAnsi="Times New Roman"/>
          <w:i/>
          <w:noProof/>
          <w:sz w:val="18"/>
          <w:szCs w:val="16"/>
        </w:rPr>
        <w:t xml:space="preserve">rate-based model,” </w:t>
      </w:r>
      <w:r w:rsidRPr="004E3431">
        <w:rPr>
          <w:rFonts w:ascii="Times New Roman" w:hAnsi="Times New Roman"/>
          <w:i/>
          <w:iCs/>
          <w:noProof/>
          <w:sz w:val="18"/>
          <w:szCs w:val="16"/>
        </w:rPr>
        <w:t>Chem. Eng. Process. Process Intensif.</w:t>
      </w:r>
      <w:r w:rsidRPr="004E3431">
        <w:rPr>
          <w:rFonts w:ascii="Times New Roman" w:hAnsi="Times New Roman"/>
          <w:i/>
          <w:noProof/>
          <w:sz w:val="18"/>
          <w:szCs w:val="16"/>
        </w:rPr>
        <w:t>, vol. 43, no. 3, 2004, doi: 10.1016/S0255-2701(03)00131-4.</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D. Fullarton and E. U. Schlünder, “Diffusion distillation - A new separation process for azeotr</w:t>
      </w:r>
      <w:r w:rsidR="00561A4C" w:rsidRPr="004E3431">
        <w:rPr>
          <w:rFonts w:ascii="Times New Roman" w:hAnsi="Times New Roman"/>
          <w:i/>
          <w:noProof/>
          <w:sz w:val="18"/>
          <w:szCs w:val="16"/>
        </w:rPr>
        <w:t>opes</w:t>
      </w:r>
      <w:r w:rsidRPr="004E3431">
        <w:rPr>
          <w:rFonts w:ascii="Times New Roman" w:hAnsi="Times New Roman"/>
          <w:i/>
          <w:noProof/>
          <w:sz w:val="18"/>
          <w:szCs w:val="16"/>
        </w:rPr>
        <w:t xml:space="preserve"> Part 1: Selectivity and transfer efficiency,” </w:t>
      </w:r>
      <w:r w:rsidRPr="004E3431">
        <w:rPr>
          <w:rFonts w:ascii="Times New Roman" w:hAnsi="Times New Roman"/>
          <w:i/>
          <w:iCs/>
          <w:noProof/>
          <w:sz w:val="18"/>
          <w:szCs w:val="16"/>
        </w:rPr>
        <w:t>Chem. Eng. Process.</w:t>
      </w:r>
      <w:r w:rsidRPr="004E3431">
        <w:rPr>
          <w:rFonts w:ascii="Times New Roman" w:hAnsi="Times New Roman"/>
          <w:i/>
          <w:noProof/>
          <w:sz w:val="18"/>
          <w:szCs w:val="16"/>
        </w:rPr>
        <w:t>, vol. 20, no. 5, pp. 255–263, 1986, doi: 10.1016/0255-2701(86)80018-6.</w:t>
      </w:r>
    </w:p>
    <w:p w:rsidR="0059271F" w:rsidRPr="004E3431" w:rsidRDefault="0059271F"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F. A. Banat and J. Simandl, “Membrane distillation for dilute ethanol: Separation from aqueous streams,” </w:t>
      </w:r>
      <w:r w:rsidRPr="004E3431">
        <w:rPr>
          <w:rFonts w:ascii="Times New Roman" w:hAnsi="Times New Roman"/>
          <w:i/>
          <w:iCs/>
          <w:noProof/>
          <w:sz w:val="18"/>
          <w:szCs w:val="16"/>
        </w:rPr>
        <w:t>J. Memb. Sci.</w:t>
      </w:r>
      <w:r w:rsidRPr="004E3431">
        <w:rPr>
          <w:rFonts w:ascii="Times New Roman" w:hAnsi="Times New Roman"/>
          <w:i/>
          <w:noProof/>
          <w:sz w:val="18"/>
          <w:szCs w:val="16"/>
        </w:rPr>
        <w:t>, vol. 163, no. 2, pp. 333–348, 1999, doi: 10.1016/S0376-7388(99)00178-7.</w:t>
      </w:r>
    </w:p>
    <w:p w:rsidR="0059271F" w:rsidRPr="004E3431" w:rsidRDefault="00561A4C"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C. H. Gooding, </w:t>
      </w:r>
      <w:r w:rsidR="0059271F" w:rsidRPr="004E3431">
        <w:rPr>
          <w:rFonts w:ascii="Times New Roman" w:hAnsi="Times New Roman"/>
          <w:i/>
          <w:noProof/>
          <w:sz w:val="18"/>
          <w:szCs w:val="16"/>
        </w:rPr>
        <w:t xml:space="preserve">F. J. Bahouth, “Membrane-aided distillation of azeotropic solutions,” </w:t>
      </w:r>
      <w:r w:rsidR="0059271F" w:rsidRPr="004E3431">
        <w:rPr>
          <w:rFonts w:ascii="Times New Roman" w:hAnsi="Times New Roman"/>
          <w:i/>
          <w:iCs/>
          <w:noProof/>
          <w:sz w:val="18"/>
          <w:szCs w:val="16"/>
        </w:rPr>
        <w:t>Chem. Eng. Commun.</w:t>
      </w:r>
      <w:r w:rsidR="0059271F" w:rsidRPr="004E3431">
        <w:rPr>
          <w:rFonts w:ascii="Times New Roman" w:hAnsi="Times New Roman"/>
          <w:i/>
          <w:noProof/>
          <w:sz w:val="18"/>
          <w:szCs w:val="16"/>
        </w:rPr>
        <w:t>, vol. 35, no. 1–6, pp. 267–279, 1985, doi: 10.1080/00986448508911232.</w:t>
      </w:r>
    </w:p>
    <w:p w:rsidR="0059271F" w:rsidRPr="004E3431" w:rsidRDefault="00561A4C" w:rsidP="004E3431">
      <w:pPr>
        <w:pStyle w:val="ListParagraph"/>
        <w:widowControl w:val="0"/>
        <w:numPr>
          <w:ilvl w:val="0"/>
          <w:numId w:val="11"/>
        </w:numPr>
        <w:autoSpaceDE w:val="0"/>
        <w:autoSpaceDN w:val="0"/>
        <w:adjustRightInd w:val="0"/>
        <w:spacing w:line="240" w:lineRule="auto"/>
        <w:ind w:hanging="540"/>
        <w:jc w:val="both"/>
        <w:rPr>
          <w:rFonts w:ascii="Times New Roman" w:hAnsi="Times New Roman"/>
          <w:i/>
          <w:noProof/>
          <w:sz w:val="18"/>
          <w:szCs w:val="16"/>
        </w:rPr>
      </w:pPr>
      <w:r w:rsidRPr="004E3431">
        <w:rPr>
          <w:rFonts w:ascii="Times New Roman" w:hAnsi="Times New Roman"/>
          <w:i/>
          <w:noProof/>
          <w:sz w:val="18"/>
          <w:szCs w:val="16"/>
        </w:rPr>
        <w:t xml:space="preserve">S. Kimura, Nakao, and </w:t>
      </w:r>
      <w:r w:rsidR="0059271F" w:rsidRPr="004E3431">
        <w:rPr>
          <w:rFonts w:ascii="Times New Roman" w:hAnsi="Times New Roman"/>
          <w:i/>
          <w:noProof/>
          <w:sz w:val="18"/>
          <w:szCs w:val="16"/>
        </w:rPr>
        <w:t xml:space="preserve">Shimatani, “Transport phenomena in membrane distillation,” </w:t>
      </w:r>
      <w:r w:rsidR="0059271F" w:rsidRPr="004E3431">
        <w:rPr>
          <w:rFonts w:ascii="Times New Roman" w:hAnsi="Times New Roman"/>
          <w:i/>
          <w:iCs/>
          <w:noProof/>
          <w:sz w:val="18"/>
          <w:szCs w:val="16"/>
        </w:rPr>
        <w:t>J. Memb. Sci.</w:t>
      </w:r>
      <w:r w:rsidR="0059271F" w:rsidRPr="004E3431">
        <w:rPr>
          <w:rFonts w:ascii="Times New Roman" w:hAnsi="Times New Roman"/>
          <w:i/>
          <w:noProof/>
          <w:sz w:val="18"/>
          <w:szCs w:val="16"/>
        </w:rPr>
        <w:t>, vol. 33, no. 3, pp. 285–298, 1987, doi: 10.1016/S0376-7388(00)80286-0.</w:t>
      </w:r>
    </w:p>
    <w:p w:rsidR="0059271F" w:rsidRPr="004E3431" w:rsidRDefault="0059271F" w:rsidP="004E3431">
      <w:pPr>
        <w:ind w:hanging="540"/>
        <w:jc w:val="both"/>
        <w:rPr>
          <w:rFonts w:ascii="Times New Roman" w:hAnsi="Times New Roman"/>
          <w:szCs w:val="20"/>
        </w:rPr>
      </w:pPr>
    </w:p>
    <w:sectPr w:rsidR="0059271F" w:rsidRPr="004E343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C9" w:rsidRDefault="00E243C9" w:rsidP="006A07BD">
      <w:pPr>
        <w:spacing w:after="0" w:line="240" w:lineRule="auto"/>
      </w:pPr>
      <w:r>
        <w:separator/>
      </w:r>
    </w:p>
  </w:endnote>
  <w:endnote w:type="continuationSeparator" w:id="0">
    <w:p w:rsidR="00E243C9" w:rsidRDefault="00E243C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085D0E">
      <w:rPr>
        <w:noProof/>
      </w:rPr>
      <w:t>82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C9" w:rsidRDefault="00E243C9" w:rsidP="006A07BD">
      <w:pPr>
        <w:spacing w:after="0" w:line="240" w:lineRule="auto"/>
      </w:pPr>
      <w:r>
        <w:separator/>
      </w:r>
    </w:p>
  </w:footnote>
  <w:footnote w:type="continuationSeparator" w:id="0">
    <w:p w:rsidR="00E243C9" w:rsidRDefault="00E243C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B4" w:rsidRPr="00194E64" w:rsidRDefault="00F936B4" w:rsidP="00F936B4">
    <w:pPr>
      <w:spacing w:after="0" w:line="240" w:lineRule="auto"/>
      <w:outlineLvl w:val="4"/>
      <w:rPr>
        <w:rFonts w:ascii="Times New Roman" w:hAnsi="Times New Roman"/>
        <w:b/>
      </w:rPr>
    </w:pPr>
    <w:r w:rsidRPr="00E307C5">
      <w:rPr>
        <w:rFonts w:ascii="Times New Roman" w:hAnsi="Times New Roman"/>
        <w:b/>
        <w:color w:val="000000" w:themeColor="text1"/>
        <w:szCs w:val="20"/>
        <w:shd w:val="clear" w:color="auto" w:fill="FFFFFF"/>
      </w:rPr>
      <w:t>https://doi.org/10.46335/IJIES.2023.8.4.</w:t>
    </w:r>
    <w:r w:rsidR="00F448D2">
      <w:rPr>
        <w:rFonts w:ascii="Times New Roman" w:hAnsi="Times New Roman"/>
        <w:b/>
        <w:color w:val="000000" w:themeColor="text1"/>
        <w:szCs w:val="20"/>
        <w:shd w:val="clear" w:color="auto" w:fill="FFFFFF"/>
      </w:rPr>
      <w:t>16</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F936B4" w:rsidRPr="002E112E" w:rsidRDefault="00F936B4" w:rsidP="00F936B4">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8,</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23</w:t>
    </w:r>
    <w:r w:rsidRPr="00C770E3">
      <w:rPr>
        <w:rFonts w:ascii="Times New Roman" w:hAnsi="Times New Roman"/>
        <w:b/>
      </w:rPr>
      <w:t xml:space="preserve">, PP. </w:t>
    </w:r>
    <w:r w:rsidR="006B0529">
      <w:rPr>
        <w:rFonts w:ascii="Times New Roman" w:hAnsi="Times New Roman"/>
        <w:b/>
      </w:rPr>
      <w:t>78-82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F936B4" w:rsidRPr="00142A07" w:rsidRDefault="00F936B4" w:rsidP="00F936B4">
    <w:pPr>
      <w:pStyle w:val="Header"/>
      <w:jc w:val="center"/>
      <w:rPr>
        <w:rFonts w:ascii="Times New Roman" w:hAnsi="Times New Roman"/>
        <w:b/>
        <w:i/>
        <w:sz w:val="16"/>
        <w:szCs w:val="24"/>
      </w:rPr>
    </w:pPr>
  </w:p>
  <w:p w:rsidR="00F936B4" w:rsidRDefault="00F936B4" w:rsidP="00F936B4">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rsidP="00F936B4">
    <w:pPr>
      <w:pStyle w:val="Header"/>
      <w:tabs>
        <w:tab w:val="clear" w:pos="936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28B"/>
    <w:multiLevelType w:val="hybridMultilevel"/>
    <w:tmpl w:val="647C86B8"/>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C3CB6"/>
    <w:multiLevelType w:val="multilevel"/>
    <w:tmpl w:val="AC68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5F56D5"/>
    <w:multiLevelType w:val="hybridMultilevel"/>
    <w:tmpl w:val="E07EE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E205589"/>
    <w:multiLevelType w:val="hybridMultilevel"/>
    <w:tmpl w:val="5FBC1CA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7"/>
  </w:num>
  <w:num w:numId="6">
    <w:abstractNumId w:val="3"/>
  </w:num>
  <w:num w:numId="7">
    <w:abstractNumId w:val="6"/>
  </w:num>
  <w:num w:numId="8">
    <w:abstractNumId w:val="9"/>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45EBE"/>
    <w:rsid w:val="00075604"/>
    <w:rsid w:val="00081C4F"/>
    <w:rsid w:val="00085D0E"/>
    <w:rsid w:val="000C262E"/>
    <w:rsid w:val="000D03E9"/>
    <w:rsid w:val="000E5EA8"/>
    <w:rsid w:val="000F61BD"/>
    <w:rsid w:val="0012214C"/>
    <w:rsid w:val="0018699A"/>
    <w:rsid w:val="001B45D7"/>
    <w:rsid w:val="001B59B6"/>
    <w:rsid w:val="001E612B"/>
    <w:rsid w:val="001F13FD"/>
    <w:rsid w:val="001F4013"/>
    <w:rsid w:val="001F795A"/>
    <w:rsid w:val="00213D45"/>
    <w:rsid w:val="002242A9"/>
    <w:rsid w:val="00224E6C"/>
    <w:rsid w:val="002D57F3"/>
    <w:rsid w:val="002D7147"/>
    <w:rsid w:val="002F1C83"/>
    <w:rsid w:val="00302B3D"/>
    <w:rsid w:val="00313D04"/>
    <w:rsid w:val="003226FD"/>
    <w:rsid w:val="003519DA"/>
    <w:rsid w:val="003671EE"/>
    <w:rsid w:val="003A40C8"/>
    <w:rsid w:val="003E7B02"/>
    <w:rsid w:val="003F4D0E"/>
    <w:rsid w:val="00401C66"/>
    <w:rsid w:val="00413E66"/>
    <w:rsid w:val="00455229"/>
    <w:rsid w:val="004676EB"/>
    <w:rsid w:val="00473FC5"/>
    <w:rsid w:val="004A2762"/>
    <w:rsid w:val="004B76FB"/>
    <w:rsid w:val="004C40FF"/>
    <w:rsid w:val="004E3431"/>
    <w:rsid w:val="004E3C35"/>
    <w:rsid w:val="004E4D9A"/>
    <w:rsid w:val="004E6182"/>
    <w:rsid w:val="004F5F47"/>
    <w:rsid w:val="00517466"/>
    <w:rsid w:val="0053070E"/>
    <w:rsid w:val="00532071"/>
    <w:rsid w:val="0055547A"/>
    <w:rsid w:val="0055699C"/>
    <w:rsid w:val="00561A4C"/>
    <w:rsid w:val="00562B8E"/>
    <w:rsid w:val="00565F54"/>
    <w:rsid w:val="00571A1E"/>
    <w:rsid w:val="00591BCF"/>
    <w:rsid w:val="005920D4"/>
    <w:rsid w:val="0059271F"/>
    <w:rsid w:val="0059604F"/>
    <w:rsid w:val="005A08CD"/>
    <w:rsid w:val="005B50BE"/>
    <w:rsid w:val="005B66ED"/>
    <w:rsid w:val="005B7D10"/>
    <w:rsid w:val="005C65E6"/>
    <w:rsid w:val="005D347D"/>
    <w:rsid w:val="005D60BD"/>
    <w:rsid w:val="005E2F0C"/>
    <w:rsid w:val="005E72E9"/>
    <w:rsid w:val="005F277F"/>
    <w:rsid w:val="00604FC6"/>
    <w:rsid w:val="00641667"/>
    <w:rsid w:val="00643F68"/>
    <w:rsid w:val="00643F91"/>
    <w:rsid w:val="00644AF1"/>
    <w:rsid w:val="006719C7"/>
    <w:rsid w:val="00684A8E"/>
    <w:rsid w:val="006A07BD"/>
    <w:rsid w:val="006B0529"/>
    <w:rsid w:val="006B6D8A"/>
    <w:rsid w:val="006C75FC"/>
    <w:rsid w:val="006D57A0"/>
    <w:rsid w:val="006E280E"/>
    <w:rsid w:val="006E5E09"/>
    <w:rsid w:val="00701233"/>
    <w:rsid w:val="00733EA1"/>
    <w:rsid w:val="0076794A"/>
    <w:rsid w:val="00775C15"/>
    <w:rsid w:val="007818DA"/>
    <w:rsid w:val="00781F4D"/>
    <w:rsid w:val="00784C4D"/>
    <w:rsid w:val="007C0997"/>
    <w:rsid w:val="007C34F5"/>
    <w:rsid w:val="007D2470"/>
    <w:rsid w:val="007E199C"/>
    <w:rsid w:val="00815B69"/>
    <w:rsid w:val="00821E2D"/>
    <w:rsid w:val="00824643"/>
    <w:rsid w:val="0084321E"/>
    <w:rsid w:val="00855778"/>
    <w:rsid w:val="00883260"/>
    <w:rsid w:val="008957A0"/>
    <w:rsid w:val="00896857"/>
    <w:rsid w:val="008B15BD"/>
    <w:rsid w:val="008B1BF7"/>
    <w:rsid w:val="008B71E0"/>
    <w:rsid w:val="008D5F32"/>
    <w:rsid w:val="008E0697"/>
    <w:rsid w:val="008E6D31"/>
    <w:rsid w:val="00905691"/>
    <w:rsid w:val="009221F5"/>
    <w:rsid w:val="00930C0E"/>
    <w:rsid w:val="00975079"/>
    <w:rsid w:val="00977FB3"/>
    <w:rsid w:val="00983085"/>
    <w:rsid w:val="0099463C"/>
    <w:rsid w:val="009B2927"/>
    <w:rsid w:val="009C47C2"/>
    <w:rsid w:val="009D0E3E"/>
    <w:rsid w:val="009E0FF8"/>
    <w:rsid w:val="00A36950"/>
    <w:rsid w:val="00A40D58"/>
    <w:rsid w:val="00A433A3"/>
    <w:rsid w:val="00A47582"/>
    <w:rsid w:val="00A54E49"/>
    <w:rsid w:val="00A63DC8"/>
    <w:rsid w:val="00A96FC1"/>
    <w:rsid w:val="00AA0695"/>
    <w:rsid w:val="00AA68F4"/>
    <w:rsid w:val="00AA6AEF"/>
    <w:rsid w:val="00AA7EA7"/>
    <w:rsid w:val="00AC6548"/>
    <w:rsid w:val="00AD4094"/>
    <w:rsid w:val="00B2063B"/>
    <w:rsid w:val="00B2673B"/>
    <w:rsid w:val="00B33548"/>
    <w:rsid w:val="00B35BD7"/>
    <w:rsid w:val="00B714C2"/>
    <w:rsid w:val="00B80FC2"/>
    <w:rsid w:val="00B97DF1"/>
    <w:rsid w:val="00BA4CB2"/>
    <w:rsid w:val="00BA6895"/>
    <w:rsid w:val="00BB038D"/>
    <w:rsid w:val="00BD16AB"/>
    <w:rsid w:val="00BF1B7B"/>
    <w:rsid w:val="00C25B13"/>
    <w:rsid w:val="00C31147"/>
    <w:rsid w:val="00C33CC7"/>
    <w:rsid w:val="00C743D2"/>
    <w:rsid w:val="00C916BA"/>
    <w:rsid w:val="00C91A8A"/>
    <w:rsid w:val="00C979B0"/>
    <w:rsid w:val="00CD0815"/>
    <w:rsid w:val="00CE2C1F"/>
    <w:rsid w:val="00CF0A58"/>
    <w:rsid w:val="00CF4612"/>
    <w:rsid w:val="00D01C7C"/>
    <w:rsid w:val="00D20726"/>
    <w:rsid w:val="00D218E0"/>
    <w:rsid w:val="00D2329F"/>
    <w:rsid w:val="00D31C17"/>
    <w:rsid w:val="00D3393C"/>
    <w:rsid w:val="00D37A7D"/>
    <w:rsid w:val="00D44C74"/>
    <w:rsid w:val="00D62EEA"/>
    <w:rsid w:val="00D80D42"/>
    <w:rsid w:val="00D87E84"/>
    <w:rsid w:val="00D90946"/>
    <w:rsid w:val="00D92D5B"/>
    <w:rsid w:val="00D96CDB"/>
    <w:rsid w:val="00DB464F"/>
    <w:rsid w:val="00DE1924"/>
    <w:rsid w:val="00DE3E78"/>
    <w:rsid w:val="00DE49E7"/>
    <w:rsid w:val="00DF3841"/>
    <w:rsid w:val="00E14DFF"/>
    <w:rsid w:val="00E15CF2"/>
    <w:rsid w:val="00E243C9"/>
    <w:rsid w:val="00E25B08"/>
    <w:rsid w:val="00E928A2"/>
    <w:rsid w:val="00E95E21"/>
    <w:rsid w:val="00EA2D49"/>
    <w:rsid w:val="00EA413D"/>
    <w:rsid w:val="00EB25FB"/>
    <w:rsid w:val="00EC0060"/>
    <w:rsid w:val="00EC50A5"/>
    <w:rsid w:val="00ED42A2"/>
    <w:rsid w:val="00EF7CBC"/>
    <w:rsid w:val="00F018FE"/>
    <w:rsid w:val="00F07BBF"/>
    <w:rsid w:val="00F34D51"/>
    <w:rsid w:val="00F43591"/>
    <w:rsid w:val="00F448D2"/>
    <w:rsid w:val="00F47645"/>
    <w:rsid w:val="00F50291"/>
    <w:rsid w:val="00F7325E"/>
    <w:rsid w:val="00F74203"/>
    <w:rsid w:val="00F9189B"/>
    <w:rsid w:val="00F9231C"/>
    <w:rsid w:val="00F936B4"/>
    <w:rsid w:val="00FB0383"/>
    <w:rsid w:val="00FC135A"/>
    <w:rsid w:val="00FE4526"/>
    <w:rsid w:val="00FF3E5E"/>
    <w:rsid w:val="00FF6D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Emphasis">
    <w:name w:val="Emphasis"/>
    <w:basedOn w:val="DefaultParagraphFont"/>
    <w:uiPriority w:val="20"/>
    <w:qFormat/>
    <w:rsid w:val="0055699C"/>
    <w:rPr>
      <w:i/>
      <w:iCs/>
    </w:rPr>
  </w:style>
  <w:style w:type="paragraph" w:styleId="NormalWeb">
    <w:name w:val="Normal (Web)"/>
    <w:basedOn w:val="Normal"/>
    <w:uiPriority w:val="99"/>
    <w:semiHidden/>
    <w:unhideWhenUsed/>
    <w:rsid w:val="00D20726"/>
    <w:pPr>
      <w:spacing w:before="100" w:beforeAutospacing="1" w:after="100" w:afterAutospacing="1" w:line="240" w:lineRule="auto"/>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992">
      <w:bodyDiv w:val="1"/>
      <w:marLeft w:val="0"/>
      <w:marRight w:val="0"/>
      <w:marTop w:val="0"/>
      <w:marBottom w:val="0"/>
      <w:divBdr>
        <w:top w:val="none" w:sz="0" w:space="0" w:color="auto"/>
        <w:left w:val="none" w:sz="0" w:space="0" w:color="auto"/>
        <w:bottom w:val="none" w:sz="0" w:space="0" w:color="auto"/>
        <w:right w:val="none" w:sz="0" w:space="0" w:color="auto"/>
      </w:divBdr>
    </w:div>
    <w:div w:id="9573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yperlink" Target="mailto:2020rch9053@mnit.ac.in"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Extract%20March%202023%201\Experimental%20Data\Calibration%20Curve%20of%20Butyric%20Ac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xtract%20March%202023%201\Experimental%20Data\Diffusivity%20Water%20and%20Butyric%20aci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Extract%20March%202023%201\Experimental%20Data\Antoine%20Equ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Conferences\Godavari%20College%20Jalgaon\Experimental%20Data%20New%20Chiller\EXPT%20-%20Combined%20Data%20Two%20digit%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Conferences\Godavari%20College%20Jalgaon\Experimental%20Data%20New%20Chiller\EXPT%20-%20Combined%20Data%20Two%20digit%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Conferences\Godavari%20College%20Jalgaon\Experimental%20Data%20New%20Chiller\EXPT%20-%20Combined%20Data%20Two%20digit%20(Recover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Conferences\Godavari%20College%20Jalgaon\Experimental%20Data%20New%20Chiller\EXPT%20-%20Combined%20Data%20Two%20digit%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83329564515966"/>
          <c:y val="6.8750000000000006E-2"/>
          <c:w val="0.72905825691634241"/>
          <c:h val="0.73115600393700786"/>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'Calibration Curve 2'!$E$5:$E$16</c:f>
              <c:numCache>
                <c:formatCode>General</c:formatCode>
                <c:ptCount val="12"/>
                <c:pt idx="0">
                  <c:v>0.1</c:v>
                </c:pt>
                <c:pt idx="1">
                  <c:v>0.6</c:v>
                </c:pt>
                <c:pt idx="2">
                  <c:v>1.2</c:v>
                </c:pt>
                <c:pt idx="3">
                  <c:v>2.1</c:v>
                </c:pt>
                <c:pt idx="4">
                  <c:v>3.3</c:v>
                </c:pt>
                <c:pt idx="5">
                  <c:v>4.2</c:v>
                </c:pt>
                <c:pt idx="6">
                  <c:v>5.3</c:v>
                </c:pt>
                <c:pt idx="7">
                  <c:v>6.1</c:v>
                </c:pt>
                <c:pt idx="8">
                  <c:v>7.2</c:v>
                </c:pt>
                <c:pt idx="9">
                  <c:v>8.3000000000000007</c:v>
                </c:pt>
                <c:pt idx="10">
                  <c:v>9.1999999999999993</c:v>
                </c:pt>
                <c:pt idx="11">
                  <c:v>10.3</c:v>
                </c:pt>
              </c:numCache>
            </c:numRef>
          </c:xVal>
          <c:yVal>
            <c:numRef>
              <c:f>'Calibration Curve 2'!$K$5:$K$16</c:f>
              <c:numCache>
                <c:formatCode>0.000</c:formatCode>
                <c:ptCount val="12"/>
                <c:pt idx="0">
                  <c:v>0.89270516717325243</c:v>
                </c:pt>
                <c:pt idx="1">
                  <c:v>5.3725609756097557</c:v>
                </c:pt>
                <c:pt idx="2">
                  <c:v>10.777981651376145</c:v>
                </c:pt>
                <c:pt idx="3">
                  <c:v>18.938689866939612</c:v>
                </c:pt>
                <c:pt idx="4">
                  <c:v>29.821846153846149</c:v>
                </c:pt>
                <c:pt idx="5">
                  <c:v>38.072222222222216</c:v>
                </c:pt>
                <c:pt idx="6">
                  <c:v>48.14257731958763</c:v>
                </c:pt>
                <c:pt idx="7">
                  <c:v>55.523863636363636</c:v>
                </c:pt>
                <c:pt idx="8">
                  <c:v>65.672049689440996</c:v>
                </c:pt>
                <c:pt idx="9">
                  <c:v>75.862344398340255</c:v>
                </c:pt>
                <c:pt idx="10">
                  <c:v>84.175700934579424</c:v>
                </c:pt>
                <c:pt idx="11">
                  <c:v>94.43631633714881</c:v>
                </c:pt>
              </c:numCache>
            </c:numRef>
          </c:yVal>
          <c:smooth val="0"/>
          <c:extLst xmlns:c16r2="http://schemas.microsoft.com/office/drawing/2015/06/chart">
            <c:ext xmlns:c16="http://schemas.microsoft.com/office/drawing/2014/chart" uri="{C3380CC4-5D6E-409C-BE32-E72D297353CC}">
              <c16:uniqueId val="{00000000-C0BB-476C-92BB-97E78C60711E}"/>
            </c:ext>
          </c:extLst>
        </c:ser>
        <c:dLbls>
          <c:showLegendKey val="0"/>
          <c:showVal val="0"/>
          <c:showCatName val="0"/>
          <c:showSerName val="0"/>
          <c:showPercent val="0"/>
          <c:showBubbleSize val="0"/>
        </c:dLbls>
        <c:axId val="40447360"/>
        <c:axId val="86672512"/>
      </c:scatterChart>
      <c:valAx>
        <c:axId val="404473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Concentration of butyric acid (M)</a:t>
                </a:r>
              </a:p>
            </c:rich>
          </c:tx>
          <c:layout>
            <c:manualLayout>
              <c:xMode val="edge"/>
              <c:yMode val="edge"/>
              <c:x val="0.25074538207370456"/>
              <c:y val="0.896875032081224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672512"/>
        <c:crosses val="autoZero"/>
        <c:crossBetween val="midCat"/>
        <c:majorUnit val="1"/>
      </c:valAx>
      <c:valAx>
        <c:axId val="86672512"/>
        <c:scaling>
          <c:orientation val="minMax"/>
          <c:max val="100"/>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w/w</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473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44673261996099"/>
          <c:y val="0.1111111111111111"/>
          <c:w val="0.6546884043340736"/>
          <c:h val="0.70015969574729298"/>
        </c:manualLayout>
      </c:layout>
      <c:scatterChart>
        <c:scatterStyle val="lineMarker"/>
        <c:varyColors val="0"/>
        <c:ser>
          <c:idx val="0"/>
          <c:order val="0"/>
          <c:tx>
            <c:v>Water</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'Diffussivity of Water and BA'!$C$6:$C$17</c:f>
              <c:numCache>
                <c:formatCode>General</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xVal>
          <c:yVal>
            <c:numRef>
              <c:f>'Diffussivity of Water and BA'!$M$6:$M$17</c:f>
              <c:numCache>
                <c:formatCode>0.00E+00</c:formatCode>
                <c:ptCount val="12"/>
                <c:pt idx="0">
                  <c:v>2.5853658529937423E-5</c:v>
                </c:pt>
                <c:pt idx="1">
                  <c:v>2.6877467352530028E-5</c:v>
                </c:pt>
                <c:pt idx="2">
                  <c:v>2.7924063722451421E-5</c:v>
                </c:pt>
                <c:pt idx="3">
                  <c:v>2.8993572554265746E-5</c:v>
                </c:pt>
                <c:pt idx="4">
                  <c:v>3.0086117419098346E-5</c:v>
                </c:pt>
                <c:pt idx="5">
                  <c:v>3.1201820580206786E-5</c:v>
                </c:pt>
                <c:pt idx="6">
                  <c:v>3.2340803027068248E-5</c:v>
                </c:pt>
                <c:pt idx="7">
                  <c:v>3.3503184508066995E-5</c:v>
                </c:pt>
                <c:pt idx="8">
                  <c:v>3.4689083561859851E-5</c:v>
                </c:pt>
                <c:pt idx="9">
                  <c:v>3.5898617547491965E-5</c:v>
                </c:pt>
                <c:pt idx="10">
                  <c:v>3.7131902673330601E-5</c:v>
                </c:pt>
                <c:pt idx="11">
                  <c:v>3.8389054024879481E-5</c:v>
                </c:pt>
              </c:numCache>
            </c:numRef>
          </c:yVal>
          <c:smooth val="0"/>
          <c:extLst xmlns:c16r2="http://schemas.microsoft.com/office/drawing/2015/06/chart">
            <c:ext xmlns:c16="http://schemas.microsoft.com/office/drawing/2014/chart" uri="{C3380CC4-5D6E-409C-BE32-E72D297353CC}">
              <c16:uniqueId val="{00000000-4E11-4F0A-9957-A01E4F838675}"/>
            </c:ext>
          </c:extLst>
        </c:ser>
        <c:ser>
          <c:idx val="1"/>
          <c:order val="1"/>
          <c:tx>
            <c:v>Butyric Acid</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'Diffussivity of Water and BA'!$C$23:$C$34</c:f>
              <c:numCache>
                <c:formatCode>General</c:formatCode>
                <c:ptCount val="12"/>
                <c:pt idx="0">
                  <c:v>25</c:v>
                </c:pt>
                <c:pt idx="1">
                  <c:v>30</c:v>
                </c:pt>
                <c:pt idx="2">
                  <c:v>35</c:v>
                </c:pt>
                <c:pt idx="3">
                  <c:v>40</c:v>
                </c:pt>
                <c:pt idx="4">
                  <c:v>45</c:v>
                </c:pt>
                <c:pt idx="5">
                  <c:v>50</c:v>
                </c:pt>
                <c:pt idx="6">
                  <c:v>55</c:v>
                </c:pt>
                <c:pt idx="7">
                  <c:v>60</c:v>
                </c:pt>
                <c:pt idx="8">
                  <c:v>65</c:v>
                </c:pt>
                <c:pt idx="9">
                  <c:v>70</c:v>
                </c:pt>
                <c:pt idx="10">
                  <c:v>75</c:v>
                </c:pt>
                <c:pt idx="11">
                  <c:v>80</c:v>
                </c:pt>
              </c:numCache>
            </c:numRef>
          </c:xVal>
          <c:yVal>
            <c:numRef>
              <c:f>'Diffussivity of Water and BA'!$M$23:$M$34</c:f>
              <c:numCache>
                <c:formatCode>0.00E+00</c:formatCode>
                <c:ptCount val="12"/>
                <c:pt idx="0">
                  <c:v>1.1701251734025269E-5</c:v>
                </c:pt>
                <c:pt idx="1">
                  <c:v>1.2164623088094947E-5</c:v>
                </c:pt>
                <c:pt idx="2">
                  <c:v>1.2638307985502651E-5</c:v>
                </c:pt>
                <c:pt idx="3">
                  <c:v>1.3122362962028753E-5</c:v>
                </c:pt>
                <c:pt idx="4">
                  <c:v>1.361684394541915E-5</c:v>
                </c:pt>
                <c:pt idx="5">
                  <c:v>1.4121806271484541E-5</c:v>
                </c:pt>
                <c:pt idx="6">
                  <c:v>1.4637304699528265E-5</c:v>
                </c:pt>
                <c:pt idx="7">
                  <c:v>1.5163393427140488E-5</c:v>
                </c:pt>
                <c:pt idx="8">
                  <c:v>1.5700126104394039E-5</c:v>
                </c:pt>
                <c:pt idx="9">
                  <c:v>1.6247555847474757E-5</c:v>
                </c:pt>
                <c:pt idx="10">
                  <c:v>1.6805735251776725E-5</c:v>
                </c:pt>
                <c:pt idx="11">
                  <c:v>1.7374716404490937E-5</c:v>
                </c:pt>
              </c:numCache>
            </c:numRef>
          </c:yVal>
          <c:smooth val="0"/>
          <c:extLst xmlns:c16r2="http://schemas.microsoft.com/office/drawing/2015/06/chart">
            <c:ext xmlns:c16="http://schemas.microsoft.com/office/drawing/2014/chart" uri="{C3380CC4-5D6E-409C-BE32-E72D297353CC}">
              <c16:uniqueId val="{00000001-4E11-4F0A-9957-A01E4F838675}"/>
            </c:ext>
          </c:extLst>
        </c:ser>
        <c:dLbls>
          <c:showLegendKey val="0"/>
          <c:showVal val="0"/>
          <c:showCatName val="0"/>
          <c:showSerName val="0"/>
          <c:showPercent val="0"/>
          <c:showBubbleSize val="0"/>
        </c:dLbls>
        <c:axId val="107534976"/>
        <c:axId val="153166976"/>
      </c:scatterChart>
      <c:valAx>
        <c:axId val="10753497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Temperature (</a:t>
                </a:r>
                <a:r>
                  <a:rPr lang="en-IN" baseline="30000"/>
                  <a:t>0</a:t>
                </a:r>
                <a:r>
                  <a:rPr lang="en-IN"/>
                  <a:t>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166976"/>
        <c:crosses val="autoZero"/>
        <c:crossBetween val="midCat"/>
        <c:majorUnit val="10"/>
      </c:valAx>
      <c:valAx>
        <c:axId val="15316697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Diffusivity (m</a:t>
                </a:r>
                <a:r>
                  <a:rPr lang="en-IN" baseline="30000"/>
                  <a:t>2</a:t>
                </a:r>
                <a:r>
                  <a:rPr lang="en-IN"/>
                  <a:t>/s)</a:t>
                </a:r>
              </a:p>
            </c:rich>
          </c:tx>
          <c:layout>
            <c:manualLayout>
              <c:xMode val="edge"/>
              <c:yMode val="edge"/>
              <c:x val="0"/>
              <c:y val="0.18407888785296914"/>
            </c:manualLayout>
          </c:layout>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4976"/>
        <c:crosses val="autoZero"/>
        <c:crossBetween val="midCat"/>
      </c:valAx>
      <c:spPr>
        <a:noFill/>
        <a:ln>
          <a:noFill/>
        </a:ln>
        <a:effectLst/>
      </c:spPr>
    </c:plotArea>
    <c:legend>
      <c:legendPos val="r"/>
      <c:layout>
        <c:manualLayout>
          <c:xMode val="edge"/>
          <c:yMode val="edge"/>
          <c:x val="0.24478329631872939"/>
          <c:y val="2.3856368603275235E-2"/>
          <c:w val="0.3238340399757722"/>
          <c:h val="9.5665547589126515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47620677850054"/>
          <c:y val="6.5815387534389522E-2"/>
          <c:w val="0.66604895583704216"/>
          <c:h val="0.77613698890048366"/>
        </c:manualLayout>
      </c:layout>
      <c:scatterChart>
        <c:scatterStyle val="smoothMarker"/>
        <c:varyColors val="0"/>
        <c:ser>
          <c:idx val="0"/>
          <c:order val="0"/>
          <c:tx>
            <c:v>Water</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'Water-Butyric acid'!$E$6:$E$22</c:f>
              <c:numCache>
                <c:formatCode>General</c:formatCode>
                <c:ptCount val="1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numCache>
            </c:numRef>
          </c:xVal>
          <c:yVal>
            <c:numRef>
              <c:f>'Water-Butyric acid'!$F$6:$F$22</c:f>
              <c:numCache>
                <c:formatCode>0.00</c:formatCode>
                <c:ptCount val="17"/>
                <c:pt idx="0">
                  <c:v>4.542225794593084</c:v>
                </c:pt>
                <c:pt idx="1">
                  <c:v>6.4975195499301286</c:v>
                </c:pt>
                <c:pt idx="2">
                  <c:v>9.1588165460565722</c:v>
                </c:pt>
                <c:pt idx="3">
                  <c:v>12.732968639490959</c:v>
                </c:pt>
                <c:pt idx="4">
                  <c:v>17.47325208459706</c:v>
                </c:pt>
                <c:pt idx="5">
                  <c:v>23.686413553095228</c:v>
                </c:pt>
                <c:pt idx="6">
                  <c:v>31.740167271184824</c:v>
                </c:pt>
                <c:pt idx="7">
                  <c:v>42.071087184868027</c:v>
                </c:pt>
                <c:pt idx="8">
                  <c:v>55.192829558310962</c:v>
                </c:pt>
                <c:pt idx="9">
                  <c:v>71.704614336635643</c:v>
                </c:pt>
                <c:pt idx="10">
                  <c:v>92.299888080376377</c:v>
                </c:pt>
                <c:pt idx="11">
                  <c:v>117.7750873622589</c:v>
                </c:pt>
                <c:pt idx="12">
                  <c:v>149.03841921250714</c:v>
                </c:pt>
                <c:pt idx="13">
                  <c:v>187.11857446380026</c:v>
                </c:pt>
                <c:pt idx="14">
                  <c:v>233.17329059862331</c:v>
                </c:pt>
                <c:pt idx="15">
                  <c:v>288.49768282532563</c:v>
                </c:pt>
                <c:pt idx="16">
                  <c:v>354.53226546569618</c:v>
                </c:pt>
              </c:numCache>
            </c:numRef>
          </c:yVal>
          <c:smooth val="1"/>
          <c:extLst xmlns:c16r2="http://schemas.microsoft.com/office/drawing/2015/06/chart">
            <c:ext xmlns:c16="http://schemas.microsoft.com/office/drawing/2014/chart" uri="{C3380CC4-5D6E-409C-BE32-E72D297353CC}">
              <c16:uniqueId val="{00000000-9C32-4EFF-AB5B-0FAAC8D0D1D5}"/>
            </c:ext>
          </c:extLst>
        </c:ser>
        <c:ser>
          <c:idx val="1"/>
          <c:order val="1"/>
          <c:tx>
            <c:v>Butyric Acid</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'Water-Butyric acid'!$E$28:$E$44</c:f>
              <c:numCache>
                <c:formatCode>General</c:formatCode>
                <c:ptCount val="1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numCache>
            </c:numRef>
          </c:xVal>
          <c:yVal>
            <c:numRef>
              <c:f>'Water-Butyric acid'!$F$28:$F$44</c:f>
              <c:numCache>
                <c:formatCode>0.00</c:formatCode>
                <c:ptCount val="17"/>
                <c:pt idx="0">
                  <c:v>0.12146020152125483</c:v>
                </c:pt>
                <c:pt idx="1">
                  <c:v>0.19391514036281543</c:v>
                </c:pt>
                <c:pt idx="2">
                  <c:v>0.3029797034616365</c:v>
                </c:pt>
                <c:pt idx="3">
                  <c:v>0.46395280817021228</c:v>
                </c:pt>
                <c:pt idx="4">
                  <c:v>0.69722175229962546</c:v>
                </c:pt>
                <c:pt idx="5">
                  <c:v>1.0295166288797464</c:v>
                </c:pt>
                <c:pt idx="6">
                  <c:v>1.4953571691265291</c:v>
                </c:pt>
                <c:pt idx="7">
                  <c:v>2.138697807272921</c:v>
                </c:pt>
                <c:pt idx="8">
                  <c:v>3.0147731003765421</c:v>
                </c:pt>
                <c:pt idx="9">
                  <c:v>4.1921417627688404</c:v>
                </c:pt>
                <c:pt idx="10">
                  <c:v>5.7549236180637902</c:v>
                </c:pt>
                <c:pt idx="11">
                  <c:v>7.8052198579957146</c:v>
                </c:pt>
                <c:pt idx="12">
                  <c:v>10.465703244422166</c:v>
                </c:pt>
                <c:pt idx="13">
                  <c:v>13.882361403077962</c:v>
                </c:pt>
                <c:pt idx="14">
                  <c:v>18.227373223312284</c:v>
                </c:pt>
                <c:pt idx="15">
                  <c:v>23.702095667155195</c:v>
                </c:pt>
                <c:pt idx="16">
                  <c:v>30.540136054813484</c:v>
                </c:pt>
              </c:numCache>
            </c:numRef>
          </c:yVal>
          <c:smooth val="1"/>
          <c:extLst xmlns:c16r2="http://schemas.microsoft.com/office/drawing/2015/06/chart">
            <c:ext xmlns:c16="http://schemas.microsoft.com/office/drawing/2014/chart" uri="{C3380CC4-5D6E-409C-BE32-E72D297353CC}">
              <c16:uniqueId val="{00000001-9C32-4EFF-AB5B-0FAAC8D0D1D5}"/>
            </c:ext>
          </c:extLst>
        </c:ser>
        <c:dLbls>
          <c:showLegendKey val="0"/>
          <c:showVal val="0"/>
          <c:showCatName val="0"/>
          <c:showSerName val="0"/>
          <c:showPercent val="0"/>
          <c:showBubbleSize val="0"/>
        </c:dLbls>
        <c:axId val="153391104"/>
        <c:axId val="153394560"/>
      </c:scatterChart>
      <c:valAx>
        <c:axId val="1533911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Temperature (</a:t>
                </a:r>
                <a:r>
                  <a:rPr lang="en-IN" sz="900" b="1" i="0" u="none" strike="noStrike" baseline="30000">
                    <a:effectLst/>
                  </a:rPr>
                  <a:t>0</a:t>
                </a:r>
                <a:r>
                  <a:rPr lang="en-IN" sz="900"/>
                  <a:t>C)</a:t>
                </a:r>
              </a:p>
            </c:rich>
          </c:tx>
          <c:layout>
            <c:manualLayout>
              <c:xMode val="edge"/>
              <c:yMode val="edge"/>
              <c:x val="0.42719969378827649"/>
              <c:y val="0.915717410323709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394560"/>
        <c:crosses val="autoZero"/>
        <c:crossBetween val="midCat"/>
        <c:majorUnit val="10"/>
      </c:valAx>
      <c:valAx>
        <c:axId val="15339456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Vapour Pressure of water and butyric acid (mmHg)</a:t>
                </a:r>
              </a:p>
            </c:rich>
          </c:tx>
          <c:layout>
            <c:manualLayout>
              <c:xMode val="edge"/>
              <c:yMode val="edge"/>
              <c:x val="8.3333333333333332E-3"/>
              <c:y val="5.2168674698795187E-2"/>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3391104"/>
        <c:crosses val="autoZero"/>
        <c:crossBetween val="midCat"/>
      </c:valAx>
      <c:spPr>
        <a:noFill/>
        <a:ln>
          <a:noFill/>
        </a:ln>
        <a:effectLst/>
      </c:spPr>
    </c:plotArea>
    <c:legend>
      <c:legendPos val="r"/>
      <c:layout>
        <c:manualLayout>
          <c:xMode val="edge"/>
          <c:yMode val="edge"/>
          <c:x val="0.28614173228346462"/>
          <c:y val="1.3649435124957206E-2"/>
          <c:w val="0.30343957548784661"/>
          <c:h val="0.10022185356870714"/>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42591813427902"/>
          <c:y val="0.16852517445873355"/>
          <c:w val="0.70959153006637521"/>
          <c:h val="0.62760222254540077"/>
        </c:manualLayout>
      </c:layout>
      <c:scatterChart>
        <c:scatterStyle val="lineMarker"/>
        <c:varyColors val="0"/>
        <c:ser>
          <c:idx val="0"/>
          <c:order val="0"/>
          <c:tx>
            <c:v>Air gap 3mm</c:v>
          </c:tx>
          <c:spPr>
            <a:ln w="25400" cap="rnd">
              <a:noFill/>
              <a:round/>
            </a:ln>
            <a:effectLst/>
          </c:spPr>
          <c:marker>
            <c:symbol val="diamond"/>
            <c:size val="6"/>
            <c:spPr>
              <a:solidFill>
                <a:schemeClr val="accent1"/>
              </a:solidFill>
              <a:ln w="9525">
                <a:solidFill>
                  <a:schemeClr val="accent1"/>
                </a:solidFill>
                <a:round/>
              </a:ln>
              <a:effectLst/>
            </c:spPr>
          </c:marker>
          <c:xVal>
            <c:numRef>
              <c:f>'Cooling Water Temperature'!$E$8:$E$11</c:f>
              <c:numCache>
                <c:formatCode>General</c:formatCode>
                <c:ptCount val="4"/>
                <c:pt idx="0">
                  <c:v>5</c:v>
                </c:pt>
                <c:pt idx="1">
                  <c:v>10</c:v>
                </c:pt>
                <c:pt idx="2">
                  <c:v>15</c:v>
                </c:pt>
                <c:pt idx="3">
                  <c:v>20</c:v>
                </c:pt>
              </c:numCache>
            </c:numRef>
          </c:xVal>
          <c:yVal>
            <c:numRef>
              <c:f>'Cooling Water Temperature'!$H$8:$H$11</c:f>
              <c:numCache>
                <c:formatCode>0.00</c:formatCode>
                <c:ptCount val="4"/>
                <c:pt idx="0">
                  <c:v>10.705849056603773</c:v>
                </c:pt>
                <c:pt idx="1">
                  <c:v>10.327188679245282</c:v>
                </c:pt>
                <c:pt idx="2">
                  <c:v>9.7145566037735822</c:v>
                </c:pt>
                <c:pt idx="3">
                  <c:v>9.2886792452830189</c:v>
                </c:pt>
              </c:numCache>
            </c:numRef>
          </c:yVal>
          <c:smooth val="0"/>
          <c:extLst xmlns:c16r2="http://schemas.microsoft.com/office/drawing/2015/06/chart">
            <c:ext xmlns:c16="http://schemas.microsoft.com/office/drawing/2014/chart" uri="{C3380CC4-5D6E-409C-BE32-E72D297353CC}">
              <c16:uniqueId val="{00000000-09D4-43C9-866D-8E53F5F20B35}"/>
            </c:ext>
          </c:extLst>
        </c:ser>
        <c:ser>
          <c:idx val="1"/>
          <c:order val="1"/>
          <c:tx>
            <c:v>Air Gap 5mm</c:v>
          </c:tx>
          <c:spPr>
            <a:ln w="25400" cap="rnd">
              <a:noFill/>
              <a:round/>
            </a:ln>
            <a:effectLst/>
          </c:spPr>
          <c:marker>
            <c:symbol val="square"/>
            <c:size val="6"/>
            <c:spPr>
              <a:solidFill>
                <a:schemeClr val="accent2"/>
              </a:solidFill>
              <a:ln w="9525">
                <a:solidFill>
                  <a:schemeClr val="accent2"/>
                </a:solidFill>
                <a:round/>
              </a:ln>
              <a:effectLst/>
            </c:spPr>
          </c:marker>
          <c:xVal>
            <c:numRef>
              <c:f>'Cooling Water Temperature'!$E$13:$E$16</c:f>
              <c:numCache>
                <c:formatCode>General</c:formatCode>
                <c:ptCount val="4"/>
                <c:pt idx="0">
                  <c:v>5</c:v>
                </c:pt>
                <c:pt idx="1">
                  <c:v>10</c:v>
                </c:pt>
                <c:pt idx="2">
                  <c:v>15</c:v>
                </c:pt>
                <c:pt idx="3">
                  <c:v>20</c:v>
                </c:pt>
              </c:numCache>
            </c:numRef>
          </c:xVal>
          <c:yVal>
            <c:numRef>
              <c:f>'Cooling Water Temperature'!$H$13:$H$16</c:f>
              <c:numCache>
                <c:formatCode>0.00</c:formatCode>
                <c:ptCount val="4"/>
                <c:pt idx="0">
                  <c:v>10.234150943396227</c:v>
                </c:pt>
                <c:pt idx="1">
                  <c:v>9.9004811320754715</c:v>
                </c:pt>
                <c:pt idx="2">
                  <c:v>9.3313301886792459</c:v>
                </c:pt>
                <c:pt idx="3">
                  <c:v>8.7706698113207526</c:v>
                </c:pt>
              </c:numCache>
            </c:numRef>
          </c:yVal>
          <c:smooth val="0"/>
          <c:extLst xmlns:c16r2="http://schemas.microsoft.com/office/drawing/2015/06/chart">
            <c:ext xmlns:c16="http://schemas.microsoft.com/office/drawing/2014/chart" uri="{C3380CC4-5D6E-409C-BE32-E72D297353CC}">
              <c16:uniqueId val="{00000001-09D4-43C9-866D-8E53F5F20B35}"/>
            </c:ext>
          </c:extLst>
        </c:ser>
        <c:ser>
          <c:idx val="2"/>
          <c:order val="2"/>
          <c:tx>
            <c:v>Air Gap 7mm</c:v>
          </c:tx>
          <c:spPr>
            <a:ln w="25400" cap="rnd">
              <a:noFill/>
              <a:round/>
            </a:ln>
            <a:effectLst/>
          </c:spPr>
          <c:marker>
            <c:symbol val="triangle"/>
            <c:size val="6"/>
            <c:spPr>
              <a:solidFill>
                <a:schemeClr val="accent3"/>
              </a:solidFill>
              <a:ln w="9525">
                <a:solidFill>
                  <a:schemeClr val="accent3"/>
                </a:solidFill>
                <a:round/>
              </a:ln>
              <a:effectLst/>
            </c:spPr>
          </c:marker>
          <c:xVal>
            <c:numRef>
              <c:f>'Cooling Water Temperature'!$E$18:$E$21</c:f>
              <c:numCache>
                <c:formatCode>General</c:formatCode>
                <c:ptCount val="4"/>
                <c:pt idx="0">
                  <c:v>5</c:v>
                </c:pt>
                <c:pt idx="1">
                  <c:v>10</c:v>
                </c:pt>
                <c:pt idx="2">
                  <c:v>15</c:v>
                </c:pt>
                <c:pt idx="3">
                  <c:v>20</c:v>
                </c:pt>
              </c:numCache>
            </c:numRef>
          </c:xVal>
          <c:yVal>
            <c:numRef>
              <c:f>'Cooling Water Temperature'!$H$18:$H$21</c:f>
              <c:numCache>
                <c:formatCode>0.00</c:formatCode>
                <c:ptCount val="4"/>
                <c:pt idx="0">
                  <c:v>9.780849056603774</c:v>
                </c:pt>
                <c:pt idx="1">
                  <c:v>9.4965849056603755</c:v>
                </c:pt>
                <c:pt idx="2">
                  <c:v>8.927999999999999</c:v>
                </c:pt>
                <c:pt idx="3">
                  <c:v>8.2686037735849069</c:v>
                </c:pt>
              </c:numCache>
            </c:numRef>
          </c:yVal>
          <c:smooth val="0"/>
          <c:extLst xmlns:c16r2="http://schemas.microsoft.com/office/drawing/2015/06/chart">
            <c:ext xmlns:c16="http://schemas.microsoft.com/office/drawing/2014/chart" uri="{C3380CC4-5D6E-409C-BE32-E72D297353CC}">
              <c16:uniqueId val="{00000002-09D4-43C9-866D-8E53F5F20B35}"/>
            </c:ext>
          </c:extLst>
        </c:ser>
        <c:ser>
          <c:idx val="3"/>
          <c:order val="3"/>
          <c:tx>
            <c:v>Air Gap 9mm</c:v>
          </c:tx>
          <c:spPr>
            <a:ln w="25400" cap="rnd">
              <a:noFill/>
              <a:round/>
            </a:ln>
            <a:effectLst/>
          </c:spPr>
          <c:marker>
            <c:symbol val="x"/>
            <c:size val="6"/>
            <c:spPr>
              <a:noFill/>
              <a:ln w="9525">
                <a:solidFill>
                  <a:schemeClr val="accent4"/>
                </a:solidFill>
                <a:round/>
              </a:ln>
              <a:effectLst/>
            </c:spPr>
          </c:marker>
          <c:xVal>
            <c:numRef>
              <c:f>'Cooling Water Temperature'!$E$23:$E$26</c:f>
              <c:numCache>
                <c:formatCode>General</c:formatCode>
                <c:ptCount val="4"/>
                <c:pt idx="0">
                  <c:v>5</c:v>
                </c:pt>
                <c:pt idx="1">
                  <c:v>10</c:v>
                </c:pt>
                <c:pt idx="2">
                  <c:v>15</c:v>
                </c:pt>
                <c:pt idx="3">
                  <c:v>20</c:v>
                </c:pt>
              </c:numCache>
            </c:numRef>
          </c:xVal>
          <c:yVal>
            <c:numRef>
              <c:f>'Cooling Water Temperature'!$H$23:$H$26</c:f>
              <c:numCache>
                <c:formatCode>0.00</c:formatCode>
                <c:ptCount val="4"/>
                <c:pt idx="0">
                  <c:v>9.3245283018867919</c:v>
                </c:pt>
                <c:pt idx="1">
                  <c:v>9.0356415094339617</c:v>
                </c:pt>
                <c:pt idx="2">
                  <c:v>8.3184339622641499</c:v>
                </c:pt>
                <c:pt idx="3">
                  <c:v>7.9434339622641525</c:v>
                </c:pt>
              </c:numCache>
            </c:numRef>
          </c:yVal>
          <c:smooth val="0"/>
          <c:extLst xmlns:c16r2="http://schemas.microsoft.com/office/drawing/2015/06/chart">
            <c:ext xmlns:c16="http://schemas.microsoft.com/office/drawing/2014/chart" uri="{C3380CC4-5D6E-409C-BE32-E72D297353CC}">
              <c16:uniqueId val="{00000003-09D4-43C9-866D-8E53F5F20B35}"/>
            </c:ext>
          </c:extLst>
        </c:ser>
        <c:ser>
          <c:idx val="4"/>
          <c:order val="4"/>
          <c:tx>
            <c:v>Air Gap 11mm</c:v>
          </c:tx>
          <c:spPr>
            <a:ln w="25400" cap="rnd">
              <a:noFill/>
              <a:round/>
            </a:ln>
            <a:effectLst/>
          </c:spPr>
          <c:marker>
            <c:symbol val="star"/>
            <c:size val="6"/>
            <c:spPr>
              <a:noFill/>
              <a:ln w="9525">
                <a:solidFill>
                  <a:schemeClr val="accent5"/>
                </a:solidFill>
                <a:round/>
              </a:ln>
              <a:effectLst/>
            </c:spPr>
          </c:marker>
          <c:xVal>
            <c:numRef>
              <c:f>'Cooling Water Temperature'!$E$28:$E$31</c:f>
              <c:numCache>
                <c:formatCode>General</c:formatCode>
                <c:ptCount val="4"/>
                <c:pt idx="0">
                  <c:v>5</c:v>
                </c:pt>
                <c:pt idx="1">
                  <c:v>10</c:v>
                </c:pt>
                <c:pt idx="2">
                  <c:v>15</c:v>
                </c:pt>
                <c:pt idx="3">
                  <c:v>20</c:v>
                </c:pt>
              </c:numCache>
            </c:numRef>
          </c:xVal>
          <c:yVal>
            <c:numRef>
              <c:f>'Cooling Water Temperature'!$H$28:$H$31</c:f>
              <c:numCache>
                <c:formatCode>0.00</c:formatCode>
                <c:ptCount val="4"/>
                <c:pt idx="0">
                  <c:v>8.8780188679245278</c:v>
                </c:pt>
                <c:pt idx="1">
                  <c:v>8.4904716981132076</c:v>
                </c:pt>
                <c:pt idx="2">
                  <c:v>7.9676320754716983</c:v>
                </c:pt>
                <c:pt idx="3">
                  <c:v>7.3980000000000006</c:v>
                </c:pt>
              </c:numCache>
            </c:numRef>
          </c:yVal>
          <c:smooth val="0"/>
          <c:extLst xmlns:c16r2="http://schemas.microsoft.com/office/drawing/2015/06/chart">
            <c:ext xmlns:c16="http://schemas.microsoft.com/office/drawing/2014/chart" uri="{C3380CC4-5D6E-409C-BE32-E72D297353CC}">
              <c16:uniqueId val="{00000004-09D4-43C9-866D-8E53F5F20B35}"/>
            </c:ext>
          </c:extLst>
        </c:ser>
        <c:dLbls>
          <c:showLegendKey val="0"/>
          <c:showVal val="0"/>
          <c:showCatName val="0"/>
          <c:showSerName val="0"/>
          <c:showPercent val="0"/>
          <c:showBubbleSize val="0"/>
        </c:dLbls>
        <c:axId val="40381440"/>
        <c:axId val="40388096"/>
      </c:scatterChart>
      <c:valAx>
        <c:axId val="40381440"/>
        <c:scaling>
          <c:orientation val="minMax"/>
          <c:max val="25"/>
          <c:min val="0"/>
        </c:scaling>
        <c:delete val="0"/>
        <c:axPos val="b"/>
        <c:title>
          <c:tx>
            <c:rich>
              <a:bodyPr rot="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Cooling Water Temperature, </a:t>
                </a:r>
                <a:r>
                  <a:rPr lang="en-IN" sz="900" baseline="30000"/>
                  <a:t>o</a:t>
                </a:r>
                <a:r>
                  <a:rPr lang="en-IN" sz="900"/>
                  <a:t>C </a:t>
                </a:r>
              </a:p>
            </c:rich>
          </c:tx>
          <c:layout>
            <c:manualLayout>
              <c:xMode val="edge"/>
              <c:yMode val="edge"/>
              <c:x val="0.25794416919259139"/>
              <c:y val="0.9078886016867083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388096"/>
        <c:crosses val="autoZero"/>
        <c:crossBetween val="midCat"/>
        <c:majorUnit val="5"/>
      </c:valAx>
      <c:valAx>
        <c:axId val="40388096"/>
        <c:scaling>
          <c:orientation val="minMax"/>
          <c:min val="7"/>
        </c:scaling>
        <c:delete val="0"/>
        <c:axPos val="l"/>
        <c:title>
          <c:tx>
            <c:rich>
              <a:bodyPr rot="-540000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Total Permeate Flux, Kg/m</a:t>
                </a:r>
                <a:r>
                  <a:rPr lang="en-IN" sz="900" baseline="30000"/>
                  <a:t>2</a:t>
                </a:r>
                <a:r>
                  <a:rPr lang="en-IN" sz="900"/>
                  <a:t>hr</a:t>
                </a:r>
              </a:p>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IN" sz="900"/>
              </a:p>
            </c:rich>
          </c:tx>
          <c:layout>
            <c:manualLayout>
              <c:xMode val="edge"/>
              <c:yMode val="edge"/>
              <c:x val="2.3138591192584445E-2"/>
              <c:y val="0.13103734935136357"/>
            </c:manualLayout>
          </c:layout>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381440"/>
        <c:crosses val="autoZero"/>
        <c:crossBetween val="midCat"/>
        <c:majorUnit val="1"/>
      </c:valAx>
      <c:spPr>
        <a:noFill/>
        <a:ln>
          <a:noFill/>
        </a:ln>
        <a:effectLst/>
      </c:spPr>
    </c:plotArea>
    <c:legend>
      <c:legendPos val="t"/>
      <c:layout>
        <c:manualLayout>
          <c:xMode val="edge"/>
          <c:yMode val="edge"/>
          <c:x val="0.69789436625765278"/>
          <c:y val="1.9071445612087779E-2"/>
          <c:w val="0.29886535175469481"/>
          <c:h val="0.27427736691284632"/>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cap="none" baseline="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52277506226811"/>
          <c:y val="0.10709178006799112"/>
          <c:w val="0.73162666149353417"/>
          <c:h val="0.66782263496396788"/>
        </c:manualLayout>
      </c:layout>
      <c:scatterChart>
        <c:scatterStyle val="lineMarker"/>
        <c:varyColors val="0"/>
        <c:ser>
          <c:idx val="0"/>
          <c:order val="0"/>
          <c:tx>
            <c:v>Air Gap 3mm</c:v>
          </c:tx>
          <c:spPr>
            <a:ln w="25400" cap="rnd">
              <a:noFill/>
              <a:round/>
            </a:ln>
            <a:effectLst/>
          </c:spPr>
          <c:marker>
            <c:symbol val="diamond"/>
            <c:size val="6"/>
            <c:spPr>
              <a:solidFill>
                <a:schemeClr val="accent1"/>
              </a:solidFill>
              <a:ln w="9525">
                <a:solidFill>
                  <a:schemeClr val="accent1"/>
                </a:solidFill>
                <a:round/>
              </a:ln>
              <a:effectLst/>
            </c:spPr>
          </c:marker>
          <c:xVal>
            <c:numRef>
              <c:f>'Cooling Water Temperature'!$E$8:$E$11</c:f>
              <c:numCache>
                <c:formatCode>General</c:formatCode>
                <c:ptCount val="4"/>
                <c:pt idx="0">
                  <c:v>5</c:v>
                </c:pt>
                <c:pt idx="1">
                  <c:v>10</c:v>
                </c:pt>
                <c:pt idx="2">
                  <c:v>15</c:v>
                </c:pt>
                <c:pt idx="3">
                  <c:v>20</c:v>
                </c:pt>
              </c:numCache>
            </c:numRef>
          </c:xVal>
          <c:yVal>
            <c:numRef>
              <c:f>'Cooling Water Temperature'!$M$8:$M$11</c:f>
              <c:numCache>
                <c:formatCode>0.00</c:formatCode>
                <c:ptCount val="4"/>
                <c:pt idx="0">
                  <c:v>0.36</c:v>
                </c:pt>
                <c:pt idx="1">
                  <c:v>0.38</c:v>
                </c:pt>
                <c:pt idx="2">
                  <c:v>0.41</c:v>
                </c:pt>
                <c:pt idx="3">
                  <c:v>0.47</c:v>
                </c:pt>
              </c:numCache>
            </c:numRef>
          </c:yVal>
          <c:smooth val="0"/>
          <c:extLst xmlns:c16r2="http://schemas.microsoft.com/office/drawing/2015/06/chart">
            <c:ext xmlns:c16="http://schemas.microsoft.com/office/drawing/2014/chart" uri="{C3380CC4-5D6E-409C-BE32-E72D297353CC}">
              <c16:uniqueId val="{00000000-33C7-4E5F-8FDE-4C3A4C50688E}"/>
            </c:ext>
          </c:extLst>
        </c:ser>
        <c:ser>
          <c:idx val="1"/>
          <c:order val="1"/>
          <c:tx>
            <c:v>Air Gap 5mm</c:v>
          </c:tx>
          <c:spPr>
            <a:ln w="25400" cap="rnd">
              <a:noFill/>
              <a:round/>
            </a:ln>
            <a:effectLst/>
          </c:spPr>
          <c:marker>
            <c:symbol val="square"/>
            <c:size val="6"/>
            <c:spPr>
              <a:solidFill>
                <a:schemeClr val="accent2"/>
              </a:solidFill>
              <a:ln w="9525">
                <a:solidFill>
                  <a:schemeClr val="accent2"/>
                </a:solidFill>
                <a:round/>
              </a:ln>
              <a:effectLst/>
            </c:spPr>
          </c:marker>
          <c:xVal>
            <c:numRef>
              <c:f>'Cooling Water Temperature'!$E$13:$E$16</c:f>
              <c:numCache>
                <c:formatCode>General</c:formatCode>
                <c:ptCount val="4"/>
                <c:pt idx="0">
                  <c:v>5</c:v>
                </c:pt>
                <c:pt idx="1">
                  <c:v>10</c:v>
                </c:pt>
                <c:pt idx="2">
                  <c:v>15</c:v>
                </c:pt>
                <c:pt idx="3">
                  <c:v>20</c:v>
                </c:pt>
              </c:numCache>
            </c:numRef>
          </c:xVal>
          <c:yVal>
            <c:numRef>
              <c:f>'Cooling Water Temperature'!$M$13:$M$16</c:f>
              <c:numCache>
                <c:formatCode>0.00</c:formatCode>
                <c:ptCount val="4"/>
                <c:pt idx="0">
                  <c:v>0.34</c:v>
                </c:pt>
                <c:pt idx="1">
                  <c:v>0.36</c:v>
                </c:pt>
                <c:pt idx="2">
                  <c:v>0.38</c:v>
                </c:pt>
                <c:pt idx="3">
                  <c:v>0.43</c:v>
                </c:pt>
              </c:numCache>
            </c:numRef>
          </c:yVal>
          <c:smooth val="0"/>
          <c:extLst xmlns:c16r2="http://schemas.microsoft.com/office/drawing/2015/06/chart">
            <c:ext xmlns:c16="http://schemas.microsoft.com/office/drawing/2014/chart" uri="{C3380CC4-5D6E-409C-BE32-E72D297353CC}">
              <c16:uniqueId val="{00000001-33C7-4E5F-8FDE-4C3A4C50688E}"/>
            </c:ext>
          </c:extLst>
        </c:ser>
        <c:ser>
          <c:idx val="2"/>
          <c:order val="2"/>
          <c:tx>
            <c:v>Air Gap 7mm</c:v>
          </c:tx>
          <c:spPr>
            <a:ln w="25400" cap="rnd">
              <a:noFill/>
              <a:round/>
            </a:ln>
            <a:effectLst/>
          </c:spPr>
          <c:marker>
            <c:symbol val="triangle"/>
            <c:size val="6"/>
            <c:spPr>
              <a:solidFill>
                <a:schemeClr val="accent3"/>
              </a:solidFill>
              <a:ln w="9525">
                <a:solidFill>
                  <a:schemeClr val="accent3"/>
                </a:solidFill>
                <a:round/>
              </a:ln>
              <a:effectLst/>
            </c:spPr>
          </c:marker>
          <c:xVal>
            <c:numRef>
              <c:f>'Cooling Water Temperature'!$E$18:$E$21</c:f>
              <c:numCache>
                <c:formatCode>General</c:formatCode>
                <c:ptCount val="4"/>
                <c:pt idx="0">
                  <c:v>5</c:v>
                </c:pt>
                <c:pt idx="1">
                  <c:v>10</c:v>
                </c:pt>
                <c:pt idx="2">
                  <c:v>15</c:v>
                </c:pt>
                <c:pt idx="3">
                  <c:v>20</c:v>
                </c:pt>
              </c:numCache>
            </c:numRef>
          </c:xVal>
          <c:yVal>
            <c:numRef>
              <c:f>'Cooling Water Temperature'!$M$18:$M$21</c:f>
              <c:numCache>
                <c:formatCode>0.00</c:formatCode>
                <c:ptCount val="4"/>
                <c:pt idx="0">
                  <c:v>0.32</c:v>
                </c:pt>
                <c:pt idx="1">
                  <c:v>0.34</c:v>
                </c:pt>
                <c:pt idx="2">
                  <c:v>0.36</c:v>
                </c:pt>
                <c:pt idx="3">
                  <c:v>0.41</c:v>
                </c:pt>
              </c:numCache>
            </c:numRef>
          </c:yVal>
          <c:smooth val="0"/>
          <c:extLst xmlns:c16r2="http://schemas.microsoft.com/office/drawing/2015/06/chart">
            <c:ext xmlns:c16="http://schemas.microsoft.com/office/drawing/2014/chart" uri="{C3380CC4-5D6E-409C-BE32-E72D297353CC}">
              <c16:uniqueId val="{00000002-33C7-4E5F-8FDE-4C3A4C50688E}"/>
            </c:ext>
          </c:extLst>
        </c:ser>
        <c:ser>
          <c:idx val="3"/>
          <c:order val="3"/>
          <c:tx>
            <c:v>Air Gap 9mm</c:v>
          </c:tx>
          <c:spPr>
            <a:ln w="25400" cap="rnd">
              <a:noFill/>
              <a:round/>
            </a:ln>
            <a:effectLst/>
          </c:spPr>
          <c:marker>
            <c:symbol val="x"/>
            <c:size val="6"/>
            <c:spPr>
              <a:noFill/>
              <a:ln w="9525">
                <a:solidFill>
                  <a:schemeClr val="accent4"/>
                </a:solidFill>
                <a:round/>
              </a:ln>
              <a:effectLst/>
            </c:spPr>
          </c:marker>
          <c:xVal>
            <c:numRef>
              <c:f>'Cooling Water Temperature'!$E$23:$E$26</c:f>
              <c:numCache>
                <c:formatCode>General</c:formatCode>
                <c:ptCount val="4"/>
                <c:pt idx="0">
                  <c:v>5</c:v>
                </c:pt>
                <c:pt idx="1">
                  <c:v>10</c:v>
                </c:pt>
                <c:pt idx="2">
                  <c:v>15</c:v>
                </c:pt>
                <c:pt idx="3">
                  <c:v>20</c:v>
                </c:pt>
              </c:numCache>
            </c:numRef>
          </c:xVal>
          <c:yVal>
            <c:numRef>
              <c:f>'Cooling Water Temperature'!$M$23:$M$26</c:f>
              <c:numCache>
                <c:formatCode>0.00</c:formatCode>
                <c:ptCount val="4"/>
                <c:pt idx="0">
                  <c:v>0.3</c:v>
                </c:pt>
                <c:pt idx="1">
                  <c:v>0.32</c:v>
                </c:pt>
                <c:pt idx="2">
                  <c:v>0.34</c:v>
                </c:pt>
                <c:pt idx="3">
                  <c:v>0.39</c:v>
                </c:pt>
              </c:numCache>
            </c:numRef>
          </c:yVal>
          <c:smooth val="0"/>
          <c:extLst xmlns:c16r2="http://schemas.microsoft.com/office/drawing/2015/06/chart">
            <c:ext xmlns:c16="http://schemas.microsoft.com/office/drawing/2014/chart" uri="{C3380CC4-5D6E-409C-BE32-E72D297353CC}">
              <c16:uniqueId val="{00000003-33C7-4E5F-8FDE-4C3A4C50688E}"/>
            </c:ext>
          </c:extLst>
        </c:ser>
        <c:ser>
          <c:idx val="4"/>
          <c:order val="4"/>
          <c:tx>
            <c:v>Air Gap 11mm</c:v>
          </c:tx>
          <c:spPr>
            <a:ln w="25400" cap="rnd">
              <a:noFill/>
              <a:round/>
            </a:ln>
            <a:effectLst/>
          </c:spPr>
          <c:marker>
            <c:symbol val="star"/>
            <c:size val="6"/>
            <c:spPr>
              <a:noFill/>
              <a:ln w="9525">
                <a:solidFill>
                  <a:schemeClr val="accent5"/>
                </a:solidFill>
                <a:round/>
              </a:ln>
              <a:effectLst/>
            </c:spPr>
          </c:marker>
          <c:xVal>
            <c:numRef>
              <c:f>'Cooling Water Temperature'!$E$28:$E$31</c:f>
              <c:numCache>
                <c:formatCode>General</c:formatCode>
                <c:ptCount val="4"/>
                <c:pt idx="0">
                  <c:v>5</c:v>
                </c:pt>
                <c:pt idx="1">
                  <c:v>10</c:v>
                </c:pt>
                <c:pt idx="2">
                  <c:v>15</c:v>
                </c:pt>
                <c:pt idx="3">
                  <c:v>20</c:v>
                </c:pt>
              </c:numCache>
            </c:numRef>
          </c:xVal>
          <c:yVal>
            <c:numRef>
              <c:f>'Cooling Water Temperature'!$M$28:$M$31</c:f>
              <c:numCache>
                <c:formatCode>0.00</c:formatCode>
                <c:ptCount val="4"/>
                <c:pt idx="0">
                  <c:v>0.28000000000000003</c:v>
                </c:pt>
                <c:pt idx="1">
                  <c:v>0.3</c:v>
                </c:pt>
                <c:pt idx="2">
                  <c:v>0.33</c:v>
                </c:pt>
                <c:pt idx="3">
                  <c:v>0.37</c:v>
                </c:pt>
              </c:numCache>
            </c:numRef>
          </c:yVal>
          <c:smooth val="0"/>
          <c:extLst xmlns:c16r2="http://schemas.microsoft.com/office/drawing/2015/06/chart">
            <c:ext xmlns:c16="http://schemas.microsoft.com/office/drawing/2014/chart" uri="{C3380CC4-5D6E-409C-BE32-E72D297353CC}">
              <c16:uniqueId val="{00000004-33C7-4E5F-8FDE-4C3A4C50688E}"/>
            </c:ext>
          </c:extLst>
        </c:ser>
        <c:dLbls>
          <c:showLegendKey val="0"/>
          <c:showVal val="0"/>
          <c:showCatName val="0"/>
          <c:showSerName val="0"/>
          <c:showPercent val="0"/>
          <c:showBubbleSize val="0"/>
        </c:dLbls>
        <c:axId val="40425728"/>
        <c:axId val="40440576"/>
      </c:scatterChart>
      <c:valAx>
        <c:axId val="40425728"/>
        <c:scaling>
          <c:orientation val="minMax"/>
          <c:min val="0"/>
        </c:scaling>
        <c:delete val="0"/>
        <c:axPos val="b"/>
        <c:title>
          <c:tx>
            <c:rich>
              <a:bodyPr rot="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Cooling Water Temperature, </a:t>
                </a:r>
                <a:r>
                  <a:rPr lang="en-IN" sz="900" baseline="30000"/>
                  <a:t>o</a:t>
                </a:r>
                <a:r>
                  <a:rPr lang="en-IN" sz="900"/>
                  <a:t>C </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40576"/>
        <c:crosses val="autoZero"/>
        <c:crossBetween val="midCat"/>
        <c:majorUnit val="5"/>
      </c:valAx>
      <c:valAx>
        <c:axId val="40440576"/>
        <c:scaling>
          <c:orientation val="minMax"/>
          <c:min val="0.25"/>
        </c:scaling>
        <c:delete val="0"/>
        <c:axPos val="l"/>
        <c:title>
          <c:tx>
            <c:rich>
              <a:bodyPr rot="-540000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Butyric Acid Selectivity</a:t>
                </a:r>
              </a:p>
            </c:rich>
          </c:tx>
          <c:layout>
            <c:manualLayout>
              <c:xMode val="edge"/>
              <c:yMode val="edge"/>
              <c:x val="1.1318669575439118E-2"/>
              <c:y val="0.11998148225415804"/>
            </c:manualLayout>
          </c:layout>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25728"/>
        <c:crosses val="autoZero"/>
        <c:crossBetween val="midCat"/>
      </c:valAx>
      <c:spPr>
        <a:noFill/>
        <a:ln>
          <a:noFill/>
        </a:ln>
        <a:effectLst/>
      </c:spPr>
    </c:plotArea>
    <c:legend>
      <c:legendPos val="r"/>
      <c:layout>
        <c:manualLayout>
          <c:xMode val="edge"/>
          <c:yMode val="edge"/>
          <c:x val="0.18940939685662916"/>
          <c:y val="7.5205354146843728E-3"/>
          <c:w val="0.33595445607467012"/>
          <c:h val="0.26026621310716103"/>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cap="none" baseline="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17817202372696"/>
          <c:y val="9.6323652597242584E-2"/>
          <c:w val="0.74683905809582141"/>
          <c:h val="0.72210513300398482"/>
        </c:manualLayout>
      </c:layout>
      <c:scatterChart>
        <c:scatterStyle val="lineMarker"/>
        <c:varyColors val="0"/>
        <c:ser>
          <c:idx val="0"/>
          <c:order val="0"/>
          <c:tx>
            <c:v>Air Gap 3mm</c:v>
          </c:tx>
          <c:spPr>
            <a:ln w="25400" cap="rnd">
              <a:noFill/>
              <a:round/>
            </a:ln>
            <a:effectLst/>
          </c:spPr>
          <c:marker>
            <c:symbol val="diamond"/>
            <c:size val="6"/>
            <c:spPr>
              <a:solidFill>
                <a:schemeClr val="accent1"/>
              </a:solidFill>
              <a:ln w="9525">
                <a:solidFill>
                  <a:schemeClr val="accent1"/>
                </a:solidFill>
                <a:round/>
              </a:ln>
              <a:effectLst/>
            </c:spPr>
          </c:marker>
          <c:xVal>
            <c:numRef>
              <c:f>'Cooling Water Temperature'!$E$8:$E$12</c:f>
              <c:numCache>
                <c:formatCode>General</c:formatCode>
                <c:ptCount val="5"/>
                <c:pt idx="0">
                  <c:v>5</c:v>
                </c:pt>
                <c:pt idx="1">
                  <c:v>10</c:v>
                </c:pt>
                <c:pt idx="2">
                  <c:v>15</c:v>
                </c:pt>
                <c:pt idx="3">
                  <c:v>20</c:v>
                </c:pt>
              </c:numCache>
            </c:numRef>
          </c:xVal>
          <c:yVal>
            <c:numRef>
              <c:f>'Cooling Water Temperature'!$J$8:$J$12</c:f>
              <c:numCache>
                <c:formatCode>0.00</c:formatCode>
                <c:ptCount val="5"/>
                <c:pt idx="0">
                  <c:v>8.4</c:v>
                </c:pt>
                <c:pt idx="1">
                  <c:v>8.6999999999999993</c:v>
                </c:pt>
                <c:pt idx="2">
                  <c:v>9.5299999999999994</c:v>
                </c:pt>
                <c:pt idx="3">
                  <c:v>10.96</c:v>
                </c:pt>
              </c:numCache>
            </c:numRef>
          </c:yVal>
          <c:smooth val="0"/>
          <c:extLst xmlns:c16r2="http://schemas.microsoft.com/office/drawing/2015/06/chart">
            <c:ext xmlns:c16="http://schemas.microsoft.com/office/drawing/2014/chart" uri="{C3380CC4-5D6E-409C-BE32-E72D297353CC}">
              <c16:uniqueId val="{00000000-BBC3-4099-9E49-A0AACD282469}"/>
            </c:ext>
          </c:extLst>
        </c:ser>
        <c:ser>
          <c:idx val="1"/>
          <c:order val="1"/>
          <c:tx>
            <c:v>Air Gap 5mm</c:v>
          </c:tx>
          <c:spPr>
            <a:ln w="25400" cap="rnd">
              <a:noFill/>
              <a:round/>
            </a:ln>
            <a:effectLst/>
          </c:spPr>
          <c:marker>
            <c:symbol val="square"/>
            <c:size val="6"/>
            <c:spPr>
              <a:solidFill>
                <a:schemeClr val="accent2"/>
              </a:solidFill>
              <a:ln w="9525">
                <a:solidFill>
                  <a:schemeClr val="accent2"/>
                </a:solidFill>
                <a:round/>
              </a:ln>
              <a:effectLst/>
            </c:spPr>
          </c:marker>
          <c:xVal>
            <c:numRef>
              <c:f>'Cooling Water Temperature'!$E$13:$E$17</c:f>
              <c:numCache>
                <c:formatCode>General</c:formatCode>
                <c:ptCount val="5"/>
                <c:pt idx="0">
                  <c:v>5</c:v>
                </c:pt>
                <c:pt idx="1">
                  <c:v>10</c:v>
                </c:pt>
                <c:pt idx="2">
                  <c:v>15</c:v>
                </c:pt>
                <c:pt idx="3">
                  <c:v>20</c:v>
                </c:pt>
              </c:numCache>
            </c:numRef>
          </c:xVal>
          <c:yVal>
            <c:numRef>
              <c:f>'Cooling Water Temperature'!$J$13:$J$17</c:f>
              <c:numCache>
                <c:formatCode>0.00</c:formatCode>
                <c:ptCount val="5"/>
                <c:pt idx="0">
                  <c:v>7.99</c:v>
                </c:pt>
                <c:pt idx="1">
                  <c:v>8.5500000000000007</c:v>
                </c:pt>
                <c:pt idx="2">
                  <c:v>9.14</c:v>
                </c:pt>
                <c:pt idx="3">
                  <c:v>10.32</c:v>
                </c:pt>
              </c:numCache>
            </c:numRef>
          </c:yVal>
          <c:smooth val="0"/>
          <c:extLst xmlns:c16r2="http://schemas.microsoft.com/office/drawing/2015/06/chart">
            <c:ext xmlns:c16="http://schemas.microsoft.com/office/drawing/2014/chart" uri="{C3380CC4-5D6E-409C-BE32-E72D297353CC}">
              <c16:uniqueId val="{00000001-BBC3-4099-9E49-A0AACD282469}"/>
            </c:ext>
          </c:extLst>
        </c:ser>
        <c:ser>
          <c:idx val="2"/>
          <c:order val="2"/>
          <c:tx>
            <c:v>Air Gap 7mm</c:v>
          </c:tx>
          <c:spPr>
            <a:ln w="25400" cap="rnd">
              <a:noFill/>
              <a:round/>
            </a:ln>
            <a:effectLst/>
          </c:spPr>
          <c:marker>
            <c:symbol val="triangle"/>
            <c:size val="6"/>
            <c:spPr>
              <a:solidFill>
                <a:schemeClr val="accent3"/>
              </a:solidFill>
              <a:ln w="9525">
                <a:solidFill>
                  <a:schemeClr val="accent3"/>
                </a:solidFill>
                <a:round/>
              </a:ln>
              <a:effectLst/>
            </c:spPr>
          </c:marker>
          <c:xVal>
            <c:numRef>
              <c:f>'Cooling Water Temperature'!$E$18:$E$21</c:f>
              <c:numCache>
                <c:formatCode>General</c:formatCode>
                <c:ptCount val="4"/>
                <c:pt idx="0">
                  <c:v>5</c:v>
                </c:pt>
                <c:pt idx="1">
                  <c:v>10</c:v>
                </c:pt>
                <c:pt idx="2">
                  <c:v>15</c:v>
                </c:pt>
                <c:pt idx="3">
                  <c:v>20</c:v>
                </c:pt>
              </c:numCache>
            </c:numRef>
          </c:xVal>
          <c:yVal>
            <c:numRef>
              <c:f>'Cooling Water Temperature'!$J$18:$J$21</c:f>
              <c:numCache>
                <c:formatCode>0.00</c:formatCode>
                <c:ptCount val="4"/>
                <c:pt idx="0">
                  <c:v>7.66</c:v>
                </c:pt>
                <c:pt idx="1">
                  <c:v>8.16</c:v>
                </c:pt>
                <c:pt idx="2">
                  <c:v>8.67</c:v>
                </c:pt>
                <c:pt idx="3">
                  <c:v>9.9600000000000009</c:v>
                </c:pt>
              </c:numCache>
            </c:numRef>
          </c:yVal>
          <c:smooth val="0"/>
          <c:extLst xmlns:c16r2="http://schemas.microsoft.com/office/drawing/2015/06/chart">
            <c:ext xmlns:c16="http://schemas.microsoft.com/office/drawing/2014/chart" uri="{C3380CC4-5D6E-409C-BE32-E72D297353CC}">
              <c16:uniqueId val="{00000002-BBC3-4099-9E49-A0AACD282469}"/>
            </c:ext>
          </c:extLst>
        </c:ser>
        <c:ser>
          <c:idx val="3"/>
          <c:order val="3"/>
          <c:tx>
            <c:v>Air Gap 9mm</c:v>
          </c:tx>
          <c:spPr>
            <a:ln w="25400" cap="rnd">
              <a:noFill/>
              <a:round/>
            </a:ln>
            <a:effectLst/>
          </c:spPr>
          <c:marker>
            <c:symbol val="x"/>
            <c:size val="6"/>
            <c:spPr>
              <a:noFill/>
              <a:ln w="9525">
                <a:solidFill>
                  <a:schemeClr val="accent4"/>
                </a:solidFill>
                <a:round/>
              </a:ln>
              <a:effectLst/>
            </c:spPr>
          </c:marker>
          <c:xVal>
            <c:numRef>
              <c:f>'Cooling Water Temperature'!$E$23:$E$26</c:f>
              <c:numCache>
                <c:formatCode>General</c:formatCode>
                <c:ptCount val="4"/>
                <c:pt idx="0">
                  <c:v>5</c:v>
                </c:pt>
                <c:pt idx="1">
                  <c:v>10</c:v>
                </c:pt>
                <c:pt idx="2">
                  <c:v>15</c:v>
                </c:pt>
                <c:pt idx="3">
                  <c:v>20</c:v>
                </c:pt>
              </c:numCache>
            </c:numRef>
          </c:xVal>
          <c:yVal>
            <c:numRef>
              <c:f>'Cooling Water Temperature'!$J$23:$J$26</c:f>
              <c:numCache>
                <c:formatCode>0.00</c:formatCode>
                <c:ptCount val="4"/>
                <c:pt idx="0">
                  <c:v>7.31</c:v>
                </c:pt>
                <c:pt idx="1">
                  <c:v>7.79</c:v>
                </c:pt>
                <c:pt idx="2">
                  <c:v>8.39</c:v>
                </c:pt>
                <c:pt idx="3">
                  <c:v>9.56</c:v>
                </c:pt>
              </c:numCache>
            </c:numRef>
          </c:yVal>
          <c:smooth val="0"/>
          <c:extLst xmlns:c16r2="http://schemas.microsoft.com/office/drawing/2015/06/chart">
            <c:ext xmlns:c16="http://schemas.microsoft.com/office/drawing/2014/chart" uri="{C3380CC4-5D6E-409C-BE32-E72D297353CC}">
              <c16:uniqueId val="{00000003-BBC3-4099-9E49-A0AACD282469}"/>
            </c:ext>
          </c:extLst>
        </c:ser>
        <c:ser>
          <c:idx val="4"/>
          <c:order val="4"/>
          <c:tx>
            <c:v>Air Gap 11mm</c:v>
          </c:tx>
          <c:spPr>
            <a:ln w="25400" cap="rnd">
              <a:noFill/>
              <a:round/>
            </a:ln>
            <a:effectLst/>
          </c:spPr>
          <c:marker>
            <c:symbol val="star"/>
            <c:size val="6"/>
            <c:spPr>
              <a:noFill/>
              <a:ln w="9525">
                <a:solidFill>
                  <a:schemeClr val="accent5"/>
                </a:solidFill>
                <a:round/>
              </a:ln>
              <a:effectLst/>
            </c:spPr>
          </c:marker>
          <c:xVal>
            <c:numRef>
              <c:f>'Cooling Water Temperature'!$E$28:$E$31</c:f>
              <c:numCache>
                <c:formatCode>General</c:formatCode>
                <c:ptCount val="4"/>
                <c:pt idx="0">
                  <c:v>5</c:v>
                </c:pt>
                <c:pt idx="1">
                  <c:v>10</c:v>
                </c:pt>
                <c:pt idx="2">
                  <c:v>15</c:v>
                </c:pt>
                <c:pt idx="3">
                  <c:v>20</c:v>
                </c:pt>
              </c:numCache>
            </c:numRef>
          </c:xVal>
          <c:yVal>
            <c:numRef>
              <c:f>'Cooling Water Temperature'!$J$28:$J$31</c:f>
              <c:numCache>
                <c:formatCode>0.00</c:formatCode>
                <c:ptCount val="4"/>
                <c:pt idx="0">
                  <c:v>7.01</c:v>
                </c:pt>
                <c:pt idx="1">
                  <c:v>7.34</c:v>
                </c:pt>
                <c:pt idx="2">
                  <c:v>8.1527171492204893</c:v>
                </c:pt>
                <c:pt idx="3">
                  <c:v>9.18</c:v>
                </c:pt>
              </c:numCache>
            </c:numRef>
          </c:yVal>
          <c:smooth val="0"/>
          <c:extLst xmlns:c16r2="http://schemas.microsoft.com/office/drawing/2015/06/chart">
            <c:ext xmlns:c16="http://schemas.microsoft.com/office/drawing/2014/chart" uri="{C3380CC4-5D6E-409C-BE32-E72D297353CC}">
              <c16:uniqueId val="{00000004-BBC3-4099-9E49-A0AACD282469}"/>
            </c:ext>
          </c:extLst>
        </c:ser>
        <c:dLbls>
          <c:showLegendKey val="0"/>
          <c:showVal val="0"/>
          <c:showCatName val="0"/>
          <c:showSerName val="0"/>
          <c:showPercent val="0"/>
          <c:showBubbleSize val="0"/>
        </c:dLbls>
        <c:axId val="40474112"/>
        <c:axId val="40480768"/>
      </c:scatterChart>
      <c:valAx>
        <c:axId val="40474112"/>
        <c:scaling>
          <c:orientation val="minMax"/>
          <c:max val="25"/>
          <c:min val="0"/>
        </c:scaling>
        <c:delete val="0"/>
        <c:axPos val="b"/>
        <c:title>
          <c:tx>
            <c:rich>
              <a:bodyPr rot="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Cooling Water Temperature, </a:t>
                </a:r>
                <a:r>
                  <a:rPr lang="en-IN" sz="900" baseline="30000"/>
                  <a:t>o</a:t>
                </a:r>
                <a:r>
                  <a:rPr lang="en-IN" sz="900"/>
                  <a:t>C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80768"/>
        <c:crosses val="autoZero"/>
        <c:crossBetween val="midCat"/>
        <c:majorUnit val="5"/>
      </c:valAx>
      <c:valAx>
        <c:axId val="40480768"/>
        <c:scaling>
          <c:orientation val="minMax"/>
          <c:min val="4"/>
        </c:scaling>
        <c:delete val="0"/>
        <c:axPos val="l"/>
        <c:title>
          <c:tx>
            <c:rich>
              <a:bodyPr rot="-540000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Weight % Permeate</a:t>
                </a:r>
              </a:p>
            </c:rich>
          </c:tx>
          <c:layout>
            <c:manualLayout>
              <c:xMode val="edge"/>
              <c:yMode val="edge"/>
              <c:x val="1.5445779201263962E-2"/>
              <c:y val="0.18147586057374868"/>
            </c:manualLayout>
          </c:layout>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74112"/>
        <c:crosses val="autoZero"/>
        <c:crossBetween val="midCat"/>
        <c:majorUnit val="2"/>
        <c:minorUnit val="0.4"/>
      </c:valAx>
      <c:spPr>
        <a:noFill/>
        <a:ln>
          <a:noFill/>
        </a:ln>
        <a:effectLst/>
      </c:spPr>
    </c:plotArea>
    <c:legend>
      <c:legendPos val="t"/>
      <c:layout>
        <c:manualLayout>
          <c:xMode val="edge"/>
          <c:yMode val="edge"/>
          <c:x val="0.21764023158471757"/>
          <c:y val="0"/>
          <c:w val="0.27191543805115959"/>
          <c:h val="0.27357080208528378"/>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cap="none" baseline="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2385009072873"/>
          <c:y val="0.10485770995157734"/>
          <c:w val="0.7417788694907137"/>
          <c:h val="0.70903915088590197"/>
        </c:manualLayout>
      </c:layout>
      <c:scatterChart>
        <c:scatterStyle val="lineMarker"/>
        <c:varyColors val="0"/>
        <c:ser>
          <c:idx val="0"/>
          <c:order val="0"/>
          <c:tx>
            <c:v>Air Gap 3mm</c:v>
          </c:tx>
          <c:spPr>
            <a:ln w="25400" cap="rnd">
              <a:noFill/>
              <a:round/>
            </a:ln>
            <a:effectLst/>
          </c:spPr>
          <c:marker>
            <c:symbol val="diamond"/>
            <c:size val="6"/>
            <c:spPr>
              <a:solidFill>
                <a:schemeClr val="accent1"/>
              </a:solidFill>
              <a:ln w="9525">
                <a:solidFill>
                  <a:schemeClr val="accent1"/>
                </a:solidFill>
                <a:round/>
              </a:ln>
              <a:effectLst/>
            </c:spPr>
          </c:marker>
          <c:xVal>
            <c:numRef>
              <c:f>'Cooling Water Temperature'!$E$8:$E$12</c:f>
              <c:numCache>
                <c:formatCode>General</c:formatCode>
                <c:ptCount val="5"/>
                <c:pt idx="0">
                  <c:v>5</c:v>
                </c:pt>
                <c:pt idx="1">
                  <c:v>10</c:v>
                </c:pt>
                <c:pt idx="2">
                  <c:v>15</c:v>
                </c:pt>
                <c:pt idx="3">
                  <c:v>20</c:v>
                </c:pt>
              </c:numCache>
            </c:numRef>
          </c:xVal>
          <c:yVal>
            <c:numRef>
              <c:f>'Cooling Water Temperature'!$L$8:$L$12</c:f>
              <c:numCache>
                <c:formatCode>0.00</c:formatCode>
                <c:ptCount val="5"/>
                <c:pt idx="0">
                  <c:v>19.78</c:v>
                </c:pt>
                <c:pt idx="1">
                  <c:v>20.010000000000002</c:v>
                </c:pt>
                <c:pt idx="2">
                  <c:v>20.149999999999999</c:v>
                </c:pt>
                <c:pt idx="3">
                  <c:v>20.67</c:v>
                </c:pt>
              </c:numCache>
            </c:numRef>
          </c:yVal>
          <c:smooth val="0"/>
          <c:extLst xmlns:c16r2="http://schemas.microsoft.com/office/drawing/2015/06/chart">
            <c:ext xmlns:c16="http://schemas.microsoft.com/office/drawing/2014/chart" uri="{C3380CC4-5D6E-409C-BE32-E72D297353CC}">
              <c16:uniqueId val="{00000000-B341-4FD5-BFCD-FC979CFF4978}"/>
            </c:ext>
          </c:extLst>
        </c:ser>
        <c:ser>
          <c:idx val="1"/>
          <c:order val="1"/>
          <c:tx>
            <c:v>Air Gap 5mm</c:v>
          </c:tx>
          <c:spPr>
            <a:ln w="25400" cap="rnd">
              <a:noFill/>
              <a:round/>
            </a:ln>
            <a:effectLst/>
          </c:spPr>
          <c:marker>
            <c:symbol val="square"/>
            <c:size val="6"/>
            <c:spPr>
              <a:solidFill>
                <a:schemeClr val="accent2"/>
              </a:solidFill>
              <a:ln w="9525">
                <a:solidFill>
                  <a:schemeClr val="accent2"/>
                </a:solidFill>
                <a:round/>
              </a:ln>
              <a:effectLst/>
            </c:spPr>
          </c:marker>
          <c:xVal>
            <c:numRef>
              <c:f>'Cooling Water Temperature'!$E$13:$E$17</c:f>
              <c:numCache>
                <c:formatCode>General</c:formatCode>
                <c:ptCount val="5"/>
                <c:pt idx="0">
                  <c:v>5</c:v>
                </c:pt>
                <c:pt idx="1">
                  <c:v>10</c:v>
                </c:pt>
                <c:pt idx="2">
                  <c:v>15</c:v>
                </c:pt>
                <c:pt idx="3">
                  <c:v>20</c:v>
                </c:pt>
              </c:numCache>
            </c:numRef>
          </c:xVal>
          <c:yVal>
            <c:numRef>
              <c:f>'Cooling Water Temperature'!$L$13:$L$17</c:f>
              <c:numCache>
                <c:formatCode>0.00</c:formatCode>
                <c:ptCount val="5"/>
                <c:pt idx="0">
                  <c:v>19.86</c:v>
                </c:pt>
                <c:pt idx="1">
                  <c:v>20.100000000000001</c:v>
                </c:pt>
                <c:pt idx="2">
                  <c:v>20.29</c:v>
                </c:pt>
                <c:pt idx="3">
                  <c:v>20.75</c:v>
                </c:pt>
              </c:numCache>
            </c:numRef>
          </c:yVal>
          <c:smooth val="0"/>
          <c:extLst xmlns:c16r2="http://schemas.microsoft.com/office/drawing/2015/06/chart">
            <c:ext xmlns:c16="http://schemas.microsoft.com/office/drawing/2014/chart" uri="{C3380CC4-5D6E-409C-BE32-E72D297353CC}">
              <c16:uniqueId val="{00000001-B341-4FD5-BFCD-FC979CFF4978}"/>
            </c:ext>
          </c:extLst>
        </c:ser>
        <c:ser>
          <c:idx val="2"/>
          <c:order val="2"/>
          <c:tx>
            <c:v>Air Gap 7mm</c:v>
          </c:tx>
          <c:spPr>
            <a:ln w="25400" cap="rnd">
              <a:noFill/>
              <a:round/>
            </a:ln>
            <a:effectLst/>
          </c:spPr>
          <c:marker>
            <c:symbol val="triangle"/>
            <c:size val="6"/>
            <c:spPr>
              <a:solidFill>
                <a:schemeClr val="accent3"/>
              </a:solidFill>
              <a:ln w="9525">
                <a:solidFill>
                  <a:schemeClr val="accent3"/>
                </a:solidFill>
                <a:round/>
              </a:ln>
              <a:effectLst/>
            </c:spPr>
          </c:marker>
          <c:xVal>
            <c:numRef>
              <c:f>'Cooling Water Temperature'!$E$18:$E$22</c:f>
              <c:numCache>
                <c:formatCode>General</c:formatCode>
                <c:ptCount val="5"/>
                <c:pt idx="0">
                  <c:v>5</c:v>
                </c:pt>
                <c:pt idx="1">
                  <c:v>10</c:v>
                </c:pt>
                <c:pt idx="2">
                  <c:v>15</c:v>
                </c:pt>
                <c:pt idx="3">
                  <c:v>20</c:v>
                </c:pt>
              </c:numCache>
            </c:numRef>
          </c:xVal>
          <c:yVal>
            <c:numRef>
              <c:f>'Cooling Water Temperature'!$L$18:$L$22</c:f>
              <c:numCache>
                <c:formatCode>0.00</c:formatCode>
                <c:ptCount val="5"/>
                <c:pt idx="0">
                  <c:v>19.95</c:v>
                </c:pt>
                <c:pt idx="1">
                  <c:v>20.25</c:v>
                </c:pt>
                <c:pt idx="2">
                  <c:v>20.39</c:v>
                </c:pt>
                <c:pt idx="3">
                  <c:v>20.87</c:v>
                </c:pt>
              </c:numCache>
            </c:numRef>
          </c:yVal>
          <c:smooth val="0"/>
          <c:extLst xmlns:c16r2="http://schemas.microsoft.com/office/drawing/2015/06/chart">
            <c:ext xmlns:c16="http://schemas.microsoft.com/office/drawing/2014/chart" uri="{C3380CC4-5D6E-409C-BE32-E72D297353CC}">
              <c16:uniqueId val="{00000002-B341-4FD5-BFCD-FC979CFF4978}"/>
            </c:ext>
          </c:extLst>
        </c:ser>
        <c:ser>
          <c:idx val="3"/>
          <c:order val="3"/>
          <c:tx>
            <c:v>Air Gap 9mm</c:v>
          </c:tx>
          <c:spPr>
            <a:ln w="25400" cap="rnd">
              <a:noFill/>
              <a:round/>
            </a:ln>
            <a:effectLst/>
          </c:spPr>
          <c:marker>
            <c:symbol val="x"/>
            <c:size val="6"/>
            <c:spPr>
              <a:noFill/>
              <a:ln w="9525">
                <a:solidFill>
                  <a:schemeClr val="accent4"/>
                </a:solidFill>
                <a:round/>
              </a:ln>
              <a:effectLst/>
            </c:spPr>
          </c:marker>
          <c:xVal>
            <c:numRef>
              <c:f>'Cooling Water Temperature'!$E$23:$E$27</c:f>
              <c:numCache>
                <c:formatCode>General</c:formatCode>
                <c:ptCount val="5"/>
                <c:pt idx="0">
                  <c:v>5</c:v>
                </c:pt>
                <c:pt idx="1">
                  <c:v>10</c:v>
                </c:pt>
                <c:pt idx="2">
                  <c:v>15</c:v>
                </c:pt>
                <c:pt idx="3">
                  <c:v>20</c:v>
                </c:pt>
              </c:numCache>
            </c:numRef>
          </c:xVal>
          <c:yVal>
            <c:numRef>
              <c:f>'Cooling Water Temperature'!$L$23:$L$27</c:f>
              <c:numCache>
                <c:formatCode>0.00</c:formatCode>
                <c:ptCount val="5"/>
                <c:pt idx="0">
                  <c:v>20.02</c:v>
                </c:pt>
                <c:pt idx="1">
                  <c:v>20.309999999999999</c:v>
                </c:pt>
                <c:pt idx="2">
                  <c:v>20.48</c:v>
                </c:pt>
                <c:pt idx="3">
                  <c:v>20.88</c:v>
                </c:pt>
              </c:numCache>
            </c:numRef>
          </c:yVal>
          <c:smooth val="0"/>
          <c:extLst xmlns:c16r2="http://schemas.microsoft.com/office/drawing/2015/06/chart">
            <c:ext xmlns:c16="http://schemas.microsoft.com/office/drawing/2014/chart" uri="{C3380CC4-5D6E-409C-BE32-E72D297353CC}">
              <c16:uniqueId val="{00000003-B341-4FD5-BFCD-FC979CFF4978}"/>
            </c:ext>
          </c:extLst>
        </c:ser>
        <c:ser>
          <c:idx val="4"/>
          <c:order val="4"/>
          <c:tx>
            <c:v>Air Gap 11mm</c:v>
          </c:tx>
          <c:spPr>
            <a:ln w="25400" cap="rnd">
              <a:noFill/>
              <a:round/>
            </a:ln>
            <a:effectLst/>
          </c:spPr>
          <c:marker>
            <c:symbol val="star"/>
            <c:size val="6"/>
            <c:spPr>
              <a:noFill/>
              <a:ln w="9525">
                <a:solidFill>
                  <a:schemeClr val="accent5"/>
                </a:solidFill>
                <a:round/>
              </a:ln>
              <a:effectLst/>
            </c:spPr>
          </c:marker>
          <c:xVal>
            <c:numRef>
              <c:f>'Cooling Water Temperature'!$E$28:$E$32</c:f>
              <c:numCache>
                <c:formatCode>General</c:formatCode>
                <c:ptCount val="5"/>
                <c:pt idx="0">
                  <c:v>5</c:v>
                </c:pt>
                <c:pt idx="1">
                  <c:v>10</c:v>
                </c:pt>
                <c:pt idx="2">
                  <c:v>15</c:v>
                </c:pt>
                <c:pt idx="3">
                  <c:v>20</c:v>
                </c:pt>
              </c:numCache>
            </c:numRef>
          </c:xVal>
          <c:yVal>
            <c:numRef>
              <c:f>'Cooling Water Temperature'!$L$28:$L$32</c:f>
              <c:numCache>
                <c:formatCode>0.00</c:formatCode>
                <c:ptCount val="5"/>
                <c:pt idx="0">
                  <c:v>20.11</c:v>
                </c:pt>
                <c:pt idx="1">
                  <c:v>20.420000000000002</c:v>
                </c:pt>
                <c:pt idx="2">
                  <c:v>20.58</c:v>
                </c:pt>
                <c:pt idx="3">
                  <c:v>20.98</c:v>
                </c:pt>
              </c:numCache>
            </c:numRef>
          </c:yVal>
          <c:smooth val="0"/>
          <c:extLst xmlns:c16r2="http://schemas.microsoft.com/office/drawing/2015/06/chart">
            <c:ext xmlns:c16="http://schemas.microsoft.com/office/drawing/2014/chart" uri="{C3380CC4-5D6E-409C-BE32-E72D297353CC}">
              <c16:uniqueId val="{00000004-B341-4FD5-BFCD-FC979CFF4978}"/>
            </c:ext>
          </c:extLst>
        </c:ser>
        <c:dLbls>
          <c:showLegendKey val="0"/>
          <c:showVal val="0"/>
          <c:showCatName val="0"/>
          <c:showSerName val="0"/>
          <c:showPercent val="0"/>
          <c:showBubbleSize val="0"/>
        </c:dLbls>
        <c:axId val="86831872"/>
        <c:axId val="86834176"/>
      </c:scatterChart>
      <c:valAx>
        <c:axId val="86831872"/>
        <c:scaling>
          <c:orientation val="minMax"/>
          <c:max val="25"/>
          <c:min val="0"/>
        </c:scaling>
        <c:delete val="0"/>
        <c:axPos val="b"/>
        <c:title>
          <c:tx>
            <c:rich>
              <a:bodyPr rot="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Cooling Water Temperature, </a:t>
                </a:r>
                <a:r>
                  <a:rPr lang="en-IN" sz="900" b="1" i="0" u="none" strike="noStrike" cap="none" baseline="30000">
                    <a:effectLst/>
                  </a:rPr>
                  <a:t>0</a:t>
                </a:r>
                <a:r>
                  <a:rPr lang="en-IN" sz="900"/>
                  <a:t>C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834176"/>
        <c:crosses val="autoZero"/>
        <c:crossBetween val="midCat"/>
        <c:majorUnit val="5"/>
      </c:valAx>
      <c:valAx>
        <c:axId val="8683417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a:t>Weight % Retentate</a:t>
                </a:r>
              </a:p>
            </c:rich>
          </c:tx>
          <c:layout>
            <c:manualLayout>
              <c:xMode val="edge"/>
              <c:yMode val="edge"/>
              <c:x val="2.0530103368853823E-2"/>
              <c:y val="0.19794120442465582"/>
            </c:manualLayout>
          </c:layout>
          <c:overlay val="0"/>
          <c:spPr>
            <a:noFill/>
            <a:ln>
              <a:noFill/>
            </a:ln>
            <a:effectLst/>
          </c:sp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831872"/>
        <c:crosses val="autoZero"/>
        <c:crossBetween val="midCat"/>
      </c:valAx>
      <c:spPr>
        <a:noFill/>
        <a:ln>
          <a:noFill/>
        </a:ln>
        <a:effectLst/>
      </c:spPr>
    </c:plotArea>
    <c:legend>
      <c:legendPos val="r"/>
      <c:layout>
        <c:manualLayout>
          <c:xMode val="edge"/>
          <c:yMode val="edge"/>
          <c:x val="0.16751646502202494"/>
          <c:y val="9.8701609167924226E-3"/>
          <c:w val="0.43392782009119091"/>
          <c:h val="0.29530298276282824"/>
        </c:manualLayout>
      </c:layout>
      <c:overlay val="0"/>
      <c:spPr>
        <a:noFill/>
        <a:ln>
          <a:noFill/>
        </a:ln>
        <a:effectLst/>
      </c:spPr>
      <c:txPr>
        <a:bodyPr rot="0" spcFirstLastPara="1" vertOverflow="ellipsis" vert="horz" wrap="square" anchor="ctr" anchorCtr="1"/>
        <a:lstStyle/>
        <a:p>
          <a:pPr>
            <a:defRPr sz="800" b="1"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cap="none" baseline="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98E4-BB72-4083-9812-58BF21BD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103</cp:revision>
  <cp:lastPrinted>2023-04-23T02:54:00Z</cp:lastPrinted>
  <dcterms:created xsi:type="dcterms:W3CDTF">2021-07-10T04:10:00Z</dcterms:created>
  <dcterms:modified xsi:type="dcterms:W3CDTF">2023-04-23T02:55:00Z</dcterms:modified>
</cp:coreProperties>
</file>